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2"/>
          <w:szCs w:val="32"/>
        </w:rPr>
      </w:pPr>
      <w:r>
        <w:rPr>
          <w:rFonts w:hint="eastAsia" w:ascii="黑体" w:hAnsi="黑体" w:eastAsia="黑体" w:cs="黑体"/>
          <w:sz w:val="32"/>
          <w:szCs w:val="32"/>
        </w:rPr>
        <w:t>附件2</w:t>
      </w:r>
    </w:p>
    <w:p>
      <w:pPr>
        <w:ind w:left="-376" w:leftChars="-171" w:firstLine="494" w:firstLineChars="101"/>
        <w:jc w:val="center"/>
        <w:rPr>
          <w:b/>
          <w:bCs/>
          <w:spacing w:val="-20"/>
          <w:sz w:val="52"/>
          <w:szCs w:val="52"/>
        </w:rPr>
      </w:pP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山西省普通高等学校高等职业教育</w:t>
      </w: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（专科）专业设置申请表</w:t>
      </w:r>
    </w:p>
    <w:p>
      <w:pPr>
        <w:ind w:left="-376" w:leftChars="-171" w:firstLine="535" w:firstLineChars="101"/>
        <w:jc w:val="center"/>
        <w:rPr>
          <w:b/>
          <w:bCs/>
          <w:sz w:val="52"/>
          <w:szCs w:val="52"/>
        </w:rPr>
      </w:pPr>
    </w:p>
    <w:p/>
    <w:p/>
    <w:p/>
    <w:p/>
    <w:p>
      <w:pPr>
        <w:ind w:firstLine="1480" w:firstLineChars="400"/>
      </w:pPr>
      <w:r>
        <w:rPr>
          <w:rFonts w:eastAsia="楷体_GB2312"/>
          <w:sz w:val="36"/>
        </w:rPr>
        <w:t xml:space="preserve">学校名称（盖章） ： </w:t>
      </w:r>
      <w:r>
        <w:rPr>
          <w:rFonts w:hint="eastAsia" w:eastAsia="楷体_GB2312"/>
          <w:sz w:val="36"/>
        </w:rPr>
        <w:t>山西铁道职业技术学院</w:t>
      </w:r>
    </w:p>
    <w:p>
      <w:pPr>
        <w:spacing w:line="720" w:lineRule="exact"/>
        <w:ind w:firstLine="1480" w:firstLineChars="400"/>
        <w:rPr>
          <w:rFonts w:eastAsia="楷体_GB2312"/>
          <w:sz w:val="36"/>
        </w:rPr>
      </w:pPr>
      <w:r>
        <w:rPr>
          <w:rFonts w:eastAsia="楷体_GB2312"/>
          <w:sz w:val="36"/>
        </w:rPr>
        <w:t>学校主管部门：</w:t>
      </w:r>
      <w:r>
        <w:rPr>
          <w:rFonts w:hint="eastAsia" w:eastAsia="楷体_GB2312"/>
          <w:sz w:val="36"/>
        </w:rPr>
        <w:t>山西省教育厅</w:t>
      </w:r>
    </w:p>
    <w:p>
      <w:pPr>
        <w:spacing w:line="720" w:lineRule="exact"/>
        <w:ind w:firstLine="1480" w:firstLineChars="400"/>
        <w:rPr>
          <w:rFonts w:eastAsia="楷体_GB2312"/>
          <w:sz w:val="36"/>
          <w:u w:val="thick"/>
        </w:rPr>
      </w:pPr>
      <w:r>
        <w:rPr>
          <w:rFonts w:eastAsia="楷体_GB2312"/>
          <w:sz w:val="36"/>
        </w:rPr>
        <w:t>专业名称：</w:t>
      </w:r>
      <w:bookmarkStart w:id="8" w:name="_GoBack"/>
      <w:r>
        <w:rPr>
          <w:rFonts w:hint="eastAsia" w:eastAsia="楷体_GB2312"/>
          <w:sz w:val="36"/>
        </w:rPr>
        <w:t>铁路物流管理</w:t>
      </w:r>
      <w:bookmarkEnd w:id="8"/>
    </w:p>
    <w:p>
      <w:pPr>
        <w:spacing w:line="720" w:lineRule="exact"/>
        <w:ind w:firstLine="1480" w:firstLineChars="400"/>
        <w:rPr>
          <w:rFonts w:eastAsia="楷体_GB2312"/>
          <w:sz w:val="36"/>
        </w:rPr>
      </w:pPr>
      <w:r>
        <w:rPr>
          <w:rFonts w:eastAsia="楷体_GB2312"/>
          <w:sz w:val="36"/>
        </w:rPr>
        <w:t xml:space="preserve">专业代码：530804      </w:t>
      </w:r>
    </w:p>
    <w:p>
      <w:pPr>
        <w:spacing w:line="720" w:lineRule="exact"/>
        <w:ind w:firstLine="1476" w:firstLineChars="371"/>
        <w:rPr>
          <w:rFonts w:eastAsia="楷体_GB2312"/>
          <w:spacing w:val="14"/>
          <w:sz w:val="36"/>
        </w:rPr>
      </w:pPr>
      <w:r>
        <w:rPr>
          <w:rFonts w:eastAsia="楷体_GB2312"/>
          <w:spacing w:val="14"/>
          <w:sz w:val="36"/>
        </w:rPr>
        <w:t>所属专业大类名称：</w:t>
      </w:r>
      <w:r>
        <w:rPr>
          <w:rFonts w:hint="eastAsia" w:eastAsia="楷体_GB2312"/>
          <w:spacing w:val="14"/>
          <w:sz w:val="36"/>
        </w:rPr>
        <w:t>财经商贸大类</w:t>
      </w:r>
    </w:p>
    <w:p>
      <w:pPr>
        <w:spacing w:line="720" w:lineRule="exact"/>
        <w:ind w:firstLine="1476" w:firstLineChars="371"/>
        <w:rPr>
          <w:rFonts w:eastAsia="楷体_GB2312"/>
          <w:spacing w:val="14"/>
          <w:sz w:val="36"/>
        </w:rPr>
      </w:pPr>
      <w:r>
        <w:rPr>
          <w:rFonts w:eastAsia="楷体_GB2312"/>
          <w:spacing w:val="14"/>
          <w:sz w:val="36"/>
        </w:rPr>
        <w:t>所属专业类名称：</w:t>
      </w:r>
      <w:r>
        <w:rPr>
          <w:rFonts w:hint="eastAsia" w:eastAsia="楷体_GB2312"/>
          <w:spacing w:val="14"/>
          <w:sz w:val="36"/>
        </w:rPr>
        <w:t>物流类</w:t>
      </w:r>
    </w:p>
    <w:p>
      <w:pPr>
        <w:spacing w:line="720" w:lineRule="exact"/>
        <w:ind w:firstLine="1476" w:firstLineChars="371"/>
        <w:rPr>
          <w:rFonts w:eastAsia="楷体_GB2312"/>
          <w:spacing w:val="14"/>
          <w:sz w:val="36"/>
        </w:rPr>
      </w:pPr>
      <w:r>
        <w:rPr>
          <w:rFonts w:eastAsia="楷体_GB2312"/>
          <w:spacing w:val="14"/>
          <w:sz w:val="36"/>
        </w:rPr>
        <w:t>修业年限：</w:t>
      </w:r>
      <w:r>
        <w:rPr>
          <w:rFonts w:hint="eastAsia" w:eastAsia="楷体_GB2312"/>
          <w:spacing w:val="14"/>
          <w:sz w:val="36"/>
        </w:rPr>
        <w:t>2年</w:t>
      </w:r>
    </w:p>
    <w:p>
      <w:pPr>
        <w:spacing w:line="720" w:lineRule="exact"/>
        <w:ind w:firstLine="1476" w:firstLineChars="371"/>
        <w:rPr>
          <w:rFonts w:eastAsia="楷体_GB2312"/>
          <w:sz w:val="36"/>
        </w:rPr>
      </w:pPr>
      <w:r>
        <w:rPr>
          <w:rFonts w:eastAsia="楷体_GB2312"/>
          <w:spacing w:val="14"/>
          <w:sz w:val="36"/>
        </w:rPr>
        <w:t>申请时间：2023</w:t>
      </w:r>
      <w:r>
        <w:rPr>
          <w:rFonts w:hint="eastAsia" w:eastAsia="楷体_GB2312"/>
          <w:spacing w:val="14"/>
          <w:sz w:val="36"/>
        </w:rPr>
        <w:t>年9月</w:t>
      </w:r>
      <w:r>
        <w:rPr>
          <w:rFonts w:eastAsia="楷体_GB2312"/>
          <w:sz w:val="36"/>
        </w:rPr>
        <w:t xml:space="preserve">   </w:t>
      </w:r>
    </w:p>
    <w:p>
      <w:pPr>
        <w:spacing w:line="720" w:lineRule="exact"/>
        <w:ind w:firstLine="880" w:firstLineChars="400"/>
      </w:pPr>
      <w:r>
        <w:t xml:space="preserve">      </w:t>
      </w:r>
    </w:p>
    <w:p>
      <w:pPr>
        <w:spacing w:line="720" w:lineRule="exact"/>
        <w:ind w:firstLine="880" w:firstLineChars="400"/>
      </w:pPr>
      <w:r>
        <w:t xml:space="preserve">      </w:t>
      </w:r>
    </w:p>
    <w:p>
      <w:pPr>
        <w:spacing w:line="720" w:lineRule="exact"/>
        <w:jc w:val="center"/>
        <w:rPr>
          <w:sz w:val="32"/>
          <w:szCs w:val="32"/>
        </w:rPr>
      </w:pPr>
      <w:r>
        <w:rPr>
          <w:rFonts w:eastAsia="楷体_GB2312"/>
          <w:sz w:val="32"/>
          <w:szCs w:val="32"/>
        </w:rPr>
        <w:t>山西省教育厅</w:t>
      </w:r>
      <w:r>
        <w:rPr>
          <w:rFonts w:hint="eastAsia" w:eastAsia="楷体_GB2312"/>
          <w:sz w:val="32"/>
          <w:szCs w:val="32"/>
        </w:rPr>
        <w:t xml:space="preserve">  </w:t>
      </w:r>
      <w:r>
        <w:rPr>
          <w:rFonts w:eastAsia="楷体_GB2312"/>
          <w:sz w:val="32"/>
          <w:szCs w:val="32"/>
        </w:rPr>
        <w:t>制</w:t>
      </w:r>
    </w:p>
    <w:p/>
    <w:p>
      <w:pPr>
        <w:rPr>
          <w:rFonts w:eastAsia="楷体_GB2312"/>
          <w:sz w:val="36"/>
        </w:rPr>
      </w:pPr>
    </w:p>
    <w:p>
      <w:pPr>
        <w:rPr>
          <w:rFonts w:eastAsia="楷体_GB2312"/>
          <w:sz w:val="36"/>
        </w:rPr>
      </w:pPr>
    </w:p>
    <w:p>
      <w:pPr>
        <w:spacing w:line="440" w:lineRule="exact"/>
        <w:jc w:val="center"/>
        <w:rPr>
          <w:rFonts w:eastAsia="仿宋_GB2312"/>
          <w:b/>
          <w:bCs/>
          <w:sz w:val="36"/>
          <w:szCs w:val="36"/>
        </w:rPr>
      </w:pPr>
    </w:p>
    <w:p>
      <w:pPr>
        <w:spacing w:line="440" w:lineRule="exact"/>
        <w:jc w:val="center"/>
        <w:rPr>
          <w:rFonts w:ascii="华文中宋" w:hAnsi="华文中宋" w:eastAsia="华文中宋" w:cs="华文中宋"/>
          <w:b/>
          <w:bCs/>
          <w:sz w:val="44"/>
          <w:szCs w:val="44"/>
        </w:rPr>
      </w:pPr>
      <w:r>
        <w:rPr>
          <w:rFonts w:hint="eastAsia" w:ascii="华文中宋" w:hAnsi="华文中宋" w:eastAsia="华文中宋" w:cs="华文中宋"/>
          <w:b/>
          <w:bCs/>
          <w:sz w:val="44"/>
          <w:szCs w:val="44"/>
        </w:rPr>
        <w:t>目    录</w:t>
      </w:r>
    </w:p>
    <w:p>
      <w:pPr>
        <w:spacing w:line="560" w:lineRule="exact"/>
        <w:rPr>
          <w:rFonts w:eastAsia="仿宋_GB2312"/>
          <w:sz w:val="32"/>
        </w:rPr>
      </w:pPr>
    </w:p>
    <w:p>
      <w:pPr>
        <w:numPr>
          <w:ilvl w:val="0"/>
          <w:numId w:val="1"/>
        </w:numPr>
        <w:spacing w:line="600" w:lineRule="exact"/>
        <w:ind w:firstLine="660" w:firstLineChars="200"/>
        <w:rPr>
          <w:rFonts w:eastAsia="方正仿宋简体"/>
          <w:sz w:val="32"/>
        </w:rPr>
      </w:pPr>
      <w:r>
        <w:rPr>
          <w:rFonts w:eastAsia="方正仿宋简体"/>
          <w:sz w:val="32"/>
        </w:rPr>
        <w:t xml:space="preserve">学校基本情况表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申请增设专业的理由和基础 </w:t>
      </w:r>
    </w:p>
    <w:p>
      <w:pPr>
        <w:numPr>
          <w:ilvl w:val="0"/>
          <w:numId w:val="1"/>
        </w:numPr>
        <w:spacing w:line="600" w:lineRule="exact"/>
        <w:ind w:firstLine="660" w:firstLineChars="200"/>
        <w:rPr>
          <w:rFonts w:eastAsia="方正仿宋简体"/>
          <w:sz w:val="32"/>
        </w:rPr>
      </w:pPr>
      <w:r>
        <w:rPr>
          <w:rFonts w:eastAsia="方正仿宋简体"/>
          <w:sz w:val="32"/>
        </w:rPr>
        <w:t>申请增设专业人才培养方案</w:t>
      </w:r>
    </w:p>
    <w:p>
      <w:pPr>
        <w:numPr>
          <w:ilvl w:val="0"/>
          <w:numId w:val="1"/>
        </w:numPr>
        <w:spacing w:line="600" w:lineRule="exact"/>
        <w:ind w:firstLine="660" w:firstLineChars="200"/>
        <w:rPr>
          <w:rFonts w:eastAsia="方正仿宋简体"/>
          <w:sz w:val="32"/>
        </w:rPr>
      </w:pPr>
      <w:r>
        <w:rPr>
          <w:rFonts w:eastAsia="方正仿宋简体"/>
          <w:sz w:val="32"/>
        </w:rPr>
        <w:t xml:space="preserve">专业主要带头人简介 </w:t>
      </w:r>
    </w:p>
    <w:p>
      <w:pPr>
        <w:numPr>
          <w:ilvl w:val="0"/>
          <w:numId w:val="1"/>
        </w:numPr>
        <w:spacing w:line="600" w:lineRule="exact"/>
        <w:ind w:firstLine="660" w:firstLineChars="200"/>
        <w:rPr>
          <w:rFonts w:eastAsia="方正仿宋简体"/>
          <w:sz w:val="32"/>
        </w:rPr>
      </w:pPr>
      <w:r>
        <w:rPr>
          <w:rFonts w:eastAsia="方正仿宋简体"/>
          <w:sz w:val="32"/>
        </w:rPr>
        <w:t xml:space="preserve">教师基本情况表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主要课程开设情况表 </w:t>
      </w:r>
    </w:p>
    <w:p>
      <w:pPr>
        <w:numPr>
          <w:ilvl w:val="0"/>
          <w:numId w:val="1"/>
        </w:numPr>
        <w:spacing w:line="600" w:lineRule="exact"/>
        <w:ind w:firstLine="660" w:firstLineChars="200"/>
        <w:rPr>
          <w:rFonts w:eastAsia="方正仿宋简体"/>
          <w:sz w:val="32"/>
        </w:rPr>
      </w:pPr>
      <w:r>
        <w:rPr>
          <w:rFonts w:eastAsia="方正仿宋简体"/>
          <w:sz w:val="32"/>
        </w:rPr>
        <w:t>专业办学条件情况表</w:t>
      </w:r>
    </w:p>
    <w:p>
      <w:pPr>
        <w:numPr>
          <w:ilvl w:val="0"/>
          <w:numId w:val="1"/>
        </w:numPr>
        <w:spacing w:line="600" w:lineRule="exact"/>
        <w:ind w:firstLine="660" w:firstLineChars="200"/>
        <w:rPr>
          <w:rFonts w:eastAsia="方正仿宋简体"/>
          <w:sz w:val="32"/>
        </w:rPr>
      </w:pPr>
      <w:r>
        <w:rPr>
          <w:rFonts w:eastAsia="方正仿宋简体"/>
          <w:sz w:val="32"/>
        </w:rPr>
        <w:t>申请增设专业建设规划</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申请增设专业的论证报告 </w:t>
      </w:r>
    </w:p>
    <w:p>
      <w:pPr>
        <w:spacing w:line="600" w:lineRule="exact"/>
        <w:rPr>
          <w:rFonts w:eastAsia="方正仿宋简体"/>
          <w:sz w:val="32"/>
        </w:rPr>
      </w:pPr>
      <w:r>
        <w:rPr>
          <w:rFonts w:eastAsia="方正仿宋简体"/>
          <w:sz w:val="32"/>
        </w:rPr>
        <w:t xml:space="preserve">   </w:t>
      </w:r>
    </w:p>
    <w:p>
      <w:pPr>
        <w:spacing w:line="600" w:lineRule="exact"/>
        <w:ind w:firstLine="660" w:firstLineChars="200"/>
        <w:rPr>
          <w:rFonts w:eastAsia="方正仿宋简体"/>
          <w:sz w:val="32"/>
        </w:rPr>
      </w:pPr>
      <w:r>
        <w:rPr>
          <w:rFonts w:eastAsia="方正仿宋简体"/>
          <w:sz w:val="32"/>
        </w:rPr>
        <w:t>附件：1</w:t>
      </w:r>
      <w:r>
        <w:rPr>
          <w:rFonts w:hint="eastAsia" w:eastAsia="方正仿宋简体"/>
          <w:sz w:val="32"/>
        </w:rPr>
        <w:t xml:space="preserve">. </w:t>
      </w:r>
      <w:r>
        <w:rPr>
          <w:rFonts w:eastAsia="方正仿宋简体"/>
          <w:sz w:val="32"/>
        </w:rPr>
        <w:t>专业人才需求调研报告</w:t>
      </w:r>
    </w:p>
    <w:p>
      <w:pPr>
        <w:spacing w:line="600" w:lineRule="exact"/>
        <w:ind w:firstLine="1650" w:firstLineChars="500"/>
        <w:rPr>
          <w:rFonts w:eastAsia="方正仿宋简体"/>
          <w:sz w:val="32"/>
        </w:rPr>
      </w:pPr>
      <w:r>
        <w:rPr>
          <w:rFonts w:eastAsia="方正仿宋简体"/>
          <w:sz w:val="32"/>
        </w:rPr>
        <w:t>2</w:t>
      </w:r>
      <w:r>
        <w:rPr>
          <w:rFonts w:hint="eastAsia" w:eastAsia="方正仿宋简体"/>
          <w:sz w:val="32"/>
        </w:rPr>
        <w:t xml:space="preserve">. </w:t>
      </w:r>
      <w:r>
        <w:rPr>
          <w:rFonts w:eastAsia="方正仿宋简体"/>
          <w:sz w:val="32"/>
        </w:rPr>
        <w:t>校企合作、订单培养等方面的有关佐证材料</w:t>
      </w:r>
    </w:p>
    <w:p>
      <w:pPr>
        <w:spacing w:line="440" w:lineRule="exact"/>
      </w:pPr>
    </w:p>
    <w:p>
      <w:pPr>
        <w:rPr>
          <w:sz w:val="30"/>
          <w:szCs w:val="30"/>
        </w:rPr>
      </w:pPr>
    </w:p>
    <w:p>
      <w:pPr>
        <w:rPr>
          <w:sz w:val="30"/>
          <w:szCs w:val="30"/>
        </w:rPr>
      </w:pPr>
    </w:p>
    <w:p>
      <w:pPr>
        <w:rPr>
          <w:sz w:val="30"/>
          <w:szCs w:val="30"/>
        </w:rPr>
      </w:pPr>
    </w:p>
    <w:p>
      <w:pPr>
        <w:rPr>
          <w:sz w:val="30"/>
          <w:szCs w:val="30"/>
        </w:rPr>
      </w:pPr>
    </w:p>
    <w:p>
      <w:pPr>
        <w:rPr>
          <w:sz w:val="30"/>
          <w:szCs w:val="30"/>
        </w:rPr>
      </w:pPr>
    </w:p>
    <w:p>
      <w:pPr>
        <w:rPr>
          <w:b/>
          <w:sz w:val="32"/>
          <w:szCs w:val="32"/>
        </w:rPr>
      </w:pPr>
      <w:r>
        <w:rPr>
          <w:b/>
          <w:sz w:val="32"/>
          <w:szCs w:val="32"/>
        </w:rPr>
        <w:br w:type="page"/>
      </w:r>
    </w:p>
    <w:p>
      <w:pPr>
        <w:spacing w:line="360" w:lineRule="auto"/>
        <w:jc w:val="center"/>
        <w:rPr>
          <w:b/>
          <w:sz w:val="32"/>
          <w:szCs w:val="32"/>
        </w:rPr>
      </w:pPr>
      <w:r>
        <w:rPr>
          <w:b/>
          <w:sz w:val="32"/>
          <w:szCs w:val="32"/>
        </w:rPr>
        <w:t>1．学校基本情况表</w:t>
      </w:r>
    </w:p>
    <w:tbl>
      <w:tblPr>
        <w:tblStyle w:val="14"/>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4"/>
        <w:gridCol w:w="1520"/>
        <w:gridCol w:w="1259"/>
        <w:gridCol w:w="7"/>
        <w:gridCol w:w="2860"/>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eastAsia="黑体"/>
                <w:sz w:val="24"/>
              </w:rPr>
            </w:pPr>
            <w:r>
              <w:rPr>
                <w:sz w:val="24"/>
              </w:rPr>
              <w:t>学校名称</w:t>
            </w:r>
          </w:p>
        </w:tc>
        <w:tc>
          <w:tcPr>
            <w:tcW w:w="1520" w:type="dxa"/>
          </w:tcPr>
          <w:p>
            <w:pPr>
              <w:spacing w:line="360" w:lineRule="auto"/>
              <w:rPr>
                <w:rFonts w:eastAsia="黑体"/>
                <w:sz w:val="24"/>
              </w:rPr>
            </w:pPr>
            <w:r>
              <w:rPr>
                <w:rFonts w:hint="eastAsia"/>
                <w:sz w:val="24"/>
              </w:rPr>
              <w:t>山西铁道职业技术学院</w:t>
            </w:r>
          </w:p>
        </w:tc>
        <w:tc>
          <w:tcPr>
            <w:tcW w:w="1259" w:type="dxa"/>
            <w:vAlign w:val="center"/>
          </w:tcPr>
          <w:p>
            <w:pPr>
              <w:spacing w:line="360" w:lineRule="auto"/>
              <w:jc w:val="center"/>
              <w:rPr>
                <w:rFonts w:eastAsia="黑体"/>
                <w:sz w:val="24"/>
              </w:rPr>
            </w:pPr>
            <w:r>
              <w:rPr>
                <w:sz w:val="24"/>
              </w:rPr>
              <w:t>学校地址</w:t>
            </w:r>
          </w:p>
        </w:tc>
        <w:tc>
          <w:tcPr>
            <w:tcW w:w="4787" w:type="dxa"/>
            <w:gridSpan w:val="3"/>
            <w:vAlign w:val="center"/>
          </w:tcPr>
          <w:p>
            <w:pPr>
              <w:spacing w:line="360" w:lineRule="auto"/>
              <w:jc w:val="center"/>
              <w:rPr>
                <w:rFonts w:eastAsia="黑体"/>
                <w:sz w:val="24"/>
              </w:rPr>
            </w:pPr>
            <w:r>
              <w:rPr>
                <w:rFonts w:hint="eastAsia"/>
                <w:sz w:val="24"/>
              </w:rPr>
              <w:t>山西省太原市马道坡街57号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eastAsia="黑体"/>
                <w:sz w:val="24"/>
              </w:rPr>
            </w:pPr>
            <w:r>
              <w:rPr>
                <w:sz w:val="24"/>
              </w:rPr>
              <w:t>邮政编码</w:t>
            </w:r>
          </w:p>
        </w:tc>
        <w:tc>
          <w:tcPr>
            <w:tcW w:w="1520" w:type="dxa"/>
          </w:tcPr>
          <w:p>
            <w:pPr>
              <w:spacing w:line="360" w:lineRule="auto"/>
              <w:jc w:val="center"/>
              <w:rPr>
                <w:rFonts w:eastAsia="黑体"/>
                <w:sz w:val="24"/>
              </w:rPr>
            </w:pPr>
            <w:r>
              <w:rPr>
                <w:rFonts w:hint="eastAsia" w:eastAsia="黑体"/>
                <w:sz w:val="24"/>
              </w:rPr>
              <w:t>030013</w:t>
            </w:r>
          </w:p>
        </w:tc>
        <w:tc>
          <w:tcPr>
            <w:tcW w:w="1259" w:type="dxa"/>
            <w:vAlign w:val="center"/>
          </w:tcPr>
          <w:p>
            <w:pPr>
              <w:spacing w:line="360" w:lineRule="auto"/>
              <w:jc w:val="center"/>
              <w:rPr>
                <w:rFonts w:eastAsia="黑体"/>
                <w:sz w:val="24"/>
              </w:rPr>
            </w:pPr>
            <w:r>
              <w:rPr>
                <w:sz w:val="24"/>
              </w:rPr>
              <w:t>学校网址</w:t>
            </w:r>
          </w:p>
        </w:tc>
        <w:tc>
          <w:tcPr>
            <w:tcW w:w="4787" w:type="dxa"/>
            <w:gridSpan w:val="3"/>
          </w:tcPr>
          <w:p>
            <w:pPr>
              <w:spacing w:line="360" w:lineRule="auto"/>
              <w:jc w:val="center"/>
              <w:rPr>
                <w:rFonts w:eastAsia="黑体"/>
                <w:sz w:val="24"/>
              </w:rPr>
            </w:pPr>
            <w:r>
              <w:rPr>
                <w:rFonts w:hint="eastAsia" w:eastAsia="黑体"/>
                <w:sz w:val="24"/>
              </w:rPr>
              <w:t>https://www.sxtdzy.cn/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restart"/>
            <w:vAlign w:val="center"/>
          </w:tcPr>
          <w:p>
            <w:pPr>
              <w:ind w:left="-110" w:leftChars="-50" w:right="-110" w:rightChars="-50"/>
              <w:jc w:val="center"/>
              <w:rPr>
                <w:sz w:val="24"/>
              </w:rPr>
            </w:pPr>
            <w:r>
              <w:rPr>
                <w:sz w:val="24"/>
              </w:rPr>
              <w:t>学校办学</w:t>
            </w:r>
          </w:p>
          <w:p>
            <w:pPr>
              <w:spacing w:line="360" w:lineRule="auto"/>
              <w:jc w:val="center"/>
              <w:rPr>
                <w:rFonts w:eastAsia="黑体"/>
                <w:sz w:val="24"/>
              </w:rPr>
            </w:pPr>
            <w:r>
              <w:rPr>
                <w:sz w:val="24"/>
              </w:rPr>
              <w:t>基本类型</w:t>
            </w:r>
          </w:p>
        </w:tc>
        <w:tc>
          <w:tcPr>
            <w:tcW w:w="7566" w:type="dxa"/>
            <w:gridSpan w:val="5"/>
          </w:tcPr>
          <w:p>
            <w:pPr>
              <w:spacing w:line="360" w:lineRule="auto"/>
              <w:rPr>
                <w:rFonts w:eastAsia="黑体"/>
                <w:sz w:val="24"/>
              </w:rPr>
            </w:pPr>
            <w:r>
              <w:rPr>
                <w:rFonts w:hint="eastAsia"/>
                <w:sz w:val="36"/>
                <w:szCs w:val="36"/>
              </w:rPr>
              <w:t>☑</w:t>
            </w:r>
            <w:r>
              <w:rPr>
                <w:sz w:val="24"/>
              </w:rPr>
              <w:t xml:space="preserve">公办             </w:t>
            </w:r>
            <w:r>
              <w:rPr>
                <w:sz w:val="36"/>
                <w:szCs w:val="36"/>
              </w:rPr>
              <w:t>□</w:t>
            </w:r>
            <w:r>
              <w:rPr>
                <w:sz w:val="24"/>
              </w:rPr>
              <w:t xml:space="preserve">民办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continue"/>
          </w:tcPr>
          <w:p>
            <w:pPr>
              <w:spacing w:line="360" w:lineRule="auto"/>
              <w:rPr>
                <w:rFonts w:eastAsia="黑体"/>
                <w:sz w:val="24"/>
              </w:rPr>
            </w:pPr>
          </w:p>
        </w:tc>
        <w:tc>
          <w:tcPr>
            <w:tcW w:w="7566" w:type="dxa"/>
            <w:gridSpan w:val="5"/>
          </w:tcPr>
          <w:p>
            <w:pPr>
              <w:spacing w:line="360" w:lineRule="auto"/>
              <w:rPr>
                <w:rFonts w:eastAsia="黑体"/>
                <w:sz w:val="24"/>
              </w:rPr>
            </w:pPr>
            <w:r>
              <w:rPr>
                <w:rFonts w:hint="eastAsia"/>
                <w:sz w:val="36"/>
                <w:szCs w:val="36"/>
              </w:rPr>
              <w:t>☑</w:t>
            </w:r>
            <w:r>
              <w:rPr>
                <w:sz w:val="24"/>
              </w:rPr>
              <w:t xml:space="preserve">独立设置高职院校   </w:t>
            </w:r>
            <w:r>
              <w:rPr>
                <w:sz w:val="36"/>
                <w:szCs w:val="36"/>
              </w:rPr>
              <w:t>□</w:t>
            </w:r>
            <w:r>
              <w:rPr>
                <w:sz w:val="24"/>
              </w:rPr>
              <w:t xml:space="preserve">本科办高职   </w:t>
            </w:r>
            <w:r>
              <w:rPr>
                <w:sz w:val="36"/>
                <w:szCs w:val="36"/>
              </w:rPr>
              <w:t>□</w:t>
            </w:r>
            <w:r>
              <w:rPr>
                <w:sz w:val="24"/>
              </w:rPr>
              <w:t xml:space="preserve">成人高校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tcPr>
          <w:p>
            <w:pPr>
              <w:spacing w:line="360" w:lineRule="auto"/>
              <w:rPr>
                <w:rFonts w:eastAsia="黑体"/>
                <w:color w:val="000000"/>
                <w:sz w:val="24"/>
              </w:rPr>
            </w:pPr>
            <w:r>
              <w:rPr>
                <w:color w:val="000000"/>
                <w:sz w:val="24"/>
              </w:rPr>
              <w:t>在校高职生总数</w:t>
            </w:r>
          </w:p>
        </w:tc>
        <w:tc>
          <w:tcPr>
            <w:tcW w:w="2779" w:type="dxa"/>
            <w:gridSpan w:val="2"/>
          </w:tcPr>
          <w:p>
            <w:pPr>
              <w:spacing w:line="360" w:lineRule="auto"/>
              <w:jc w:val="center"/>
              <w:rPr>
                <w:color w:val="000000"/>
                <w:sz w:val="24"/>
              </w:rPr>
            </w:pPr>
            <w:r>
              <w:rPr>
                <w:color w:val="000000"/>
                <w:sz w:val="24"/>
              </w:rPr>
              <w:t>5</w:t>
            </w:r>
            <w:r>
              <w:rPr>
                <w:rFonts w:hint="eastAsia"/>
                <w:color w:val="000000"/>
                <w:sz w:val="24"/>
              </w:rPr>
              <w:t>206人</w:t>
            </w:r>
          </w:p>
        </w:tc>
        <w:tc>
          <w:tcPr>
            <w:tcW w:w="2867" w:type="dxa"/>
            <w:gridSpan w:val="2"/>
          </w:tcPr>
          <w:p>
            <w:pPr>
              <w:spacing w:line="360" w:lineRule="auto"/>
              <w:rPr>
                <w:color w:val="000000"/>
                <w:sz w:val="24"/>
              </w:rPr>
            </w:pPr>
            <w:r>
              <w:rPr>
                <w:color w:val="000000"/>
                <w:sz w:val="24"/>
              </w:rPr>
              <w:t>学校现有高职专业总数</w:t>
            </w:r>
          </w:p>
        </w:tc>
        <w:tc>
          <w:tcPr>
            <w:tcW w:w="1920" w:type="dxa"/>
          </w:tcPr>
          <w:p>
            <w:pPr>
              <w:spacing w:line="360" w:lineRule="auto"/>
              <w:jc w:val="center"/>
              <w:rPr>
                <w:color w:val="000000"/>
                <w:sz w:val="24"/>
              </w:rPr>
            </w:pPr>
            <w:r>
              <w:rPr>
                <w:rFonts w:hint="eastAsia"/>
                <w:color w:val="000000"/>
                <w:sz w:val="24"/>
              </w:rPr>
              <w:t>43个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2014" w:type="dxa"/>
            <w:vAlign w:val="center"/>
          </w:tcPr>
          <w:p>
            <w:pPr>
              <w:spacing w:line="320" w:lineRule="exact"/>
              <w:jc w:val="center"/>
              <w:rPr>
                <w:color w:val="000000"/>
                <w:sz w:val="24"/>
              </w:rPr>
            </w:pPr>
            <w:r>
              <w:rPr>
                <w:color w:val="000000"/>
                <w:sz w:val="24"/>
              </w:rPr>
              <w:t>上年招生规模</w:t>
            </w:r>
          </w:p>
        </w:tc>
        <w:tc>
          <w:tcPr>
            <w:tcW w:w="2786" w:type="dxa"/>
            <w:gridSpan w:val="3"/>
            <w:vAlign w:val="center"/>
          </w:tcPr>
          <w:p>
            <w:pPr>
              <w:spacing w:line="360" w:lineRule="auto"/>
              <w:jc w:val="center"/>
              <w:rPr>
                <w:color w:val="000000"/>
                <w:sz w:val="24"/>
              </w:rPr>
            </w:pPr>
            <w:r>
              <w:rPr>
                <w:color w:val="000000"/>
                <w:sz w:val="24"/>
              </w:rPr>
              <w:t>2</w:t>
            </w:r>
            <w:r>
              <w:rPr>
                <w:rFonts w:hint="eastAsia"/>
                <w:color w:val="000000"/>
                <w:sz w:val="24"/>
              </w:rPr>
              <w:t>715人</w:t>
            </w:r>
          </w:p>
        </w:tc>
        <w:tc>
          <w:tcPr>
            <w:tcW w:w="2860" w:type="dxa"/>
            <w:vAlign w:val="center"/>
          </w:tcPr>
          <w:p>
            <w:pPr>
              <w:spacing w:line="360" w:lineRule="auto"/>
              <w:rPr>
                <w:color w:val="000000"/>
                <w:sz w:val="24"/>
              </w:rPr>
            </w:pPr>
            <w:r>
              <w:rPr>
                <w:color w:val="000000"/>
                <w:sz w:val="24"/>
              </w:rPr>
              <w:t>专业平均年招生规模</w:t>
            </w:r>
          </w:p>
        </w:tc>
        <w:tc>
          <w:tcPr>
            <w:tcW w:w="1920" w:type="dxa"/>
            <w:vAlign w:val="center"/>
          </w:tcPr>
          <w:p>
            <w:pPr>
              <w:spacing w:line="360" w:lineRule="auto"/>
              <w:jc w:val="center"/>
              <w:rPr>
                <w:color w:val="000000"/>
                <w:sz w:val="24"/>
              </w:rPr>
            </w:pPr>
            <w:r>
              <w:rPr>
                <w:rFonts w:hint="eastAsia"/>
                <w:color w:val="000000"/>
                <w:sz w:val="24"/>
              </w:rPr>
              <w:t>63（人/专业)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2014" w:type="dxa"/>
            <w:vAlign w:val="center"/>
          </w:tcPr>
          <w:p>
            <w:pPr>
              <w:spacing w:line="320" w:lineRule="exact"/>
              <w:jc w:val="center"/>
              <w:rPr>
                <w:color w:val="000000"/>
                <w:sz w:val="24"/>
              </w:rPr>
            </w:pPr>
            <w:r>
              <w:rPr>
                <w:color w:val="000000"/>
                <w:sz w:val="24"/>
              </w:rPr>
              <w:t>现有专业类</w:t>
            </w:r>
          </w:p>
          <w:p>
            <w:pPr>
              <w:spacing w:line="320" w:lineRule="exact"/>
              <w:jc w:val="center"/>
              <w:rPr>
                <w:color w:val="000000"/>
                <w:sz w:val="24"/>
              </w:rPr>
            </w:pPr>
            <w:r>
              <w:rPr>
                <w:color w:val="000000"/>
                <w:sz w:val="24"/>
              </w:rPr>
              <w:t>名称</w:t>
            </w:r>
          </w:p>
          <w:p>
            <w:pPr>
              <w:spacing w:line="320" w:lineRule="exact"/>
              <w:jc w:val="center"/>
              <w:rPr>
                <w:color w:val="000000"/>
                <w:sz w:val="24"/>
              </w:rPr>
            </w:pPr>
            <w:r>
              <w:rPr>
                <w:color w:val="000000"/>
                <w:sz w:val="24"/>
              </w:rPr>
              <w:t>（如：5101</w:t>
            </w:r>
          </w:p>
          <w:p>
            <w:pPr>
              <w:spacing w:line="320" w:lineRule="exact"/>
              <w:jc w:val="center"/>
              <w:rPr>
                <w:rFonts w:eastAsia="黑体"/>
                <w:color w:val="000000"/>
                <w:sz w:val="24"/>
              </w:rPr>
            </w:pPr>
            <w:r>
              <w:rPr>
                <w:color w:val="000000"/>
                <w:sz w:val="24"/>
              </w:rPr>
              <w:t>农业类）</w:t>
            </w:r>
          </w:p>
        </w:tc>
        <w:tc>
          <w:tcPr>
            <w:tcW w:w="7566" w:type="dxa"/>
            <w:gridSpan w:val="5"/>
            <w:vAlign w:val="center"/>
          </w:tcPr>
          <w:p>
            <w:pPr>
              <w:rPr>
                <w:color w:val="000000"/>
                <w:sz w:val="24"/>
              </w:rPr>
            </w:pPr>
            <w:r>
              <w:rPr>
                <w:rFonts w:hint="eastAsia"/>
                <w:color w:val="000000"/>
                <w:sz w:val="24"/>
              </w:rPr>
              <w:t xml:space="preserve">5001铁道运输类；     5006城市轨道交通类；  5002道路运输类；  </w:t>
            </w:r>
          </w:p>
          <w:p>
            <w:pPr>
              <w:rPr>
                <w:color w:val="000000"/>
                <w:sz w:val="24"/>
              </w:rPr>
            </w:pPr>
            <w:r>
              <w:rPr>
                <w:rFonts w:hint="eastAsia"/>
                <w:color w:val="000000"/>
                <w:sz w:val="24"/>
              </w:rPr>
              <w:t>4604轨道装备类；     4303新能源发电工程类；</w:t>
            </w:r>
          </w:p>
          <w:p>
            <w:pPr>
              <w:rPr>
                <w:color w:val="000000"/>
                <w:sz w:val="24"/>
              </w:rPr>
            </w:pPr>
            <w:r>
              <w:rPr>
                <w:rFonts w:hint="eastAsia"/>
                <w:color w:val="000000"/>
                <w:sz w:val="24"/>
              </w:rPr>
              <w:t>4405建设工程管理类； 4702 化工技术类；      4603自动化类；</w:t>
            </w:r>
          </w:p>
          <w:p>
            <w:pPr>
              <w:rPr>
                <w:color w:val="000000"/>
                <w:sz w:val="24"/>
              </w:rPr>
            </w:pPr>
            <w:r>
              <w:rPr>
                <w:rFonts w:hint="eastAsia"/>
                <w:color w:val="000000"/>
                <w:sz w:val="24"/>
              </w:rPr>
              <w:t>5002道路运输类；     5308物流类；          4901食品类；</w:t>
            </w:r>
          </w:p>
          <w:p>
            <w:pPr>
              <w:rPr>
                <w:color w:val="000000"/>
                <w:sz w:val="24"/>
              </w:rPr>
            </w:pPr>
            <w:r>
              <w:rPr>
                <w:rFonts w:hint="eastAsia"/>
                <w:color w:val="000000"/>
                <w:sz w:val="24"/>
              </w:rPr>
              <w:t>5101电子信息类；     5102计算机类；        5303财务会计类；</w:t>
            </w:r>
          </w:p>
          <w:p>
            <w:pPr>
              <w:rPr>
                <w:color w:val="000000"/>
                <w:sz w:val="24"/>
              </w:rPr>
            </w:pPr>
            <w:r>
              <w:rPr>
                <w:rFonts w:hint="eastAsia"/>
                <w:color w:val="000000"/>
                <w:sz w:val="24"/>
              </w:rPr>
              <w:t>5501艺术设计类；     4803印刷类；          5307电子商务类；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2014" w:type="dxa"/>
            <w:vAlign w:val="center"/>
          </w:tcPr>
          <w:p>
            <w:pPr>
              <w:ind w:left="-110" w:leftChars="-50" w:right="-110" w:rightChars="-50"/>
              <w:jc w:val="center"/>
              <w:rPr>
                <w:color w:val="000000"/>
                <w:sz w:val="24"/>
              </w:rPr>
            </w:pPr>
            <w:r>
              <w:rPr>
                <w:color w:val="000000"/>
                <w:sz w:val="24"/>
              </w:rPr>
              <w:t>专任教师总数</w:t>
            </w:r>
          </w:p>
          <w:p>
            <w:pPr>
              <w:ind w:left="-110" w:leftChars="-50" w:right="-110" w:rightChars="-50"/>
              <w:jc w:val="center"/>
              <w:rPr>
                <w:rFonts w:eastAsia="黑体"/>
                <w:color w:val="000000"/>
                <w:sz w:val="24"/>
              </w:rPr>
            </w:pPr>
            <w:r>
              <w:rPr>
                <w:color w:val="000000"/>
                <w:sz w:val="24"/>
              </w:rPr>
              <w:t>（人）</w:t>
            </w:r>
          </w:p>
        </w:tc>
        <w:tc>
          <w:tcPr>
            <w:tcW w:w="2779" w:type="dxa"/>
            <w:gridSpan w:val="2"/>
            <w:vAlign w:val="center"/>
          </w:tcPr>
          <w:p>
            <w:pPr>
              <w:spacing w:line="320" w:lineRule="exact"/>
              <w:jc w:val="center"/>
              <w:rPr>
                <w:rFonts w:eastAsia="黑体"/>
                <w:color w:val="000000"/>
                <w:sz w:val="24"/>
              </w:rPr>
            </w:pPr>
            <w:r>
              <w:rPr>
                <w:rFonts w:hint="eastAsia" w:eastAsia="黑体"/>
                <w:color w:val="000000"/>
                <w:sz w:val="24"/>
              </w:rPr>
              <w:t>203</w:t>
            </w:r>
          </w:p>
        </w:tc>
        <w:tc>
          <w:tcPr>
            <w:tcW w:w="2867" w:type="dxa"/>
            <w:gridSpan w:val="2"/>
            <w:vAlign w:val="center"/>
          </w:tcPr>
          <w:p>
            <w:pPr>
              <w:spacing w:line="320" w:lineRule="exact"/>
              <w:jc w:val="center"/>
              <w:rPr>
                <w:rFonts w:eastAsia="黑体"/>
                <w:color w:val="000000"/>
                <w:sz w:val="24"/>
              </w:rPr>
            </w:pPr>
            <w:r>
              <w:rPr>
                <w:color w:val="000000"/>
                <w:sz w:val="24"/>
              </w:rPr>
              <w:t>专任教师中副教授及以上职称教师所占比例</w:t>
            </w:r>
          </w:p>
        </w:tc>
        <w:tc>
          <w:tcPr>
            <w:tcW w:w="1920" w:type="dxa"/>
            <w:vAlign w:val="center"/>
          </w:tcPr>
          <w:p>
            <w:pPr>
              <w:spacing w:line="360" w:lineRule="auto"/>
              <w:jc w:val="center"/>
              <w:rPr>
                <w:rFonts w:eastAsia="黑体"/>
                <w:color w:val="000000"/>
                <w:sz w:val="24"/>
              </w:rPr>
            </w:pPr>
            <w:r>
              <w:rPr>
                <w:rFonts w:hint="eastAsia"/>
                <w:color w:val="000000"/>
                <w:sz w:val="24"/>
              </w:rPr>
              <w:t>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8" w:hRule="atLeast"/>
          <w:jc w:val="center"/>
        </w:trPr>
        <w:tc>
          <w:tcPr>
            <w:tcW w:w="2014" w:type="dxa"/>
            <w:vAlign w:val="center"/>
          </w:tcPr>
          <w:p>
            <w:pPr>
              <w:spacing w:line="360" w:lineRule="auto"/>
              <w:jc w:val="center"/>
              <w:rPr>
                <w:sz w:val="24"/>
              </w:rPr>
            </w:pPr>
            <w:r>
              <w:rPr>
                <w:sz w:val="24"/>
              </w:rPr>
              <w:t>学校简介和</w:t>
            </w:r>
          </w:p>
          <w:p>
            <w:pPr>
              <w:spacing w:line="360" w:lineRule="auto"/>
              <w:jc w:val="center"/>
              <w:rPr>
                <w:sz w:val="24"/>
              </w:rPr>
            </w:pPr>
            <w:r>
              <w:rPr>
                <w:sz w:val="24"/>
              </w:rPr>
              <w:t>历史沿革</w:t>
            </w:r>
          </w:p>
          <w:p>
            <w:pPr>
              <w:spacing w:line="360" w:lineRule="auto"/>
              <w:jc w:val="center"/>
              <w:rPr>
                <w:rFonts w:eastAsia="黑体"/>
                <w:sz w:val="24"/>
              </w:rPr>
            </w:pPr>
            <w:r>
              <w:rPr>
                <w:sz w:val="24"/>
              </w:rPr>
              <w:t>（300字以内）</w:t>
            </w:r>
          </w:p>
        </w:tc>
        <w:tc>
          <w:tcPr>
            <w:tcW w:w="7566" w:type="dxa"/>
            <w:gridSpan w:val="5"/>
          </w:tcPr>
          <w:p>
            <w:pPr>
              <w:spacing w:line="400" w:lineRule="exact"/>
              <w:ind w:firstLine="500" w:firstLineChars="200"/>
              <w:rPr>
                <w:rFonts w:ascii="宋体" w:hAnsi="宋体" w:cs="宋体"/>
                <w:sz w:val="24"/>
              </w:rPr>
            </w:pPr>
            <w:r>
              <w:rPr>
                <w:rFonts w:hint="eastAsia" w:ascii="宋体" w:hAnsi="宋体" w:cs="宋体"/>
                <w:sz w:val="24"/>
              </w:rPr>
              <w:t>山西铁道职业技术学院始建于1958年，2009年更名为山西轻工职业技术学院，独立举办高等职业教育。2020年3月更名为山西铁道职业技术学院。</w:t>
            </w:r>
          </w:p>
          <w:p>
            <w:pPr>
              <w:spacing w:line="400" w:lineRule="exact"/>
              <w:ind w:firstLine="500" w:firstLineChars="200"/>
              <w:rPr>
                <w:rFonts w:ascii="宋体" w:hAnsi="宋体" w:cs="宋体"/>
                <w:sz w:val="24"/>
              </w:rPr>
            </w:pPr>
            <w:r>
              <w:rPr>
                <w:rFonts w:hint="eastAsia" w:ascii="宋体" w:hAnsi="宋体" w:cs="宋体"/>
                <w:sz w:val="24"/>
              </w:rPr>
              <w:t>学院办学基础扎实，成果丰硕，是山西省“双高计划”建设单位，“十四五”时期教育强国推进工程建设单位，“教育部职业教育信息化标杆校”建设单位，教育部第一批职业院校“数字校园建设”山西省试点学校，山西省产教融合特别贡献奖单位，中国产学研合作促进会轨道交通智造与运维协同创新平台副理事长单位。</w:t>
            </w:r>
          </w:p>
          <w:p>
            <w:pPr>
              <w:spacing w:line="400" w:lineRule="exact"/>
              <w:ind w:firstLine="500" w:firstLineChars="200"/>
              <w:rPr>
                <w:rFonts w:ascii="宋体" w:hAnsi="宋体" w:cs="宋体"/>
                <w:sz w:val="24"/>
              </w:rPr>
            </w:pPr>
            <w:r>
              <w:rPr>
                <w:rFonts w:hint="eastAsia" w:ascii="宋体" w:hAnsi="宋体" w:cs="宋体"/>
                <w:sz w:val="24"/>
              </w:rPr>
              <w:t>学院建成了以铁道类为主的“4+2+N”专业群。建有轨道交通综合实训中心、机车制动实训中心、机车走行部实训中心、轨道交通智能制造等实训基地。学院与安泰集团、昆山丘钛、山西中鼎物流园、太铁职工培训基地、中铁物流、中铁联运等企业开展了深度合作。</w:t>
            </w:r>
          </w:p>
          <w:p>
            <w:pPr>
              <w:spacing w:line="400" w:lineRule="exact"/>
              <w:ind w:firstLine="500" w:firstLineChars="200"/>
              <w:rPr>
                <w:sz w:val="24"/>
              </w:rPr>
            </w:pPr>
            <w:r>
              <w:rPr>
                <w:rFonts w:hint="eastAsia" w:ascii="宋体" w:hAnsi="宋体" w:cs="宋体"/>
                <w:sz w:val="24"/>
              </w:rPr>
              <w:t>经过多年的办学实践，学院在办学规模、专业设置、师资队伍、办学条件等方面均取得了较好的成效，具备了较强的办学实力。</w:t>
            </w:r>
          </w:p>
        </w:tc>
      </w:tr>
    </w:tbl>
    <w:p>
      <w:pPr>
        <w:spacing w:line="360" w:lineRule="auto"/>
        <w:ind w:firstLine="500" w:firstLineChars="200"/>
        <w:rPr>
          <w:rFonts w:eastAsia="黑体"/>
          <w:sz w:val="24"/>
        </w:rPr>
      </w:pPr>
      <w:r>
        <w:rPr>
          <w:rFonts w:eastAsia="黑体"/>
          <w:sz w:val="24"/>
        </w:rPr>
        <w:t>注：</w:t>
      </w:r>
      <w:r>
        <w:rPr>
          <w:sz w:val="24"/>
        </w:rPr>
        <w:t>专业平均年招生规模=学校年高职招生数÷学校现有高职专业总数</w:t>
      </w:r>
    </w:p>
    <w:p>
      <w:pPr>
        <w:spacing w:line="360" w:lineRule="auto"/>
        <w:ind w:firstLine="660" w:firstLineChars="200"/>
        <w:jc w:val="center"/>
        <w:rPr>
          <w:b/>
          <w:sz w:val="32"/>
          <w:szCs w:val="32"/>
        </w:rPr>
      </w:pPr>
    </w:p>
    <w:p>
      <w:pPr>
        <w:spacing w:line="360" w:lineRule="auto"/>
        <w:ind w:firstLine="660" w:firstLineChars="200"/>
        <w:jc w:val="center"/>
        <w:rPr>
          <w:b/>
          <w:sz w:val="32"/>
          <w:szCs w:val="32"/>
        </w:rPr>
      </w:pPr>
      <w:r>
        <w:rPr>
          <w:b/>
          <w:sz w:val="32"/>
          <w:szCs w:val="32"/>
        </w:rPr>
        <w:t>2.</w:t>
      </w:r>
      <w:r>
        <w:rPr>
          <w:rFonts w:hint="eastAsia"/>
          <w:b/>
          <w:sz w:val="32"/>
          <w:szCs w:val="32"/>
        </w:rPr>
        <w:t xml:space="preserve"> </w:t>
      </w:r>
      <w:r>
        <w:rPr>
          <w:b/>
          <w:sz w:val="32"/>
          <w:szCs w:val="32"/>
        </w:rPr>
        <w:t>申请增设专业的理由和基础</w:t>
      </w:r>
    </w:p>
    <w:tbl>
      <w:tblPr>
        <w:tblStyle w:val="14"/>
        <w:tblW w:w="931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3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828" w:hRule="atLeast"/>
        </w:trPr>
        <w:tc>
          <w:tcPr>
            <w:tcW w:w="9316" w:type="dxa"/>
          </w:tcPr>
          <w:p>
            <w:pPr>
              <w:spacing w:line="360" w:lineRule="auto"/>
              <w:ind w:firstLine="573" w:firstLineChars="198"/>
              <w:rPr>
                <w:rFonts w:ascii="黑体" w:hAnsi="黑体" w:eastAsia="黑体"/>
                <w:sz w:val="28"/>
                <w:szCs w:val="28"/>
              </w:rPr>
            </w:pPr>
            <w:r>
              <w:rPr>
                <w:rFonts w:hint="eastAsia" w:ascii="黑体" w:hAnsi="黑体" w:eastAsia="黑体"/>
                <w:sz w:val="28"/>
                <w:szCs w:val="28"/>
              </w:rPr>
              <w:t>一、我国铁路物流行业发展状况</w:t>
            </w:r>
          </w:p>
          <w:p>
            <w:pPr>
              <w:spacing w:line="360" w:lineRule="auto"/>
              <w:rPr>
                <w:rFonts w:ascii="宋体" w:hAnsi="宋体"/>
                <w:sz w:val="24"/>
              </w:rPr>
            </w:pPr>
            <w:r>
              <w:rPr>
                <w:rFonts w:hint="eastAsia" w:ascii="宋体" w:hAnsi="宋体"/>
                <w:sz w:val="24"/>
              </w:rPr>
              <w:t xml:space="preserve">    物流业是2008年国家确定的十大调整与振兴产业之一，物流业的发展是加快产业转型升级、促进服务业大发展的重要驱动力。铁路作为国家重要的物流基础设施，具有运力大、成本低、占地少、节能环保、安全性好等多种比较优势。尤其在哥本哈根世界气候会议之后“低碳经济”受到高度关注的背景下，铁路物流的低碳优势更为突出。</w:t>
            </w:r>
          </w:p>
          <w:p>
            <w:pPr>
              <w:spacing w:line="360" w:lineRule="auto"/>
              <w:ind w:firstLine="500" w:firstLineChars="200"/>
              <w:rPr>
                <w:rFonts w:ascii="宋体" w:hAnsi="宋体"/>
                <w:sz w:val="24"/>
              </w:rPr>
            </w:pPr>
            <w:bookmarkStart w:id="0" w:name="_Hlk145491136"/>
            <w:r>
              <w:rPr>
                <w:rFonts w:ascii="宋体" w:hAnsi="宋体"/>
                <w:sz w:val="24"/>
              </w:rPr>
              <w:t>“十</w:t>
            </w:r>
            <w:r>
              <w:rPr>
                <w:rFonts w:hint="eastAsia" w:ascii="宋体" w:hAnsi="宋体"/>
                <w:sz w:val="24"/>
              </w:rPr>
              <w:t>三</w:t>
            </w:r>
            <w:r>
              <w:rPr>
                <w:rFonts w:ascii="宋体" w:hAnsi="宋体"/>
                <w:sz w:val="24"/>
              </w:rPr>
              <w:t>五”期间我国铁路建设取得了重大发展，成就举世瞩目，为拉动经济增长，促进劳动就业，提高产业技术水平，提升国际地位都做出了重要贡献。截至到2022年底，</w:t>
            </w:r>
            <w:r>
              <w:rPr>
                <w:rFonts w:hint="eastAsia" w:ascii="宋体" w:hAnsi="宋体"/>
                <w:sz w:val="24"/>
              </w:rPr>
              <w:t>全国铁路营业里程达到1</w:t>
            </w:r>
            <w:r>
              <w:rPr>
                <w:rFonts w:ascii="宋体" w:hAnsi="宋体"/>
                <w:sz w:val="24"/>
              </w:rPr>
              <w:t>5.5</w:t>
            </w:r>
            <w:r>
              <w:rPr>
                <w:rFonts w:hint="eastAsia" w:ascii="宋体" w:hAnsi="宋体"/>
                <w:sz w:val="24"/>
              </w:rPr>
              <w:t>万公里，其中高铁里程达4</w:t>
            </w:r>
            <w:r>
              <w:rPr>
                <w:rFonts w:ascii="宋体" w:hAnsi="宋体"/>
                <w:sz w:val="24"/>
              </w:rPr>
              <w:t>.2</w:t>
            </w:r>
            <w:r>
              <w:rPr>
                <w:rFonts w:hint="eastAsia" w:ascii="宋体" w:hAnsi="宋体"/>
                <w:sz w:val="24"/>
              </w:rPr>
              <w:t>万公里。根据国家修订的《中长期铁路网规划纲要》，到2025年这个规划期，整个铁路运营里程将达到17.5万公里，其中高铁达到3.8万公里</w:t>
            </w:r>
          </w:p>
          <w:bookmarkEnd w:id="0"/>
          <w:p>
            <w:pPr>
              <w:spacing w:line="360" w:lineRule="auto"/>
              <w:ind w:firstLine="369" w:firstLineChars="148"/>
              <w:rPr>
                <w:rFonts w:ascii="宋体" w:hAnsi="宋体"/>
                <w:sz w:val="24"/>
              </w:rPr>
            </w:pPr>
            <w:r>
              <w:rPr>
                <w:rFonts w:hint="eastAsia" w:ascii="宋体" w:hAnsi="宋体"/>
                <w:sz w:val="24"/>
              </w:rPr>
              <w:t xml:space="preserve"> 2013年3月，集行政职责与企业职责于一身的中国铁道部正式取消，承担企业职责的中国铁路总公司挂牌成立。2013年6月15日，震动整个铁路界及全国的货运改革正式拉开序幕，铁路企业开始了从生产型向市场型大力转变，变被动为主动。</w:t>
            </w:r>
            <w:r>
              <w:rPr>
                <w:rFonts w:ascii="宋体" w:hAnsi="宋体"/>
                <w:sz w:val="24"/>
              </w:rPr>
              <w:t>改革后铁路货运发展迅速，铁路货物快运业务覆盖全国4200余个车站，路网四通八达，紧扣相连，较与其他货运模式，铁路运力独占鳌头。大宗货物依靠铁路，快速高效，货运及时反映经济走势。铁路改革的成效也不断吸引着更多的货源，随着时代的发展，中国铁路的运输能力得到了很大提升，自从95306网站开通以来，铁路货运进入到互联网时代，很多业务的办理变得更加简单，货主对铁路运输的选择也逐渐增加，呈现出良好的发展势头，前景喜人。</w:t>
            </w:r>
          </w:p>
          <w:p>
            <w:pPr>
              <w:spacing w:line="360" w:lineRule="auto"/>
              <w:ind w:firstLine="369" w:firstLineChars="148"/>
              <w:rPr>
                <w:rFonts w:ascii="宋体" w:hAnsi="宋体"/>
                <w:sz w:val="24"/>
              </w:rPr>
            </w:pPr>
            <w:r>
              <w:rPr>
                <w:rFonts w:hint="eastAsia" w:ascii="宋体" w:hAnsi="宋体"/>
                <w:sz w:val="24"/>
              </w:rPr>
              <w:t xml:space="preserve"> </w:t>
            </w:r>
            <w:r>
              <w:rPr>
                <w:rFonts w:ascii="宋体" w:hAnsi="宋体"/>
                <w:sz w:val="24"/>
              </w:rPr>
              <w:t>随着铁路物流的发展，铁路物流对铁路物流管理专业人才提出巨大的需求。</w:t>
            </w:r>
            <w:r>
              <w:rPr>
                <w:rFonts w:hint="eastAsia" w:ascii="宋体" w:hAnsi="宋体"/>
                <w:sz w:val="24"/>
              </w:rPr>
              <w:t>但现有各铁路局货运中心在改革过程中面临铁路员工不能适应铁路物流市场化的需求。各铁路物流中心及下属物流车间普遍存在铁路货运人员年龄结构老化、缺乏物流专业知识技能与技能，缺乏铁路物流营销能力等问题。因此，为适应铁路物流发展的需要，为铁路培养合格的铁路物流专业人才显得非常紧迫。2014年全国铁道行业职业教育教学指导委员会运输专业委员会决定，在高职层次新增铁路物流管理专业以适应铁路货运改革的需要。</w:t>
            </w:r>
          </w:p>
          <w:p>
            <w:pPr>
              <w:spacing w:line="360" w:lineRule="auto"/>
              <w:ind w:firstLine="369" w:firstLineChars="148"/>
              <w:rPr>
                <w:rFonts w:ascii="宋体" w:hAnsi="宋体"/>
                <w:sz w:val="24"/>
              </w:rPr>
            </w:pPr>
            <w:r>
              <w:rPr>
                <w:rFonts w:hint="eastAsia" w:ascii="宋体" w:hAnsi="宋体"/>
                <w:sz w:val="24"/>
              </w:rPr>
              <w:t xml:space="preserve"> 从我省看，山西铁路行业进入了加速发展的新阶段，以煤运通道、客运专线、城轨交通为重点的大规模铁路建设已全面展开，太原市、大同市和运城市的轨道交通业已逐步发展成为当地新的支柱产业。这都对铁道专业人才特别是具有时间操作能力的技术技能专业人才形成刚性需求。</w:t>
            </w:r>
          </w:p>
          <w:p>
            <w:pPr>
              <w:spacing w:line="360" w:lineRule="auto"/>
              <w:ind w:firstLine="369" w:firstLineChars="148"/>
              <w:rPr>
                <w:rFonts w:ascii="宋体" w:hAnsi="宋体"/>
                <w:sz w:val="24"/>
              </w:rPr>
            </w:pPr>
            <w:r>
              <w:rPr>
                <w:rFonts w:hint="eastAsia"/>
                <w:sz w:val="24"/>
              </w:rPr>
              <w:t xml:space="preserve"> </w:t>
            </w:r>
            <w:r>
              <w:rPr>
                <w:rFonts w:hint="eastAsia" w:ascii="宋体" w:hAnsi="宋体"/>
                <w:sz w:val="24"/>
              </w:rPr>
              <w:t>在这样的背景下，我院积极调整优化专业布局结构，利用现有专业资源，</w:t>
            </w:r>
            <w:r>
              <w:rPr>
                <w:rFonts w:hint="eastAsia" w:ascii="宋体" w:hAnsi="宋体"/>
                <w:b/>
                <w:sz w:val="24"/>
              </w:rPr>
              <w:t>积极创造条件建设和发展铁道运输类专业，逐步将学院打造成为一所以铁道专业为鲜明特色的高职学院，</w:t>
            </w:r>
            <w:r>
              <w:rPr>
                <w:rFonts w:hint="eastAsia" w:ascii="宋体" w:hAnsi="宋体"/>
                <w:sz w:val="24"/>
              </w:rPr>
              <w:t>提高我省铁道专业人才自给能力。</w:t>
            </w:r>
          </w:p>
          <w:p>
            <w:pPr>
              <w:spacing w:line="360" w:lineRule="auto"/>
              <w:ind w:firstLine="494" w:firstLineChars="198"/>
              <w:rPr>
                <w:rFonts w:ascii="宋体" w:hAnsi="宋体"/>
                <w:sz w:val="24"/>
              </w:rPr>
            </w:pPr>
            <w:r>
              <w:rPr>
                <w:rFonts w:hint="eastAsia" w:ascii="宋体" w:hAnsi="宋体"/>
                <w:sz w:val="24"/>
              </w:rPr>
              <w:t>我院正是在这样的背景下，申请增设铁路物流管理专业。</w:t>
            </w:r>
          </w:p>
          <w:p>
            <w:pPr>
              <w:spacing w:line="360" w:lineRule="auto"/>
              <w:ind w:firstLine="573" w:firstLineChars="198"/>
              <w:rPr>
                <w:rFonts w:ascii="黑体" w:hAnsi="黑体" w:eastAsia="黑体"/>
                <w:sz w:val="28"/>
                <w:szCs w:val="28"/>
              </w:rPr>
            </w:pPr>
            <w:r>
              <w:rPr>
                <w:rFonts w:hint="eastAsia" w:ascii="黑体" w:hAnsi="黑体" w:eastAsia="黑体"/>
                <w:sz w:val="28"/>
                <w:szCs w:val="28"/>
              </w:rPr>
              <w:t>二、专业办学条件</w:t>
            </w:r>
          </w:p>
          <w:p>
            <w:pPr>
              <w:spacing w:line="360" w:lineRule="auto"/>
              <w:ind w:firstLine="494" w:firstLineChars="198"/>
              <w:rPr>
                <w:rFonts w:ascii="宋体" w:hAnsi="宋体"/>
                <w:b/>
                <w:sz w:val="24"/>
              </w:rPr>
            </w:pPr>
            <w:r>
              <w:rPr>
                <w:rFonts w:hint="eastAsia" w:ascii="宋体" w:hAnsi="宋体"/>
                <w:b/>
                <w:sz w:val="24"/>
              </w:rPr>
              <w:t>1.师资条件</w:t>
            </w:r>
          </w:p>
          <w:p>
            <w:pPr>
              <w:spacing w:line="360" w:lineRule="auto"/>
              <w:ind w:firstLine="480"/>
              <w:rPr>
                <w:rFonts w:ascii="宋体" w:hAnsi="宋体"/>
                <w:sz w:val="24"/>
              </w:rPr>
            </w:pPr>
            <w:r>
              <w:rPr>
                <w:rFonts w:hint="eastAsia" w:ascii="宋体" w:hAnsi="宋体"/>
                <w:sz w:val="24"/>
              </w:rPr>
              <w:t>我院设有交通运营系，拥有企业经营管理类专兼教师2</w:t>
            </w:r>
            <w:r>
              <w:rPr>
                <w:rFonts w:ascii="宋体" w:hAnsi="宋体"/>
                <w:sz w:val="24"/>
              </w:rPr>
              <w:t>9</w:t>
            </w:r>
            <w:r>
              <w:rPr>
                <w:rFonts w:hint="eastAsia" w:ascii="宋体" w:hAnsi="宋体"/>
                <w:sz w:val="24"/>
              </w:rPr>
              <w:t>名，其中教授</w:t>
            </w:r>
            <w:r>
              <w:rPr>
                <w:rFonts w:ascii="宋体" w:hAnsi="宋体"/>
                <w:sz w:val="24"/>
              </w:rPr>
              <w:t>2</w:t>
            </w:r>
            <w:r>
              <w:rPr>
                <w:rFonts w:hint="eastAsia" w:ascii="宋体" w:hAnsi="宋体"/>
                <w:sz w:val="24"/>
              </w:rPr>
              <w:t>名，副教授</w:t>
            </w:r>
            <w:r>
              <w:rPr>
                <w:rFonts w:ascii="宋体" w:hAnsi="宋体"/>
                <w:sz w:val="24"/>
              </w:rPr>
              <w:t>6</w:t>
            </w:r>
            <w:r>
              <w:rPr>
                <w:rFonts w:hint="eastAsia" w:ascii="宋体" w:hAnsi="宋体"/>
                <w:sz w:val="24"/>
              </w:rPr>
              <w:t>名，高级营销师1名，注册会计师</w:t>
            </w:r>
            <w:r>
              <w:rPr>
                <w:rFonts w:ascii="宋体" w:hAnsi="宋体"/>
                <w:sz w:val="24"/>
              </w:rPr>
              <w:t>3</w:t>
            </w:r>
            <w:r>
              <w:rPr>
                <w:rFonts w:hint="eastAsia" w:ascii="宋体" w:hAnsi="宋体"/>
                <w:sz w:val="24"/>
              </w:rPr>
              <w:t>名，高级职业指导师1名，硕士17名，山西省高校工委、山西省教育厅党组联系的高级专家2名，全国行业职业教育教学指导委员会委员2名，山西省职业教育教学指导委员会主任委员1名、副主任委员1名、委员1名。职称结构、学历结构、年龄结构、“双师”结构合理。</w:t>
            </w:r>
          </w:p>
          <w:p>
            <w:pPr>
              <w:spacing w:line="360" w:lineRule="auto"/>
              <w:ind w:firstLine="369" w:firstLineChars="148"/>
              <w:rPr>
                <w:rFonts w:ascii="宋体" w:hAnsi="宋体"/>
                <w:sz w:val="24"/>
              </w:rPr>
            </w:pPr>
            <w:r>
              <w:rPr>
                <w:rFonts w:hint="eastAsia" w:ascii="宋体" w:hAnsi="宋体"/>
                <w:sz w:val="24"/>
              </w:rPr>
              <w:t>全系教师在教学中，深入贯彻“以职业能力为主线，以岗位需求为依据，以工作任务为框架，以工作情境为支撑”的教学理念，注重学生商业素养、专业技能、创新能力、就业与创业能力的培养，其教学成果受到了政府、企业及社会的认可，曾被山西省人民政府授予高等学校教学成果二等奖。教学之余，积极开展教学研究和科学研究，近几年完成多项国家级、省级教研及科研项目，在国家级核心期刊发表多篇论文，主编、参编了多门职业教育国家规划教材。</w:t>
            </w:r>
          </w:p>
          <w:p>
            <w:pPr>
              <w:spacing w:line="360" w:lineRule="auto"/>
              <w:ind w:firstLine="494" w:firstLineChars="198"/>
              <w:rPr>
                <w:rFonts w:ascii="宋体" w:hAnsi="宋体"/>
                <w:b/>
                <w:sz w:val="24"/>
              </w:rPr>
            </w:pPr>
            <w:r>
              <w:rPr>
                <w:rFonts w:hint="eastAsia" w:ascii="宋体" w:hAnsi="宋体"/>
                <w:b/>
                <w:sz w:val="24"/>
              </w:rPr>
              <w:t>2.实训条件</w:t>
            </w:r>
          </w:p>
          <w:p>
            <w:pPr>
              <w:spacing w:line="360" w:lineRule="auto"/>
              <w:ind w:firstLine="480"/>
              <w:rPr>
                <w:rFonts w:ascii="宋体" w:hAnsi="宋体"/>
                <w:sz w:val="24"/>
              </w:rPr>
            </w:pPr>
            <w:r>
              <w:rPr>
                <w:rFonts w:hint="eastAsia" w:ascii="宋体" w:hAnsi="宋体"/>
                <w:sz w:val="24"/>
              </w:rPr>
              <w:t>为加强实践教学，有效实现产教融合、校企合作，学院交通运营系在校内建有铁路行车组织实训室、铁路货运组织实训室、铁路物流管理实训室</w:t>
            </w:r>
            <w:r>
              <w:rPr>
                <w:rFonts w:hint="eastAsia" w:ascii="宋体" w:hAnsi="宋体"/>
                <w:bCs/>
                <w:sz w:val="24"/>
              </w:rPr>
              <w:t>、企业经营沙盘演练室、市场营销模拟实训室、会计模拟实训室等</w:t>
            </w:r>
            <w:r>
              <w:rPr>
                <w:rFonts w:hint="eastAsia" w:ascii="宋体" w:hAnsi="宋体"/>
                <w:sz w:val="24"/>
              </w:rPr>
              <w:t>，拥有2个山西省职业教育实训基地建设项目。同时，该系与20多家企业签订了课程实践、岗位实习及就业协议。</w:t>
            </w:r>
          </w:p>
          <w:p>
            <w:pPr>
              <w:spacing w:line="360" w:lineRule="auto"/>
              <w:ind w:firstLine="369" w:firstLineChars="148"/>
              <w:rPr>
                <w:rFonts w:ascii="宋体" w:hAnsi="宋体"/>
                <w:sz w:val="24"/>
              </w:rPr>
            </w:pPr>
            <w:r>
              <w:rPr>
                <w:rFonts w:hint="eastAsia" w:ascii="宋体" w:hAnsi="宋体"/>
                <w:sz w:val="24"/>
              </w:rPr>
              <w:t>学院现有师资、实训设施等资源，可基本满足铁路物流管理专业教学、实训的需要。</w:t>
            </w:r>
          </w:p>
        </w:tc>
      </w:tr>
    </w:tbl>
    <w:p>
      <w:pPr>
        <w:spacing w:line="0" w:lineRule="atLeast"/>
        <w:ind w:left="371" w:hanging="369" w:hangingChars="112"/>
        <w:jc w:val="center"/>
        <w:rPr>
          <w:b/>
          <w:sz w:val="32"/>
          <w:szCs w:val="32"/>
        </w:rPr>
      </w:pPr>
      <w:r>
        <w:rPr>
          <w:b/>
          <w:bCs/>
          <w:sz w:val="32"/>
        </w:rPr>
        <w:br w:type="page"/>
      </w:r>
      <w:r>
        <w:rPr>
          <w:b/>
          <w:sz w:val="32"/>
          <w:szCs w:val="32"/>
        </w:rPr>
        <w:t>3. 申请增设专业人才培养方案</w:t>
      </w:r>
    </w:p>
    <w:tbl>
      <w:tblPr>
        <w:tblStyle w:val="14"/>
        <w:tblW w:w="9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8" w:hRule="atLeast"/>
        </w:trPr>
        <w:tc>
          <w:tcPr>
            <w:tcW w:w="9301" w:type="dxa"/>
          </w:tcPr>
          <w:p>
            <w:pPr>
              <w:spacing w:before="156" w:beforeLines="50" w:after="156" w:afterLines="50" w:line="360" w:lineRule="auto"/>
              <w:rPr>
                <w:rFonts w:ascii="黑体" w:hAnsi="宋体" w:eastAsia="黑体"/>
                <w:b/>
                <w:sz w:val="28"/>
                <w:szCs w:val="28"/>
              </w:rPr>
            </w:pPr>
            <w:r>
              <w:br w:type="page"/>
            </w:r>
            <w:r>
              <w:rPr>
                <w:rFonts w:hint="eastAsia" w:ascii="黑体" w:hAnsi="宋体" w:eastAsia="黑体"/>
                <w:b/>
                <w:sz w:val="28"/>
                <w:szCs w:val="28"/>
              </w:rPr>
              <w:t>一、专业名称及代码</w:t>
            </w:r>
          </w:p>
          <w:p>
            <w:pPr>
              <w:spacing w:line="360" w:lineRule="auto"/>
              <w:ind w:firstLine="500" w:firstLineChars="200"/>
              <w:rPr>
                <w:rFonts w:ascii="宋体" w:hAnsi="宋体"/>
                <w:sz w:val="24"/>
              </w:rPr>
            </w:pPr>
            <w:r>
              <w:rPr>
                <w:rFonts w:hint="eastAsia" w:ascii="宋体" w:hAnsi="宋体"/>
                <w:sz w:val="24"/>
              </w:rPr>
              <w:t>专业名称：铁路物流管理</w:t>
            </w:r>
          </w:p>
          <w:p>
            <w:pPr>
              <w:spacing w:line="360" w:lineRule="auto"/>
              <w:ind w:firstLine="500" w:firstLineChars="200"/>
              <w:rPr>
                <w:rFonts w:ascii="宋体" w:hAnsi="宋体"/>
                <w:sz w:val="24"/>
              </w:rPr>
            </w:pPr>
            <w:r>
              <w:rPr>
                <w:rFonts w:hint="eastAsia" w:ascii="宋体" w:hAnsi="宋体"/>
                <w:sz w:val="24"/>
              </w:rPr>
              <w:t>专业代码：530804</w:t>
            </w:r>
          </w:p>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二、入学要求</w:t>
            </w:r>
          </w:p>
          <w:p>
            <w:pPr>
              <w:spacing w:line="360" w:lineRule="auto"/>
              <w:ind w:firstLine="500" w:firstLineChars="200"/>
              <w:rPr>
                <w:rFonts w:ascii="宋体" w:hAnsi="宋体"/>
                <w:sz w:val="24"/>
              </w:rPr>
            </w:pPr>
            <w:r>
              <w:rPr>
                <w:rFonts w:hint="eastAsia" w:ascii="宋体" w:hAnsi="宋体"/>
                <w:sz w:val="24"/>
              </w:rPr>
              <w:t>中等职业学校铁路物流管理及相关专业3年制应届毕业生。</w:t>
            </w:r>
          </w:p>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三、修业年限</w:t>
            </w:r>
          </w:p>
          <w:p>
            <w:pPr>
              <w:spacing w:line="360" w:lineRule="auto"/>
              <w:ind w:firstLine="500" w:firstLineChars="200"/>
              <w:rPr>
                <w:rFonts w:ascii="宋体" w:hAnsi="宋体"/>
                <w:sz w:val="24"/>
              </w:rPr>
            </w:pPr>
            <w:r>
              <w:rPr>
                <w:rFonts w:hint="eastAsia" w:ascii="宋体" w:hAnsi="宋体"/>
                <w:sz w:val="24"/>
              </w:rPr>
              <w:t>两年。</w:t>
            </w:r>
          </w:p>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四、职业面向</w:t>
            </w:r>
          </w:p>
          <w:p>
            <w:pPr>
              <w:spacing w:before="156" w:beforeLines="50" w:after="156" w:afterLines="50" w:line="360" w:lineRule="auto"/>
              <w:rPr>
                <w:rFonts w:ascii="宋体" w:hAnsi="宋体"/>
                <w:b/>
                <w:sz w:val="24"/>
              </w:rPr>
            </w:pPr>
            <w:r>
              <w:rPr>
                <w:rFonts w:hint="eastAsia" w:ascii="宋体" w:hAnsi="宋体"/>
                <w:b/>
                <w:sz w:val="24"/>
              </w:rPr>
              <w:t>（一）对应行业、职业类别、岗位类别</w:t>
            </w:r>
          </w:p>
          <w:p>
            <w:pPr>
              <w:spacing w:line="360" w:lineRule="auto"/>
              <w:ind w:firstLine="500" w:firstLineChars="200"/>
              <w:rPr>
                <w:rFonts w:ascii="宋体" w:hAnsi="宋体"/>
                <w:sz w:val="24"/>
              </w:rPr>
            </w:pPr>
            <w:r>
              <w:rPr>
                <w:rFonts w:hint="eastAsia" w:ascii="宋体" w:hAnsi="宋体"/>
                <w:sz w:val="24"/>
              </w:rPr>
              <w:t>依据我国现行的《国民经济行业分类》（GB/T 4754-2017）、《中华人民共和国职业分类大典》（2022年版），在企业调研的基础上，确定我院铁路物流管理专业职业面向（表1）。</w:t>
            </w:r>
          </w:p>
          <w:p>
            <w:pPr>
              <w:spacing w:line="360" w:lineRule="auto"/>
              <w:jc w:val="center"/>
              <w:rPr>
                <w:rFonts w:ascii="宋体" w:hAnsi="宋体"/>
                <w:b/>
                <w:sz w:val="24"/>
              </w:rPr>
            </w:pPr>
            <w:r>
              <w:rPr>
                <w:rFonts w:hint="eastAsia" w:ascii="宋体" w:hAnsi="宋体"/>
                <w:b/>
                <w:sz w:val="24"/>
              </w:rPr>
              <w:t>表1 铁路物流管理专业职业面向</w:t>
            </w:r>
          </w:p>
          <w:tbl>
            <w:tblPr>
              <w:tblStyle w:val="14"/>
              <w:tblW w:w="93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194"/>
              <w:gridCol w:w="1418"/>
              <w:gridCol w:w="2412"/>
              <w:gridCol w:w="1699"/>
              <w:gridCol w:w="1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shd w:val="clear" w:color="auto" w:fill="auto"/>
                  <w:vAlign w:val="center"/>
                </w:tcPr>
                <w:p>
                  <w:pPr>
                    <w:widowControl/>
                    <w:jc w:val="center"/>
                    <w:rPr>
                      <w:rFonts w:ascii="楷体_GB2312" w:hAnsi="宋体" w:eastAsia="楷体_GB2312" w:cs="宋体"/>
                      <w:b/>
                      <w:kern w:val="0"/>
                      <w:sz w:val="24"/>
                    </w:rPr>
                  </w:pPr>
                  <w:r>
                    <w:rPr>
                      <w:rFonts w:hint="eastAsia" w:ascii="楷体_GB2312" w:hAnsi="宋体" w:eastAsia="楷体_GB2312" w:cs="宋体"/>
                      <w:b/>
                      <w:kern w:val="0"/>
                      <w:sz w:val="24"/>
                    </w:rPr>
                    <w:t>所属专业大类</w:t>
                  </w:r>
                </w:p>
                <w:p>
                  <w:pPr>
                    <w:widowControl/>
                    <w:jc w:val="center"/>
                    <w:rPr>
                      <w:rFonts w:ascii="楷体_GB2312" w:eastAsia="楷体_GB2312" w:cs="宋体"/>
                      <w:b/>
                      <w:kern w:val="0"/>
                      <w:sz w:val="24"/>
                    </w:rPr>
                  </w:pPr>
                  <w:r>
                    <w:rPr>
                      <w:rFonts w:hint="eastAsia" w:ascii="楷体_GB2312" w:hAnsi="宋体" w:eastAsia="楷体_GB2312" w:cs="宋体"/>
                      <w:b/>
                      <w:kern w:val="0"/>
                      <w:sz w:val="24"/>
                    </w:rPr>
                    <w:t>（代码）</w:t>
                  </w:r>
                </w:p>
              </w:tc>
              <w:tc>
                <w:tcPr>
                  <w:tcW w:w="1194" w:type="dxa"/>
                  <w:shd w:val="clear" w:color="auto" w:fill="auto"/>
                  <w:vAlign w:val="center"/>
                </w:tcPr>
                <w:p>
                  <w:pPr>
                    <w:widowControl/>
                    <w:jc w:val="center"/>
                    <w:rPr>
                      <w:rFonts w:ascii="楷体_GB2312" w:hAnsi="宋体" w:eastAsia="楷体_GB2312" w:cs="宋体"/>
                      <w:b/>
                      <w:kern w:val="0"/>
                      <w:sz w:val="24"/>
                    </w:rPr>
                  </w:pPr>
                  <w:r>
                    <w:rPr>
                      <w:rFonts w:hint="eastAsia" w:ascii="楷体_GB2312" w:hAnsi="宋体" w:eastAsia="楷体_GB2312" w:cs="宋体"/>
                      <w:b/>
                      <w:kern w:val="0"/>
                      <w:sz w:val="24"/>
                    </w:rPr>
                    <w:t>所属专业类</w:t>
                  </w:r>
                </w:p>
                <w:p>
                  <w:pPr>
                    <w:widowControl/>
                    <w:jc w:val="center"/>
                    <w:rPr>
                      <w:rFonts w:ascii="楷体_GB2312" w:eastAsia="楷体_GB2312" w:cs="宋体"/>
                      <w:b/>
                      <w:kern w:val="0"/>
                      <w:sz w:val="24"/>
                    </w:rPr>
                  </w:pPr>
                  <w:r>
                    <w:rPr>
                      <w:rFonts w:hint="eastAsia" w:ascii="楷体_GB2312" w:hAnsi="宋体" w:eastAsia="楷体_GB2312" w:cs="宋体"/>
                      <w:b/>
                      <w:kern w:val="0"/>
                      <w:sz w:val="24"/>
                    </w:rPr>
                    <w:t>（代码）</w:t>
                  </w:r>
                </w:p>
              </w:tc>
              <w:tc>
                <w:tcPr>
                  <w:tcW w:w="1418" w:type="dxa"/>
                  <w:shd w:val="clear" w:color="auto" w:fill="auto"/>
                  <w:vAlign w:val="center"/>
                </w:tcPr>
                <w:p>
                  <w:pPr>
                    <w:widowControl/>
                    <w:jc w:val="center"/>
                    <w:rPr>
                      <w:rFonts w:ascii="楷体_GB2312" w:eastAsia="楷体_GB2312" w:cs="宋体"/>
                      <w:b/>
                      <w:kern w:val="0"/>
                      <w:sz w:val="24"/>
                    </w:rPr>
                  </w:pPr>
                  <w:r>
                    <w:rPr>
                      <w:rFonts w:hint="eastAsia" w:ascii="楷体_GB2312" w:hAnsi="宋体" w:eastAsia="楷体_GB2312" w:cs="宋体"/>
                      <w:b/>
                      <w:kern w:val="0"/>
                      <w:sz w:val="24"/>
                    </w:rPr>
                    <w:t>对应行业（代码）</w:t>
                  </w:r>
                </w:p>
              </w:tc>
              <w:tc>
                <w:tcPr>
                  <w:tcW w:w="2412" w:type="dxa"/>
                  <w:shd w:val="clear" w:color="auto" w:fill="auto"/>
                  <w:vAlign w:val="center"/>
                </w:tcPr>
                <w:p>
                  <w:pPr>
                    <w:widowControl/>
                    <w:jc w:val="center"/>
                    <w:rPr>
                      <w:rFonts w:ascii="楷体_GB2312" w:hAnsi="宋体" w:eastAsia="楷体_GB2312" w:cs="宋体"/>
                      <w:b/>
                      <w:kern w:val="0"/>
                      <w:sz w:val="24"/>
                    </w:rPr>
                  </w:pPr>
                  <w:r>
                    <w:rPr>
                      <w:rFonts w:hint="eastAsia" w:ascii="楷体_GB2312" w:hAnsi="宋体" w:eastAsia="楷体_GB2312" w:cs="宋体"/>
                      <w:b/>
                      <w:kern w:val="0"/>
                      <w:sz w:val="24"/>
                    </w:rPr>
                    <w:t>主要职业类别</w:t>
                  </w:r>
                </w:p>
                <w:p>
                  <w:pPr>
                    <w:widowControl/>
                    <w:jc w:val="center"/>
                    <w:rPr>
                      <w:rFonts w:ascii="楷体_GB2312" w:eastAsia="楷体_GB2312" w:cs="宋体"/>
                      <w:b/>
                      <w:kern w:val="0"/>
                      <w:sz w:val="24"/>
                    </w:rPr>
                  </w:pPr>
                  <w:r>
                    <w:rPr>
                      <w:rFonts w:hint="eastAsia" w:ascii="楷体_GB2312" w:hAnsi="宋体" w:eastAsia="楷体_GB2312" w:cs="宋体"/>
                      <w:b/>
                      <w:kern w:val="0"/>
                      <w:sz w:val="24"/>
                    </w:rPr>
                    <w:t>（代码）</w:t>
                  </w:r>
                </w:p>
              </w:tc>
              <w:tc>
                <w:tcPr>
                  <w:tcW w:w="1699" w:type="dxa"/>
                  <w:shd w:val="clear" w:color="auto" w:fill="auto"/>
                  <w:vAlign w:val="center"/>
                </w:tcPr>
                <w:p>
                  <w:pPr>
                    <w:widowControl/>
                    <w:jc w:val="center"/>
                    <w:rPr>
                      <w:rFonts w:ascii="楷体_GB2312" w:eastAsia="楷体_GB2312" w:cs="宋体"/>
                      <w:b/>
                      <w:kern w:val="0"/>
                      <w:sz w:val="24"/>
                    </w:rPr>
                  </w:pPr>
                  <w:r>
                    <w:rPr>
                      <w:rFonts w:hint="eastAsia" w:ascii="楷体_GB2312" w:hAnsi="宋体" w:eastAsia="楷体_GB2312" w:cs="宋体"/>
                      <w:b/>
                      <w:kern w:val="0"/>
                      <w:sz w:val="24"/>
                    </w:rPr>
                    <w:t>主要岗位类别（或技术领域）举例</w:t>
                  </w:r>
                </w:p>
              </w:tc>
              <w:tc>
                <w:tcPr>
                  <w:tcW w:w="1224" w:type="dxa"/>
                  <w:shd w:val="clear" w:color="auto" w:fill="auto"/>
                  <w:vAlign w:val="center"/>
                </w:tcPr>
                <w:p>
                  <w:pPr>
                    <w:widowControl/>
                    <w:jc w:val="center"/>
                    <w:rPr>
                      <w:rFonts w:ascii="楷体_GB2312" w:hAnsi="宋体" w:eastAsia="楷体_GB2312" w:cs="宋体"/>
                      <w:b/>
                      <w:kern w:val="0"/>
                      <w:sz w:val="24"/>
                    </w:rPr>
                  </w:pPr>
                  <w:r>
                    <w:rPr>
                      <w:rFonts w:hint="eastAsia" w:ascii="楷体_GB2312" w:hAnsi="宋体" w:eastAsia="楷体_GB2312" w:cs="宋体"/>
                      <w:b/>
                      <w:kern w:val="0"/>
                      <w:sz w:val="24"/>
                    </w:rPr>
                    <w:t>职业技能等级证书举例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shd w:val="clear" w:color="auto" w:fill="auto"/>
                  <w:vAlign w:val="center"/>
                </w:tcPr>
                <w:p>
                  <w:pPr>
                    <w:jc w:val="center"/>
                    <w:rPr>
                      <w:rFonts w:ascii="楷体_GB2312" w:hAnsi="宋体" w:eastAsia="楷体_GB2312"/>
                      <w:sz w:val="22"/>
                      <w:szCs w:val="21"/>
                    </w:rPr>
                  </w:pPr>
                  <w:r>
                    <w:rPr>
                      <w:rFonts w:hint="eastAsia" w:ascii="楷体_GB2312" w:hAnsi="宋体" w:eastAsia="楷体_GB2312"/>
                      <w:bCs/>
                      <w:sz w:val="22"/>
                      <w:szCs w:val="21"/>
                    </w:rPr>
                    <w:t>财经商贸大类</w:t>
                  </w:r>
                  <w:r>
                    <w:rPr>
                      <w:rFonts w:hint="eastAsia" w:ascii="楷体_GB2312" w:hAnsi="宋体" w:eastAsia="楷体_GB2312"/>
                      <w:sz w:val="22"/>
                      <w:szCs w:val="21"/>
                    </w:rPr>
                    <w:t>（53）</w:t>
                  </w:r>
                </w:p>
              </w:tc>
              <w:tc>
                <w:tcPr>
                  <w:tcW w:w="1194" w:type="dxa"/>
                  <w:shd w:val="clear" w:color="auto" w:fill="auto"/>
                  <w:vAlign w:val="center"/>
                </w:tcPr>
                <w:p>
                  <w:pPr>
                    <w:jc w:val="center"/>
                    <w:rPr>
                      <w:rFonts w:ascii="楷体_GB2312" w:hAnsi="宋体" w:eastAsia="楷体_GB2312"/>
                      <w:sz w:val="22"/>
                      <w:szCs w:val="21"/>
                    </w:rPr>
                  </w:pPr>
                  <w:r>
                    <w:rPr>
                      <w:rFonts w:hint="eastAsia" w:ascii="楷体_GB2312" w:hAnsi="宋体" w:eastAsia="楷体_GB2312"/>
                      <w:sz w:val="22"/>
                      <w:szCs w:val="21"/>
                    </w:rPr>
                    <w:t>物流</w:t>
                  </w:r>
                  <w:r>
                    <w:rPr>
                      <w:rFonts w:ascii="楷体_GB2312" w:hAnsi="宋体" w:eastAsia="楷体_GB2312"/>
                      <w:sz w:val="22"/>
                      <w:szCs w:val="21"/>
                    </w:rPr>
                    <w:t>类</w:t>
                  </w:r>
                  <w:r>
                    <w:rPr>
                      <w:rFonts w:hint="eastAsia" w:ascii="楷体_GB2312" w:hAnsi="宋体" w:eastAsia="楷体_GB2312"/>
                      <w:sz w:val="22"/>
                      <w:szCs w:val="21"/>
                    </w:rPr>
                    <w:t>（5308）</w:t>
                  </w:r>
                </w:p>
              </w:tc>
              <w:tc>
                <w:tcPr>
                  <w:tcW w:w="1418" w:type="dxa"/>
                  <w:shd w:val="clear" w:color="auto" w:fill="auto"/>
                  <w:vAlign w:val="center"/>
                </w:tcPr>
                <w:p>
                  <w:pPr>
                    <w:jc w:val="center"/>
                    <w:rPr>
                      <w:rFonts w:ascii="楷体_GB2312" w:hAnsi="宋体" w:eastAsia="楷体_GB2312"/>
                      <w:sz w:val="22"/>
                      <w:szCs w:val="21"/>
                    </w:rPr>
                  </w:pPr>
                  <w:r>
                    <w:rPr>
                      <w:rFonts w:hint="eastAsia" w:ascii="楷体_GB2312" w:hAnsi="宋体" w:eastAsia="楷体_GB2312"/>
                      <w:sz w:val="22"/>
                      <w:szCs w:val="21"/>
                    </w:rPr>
                    <w:t>铁路运输业</w:t>
                  </w:r>
                </w:p>
                <w:p>
                  <w:pPr>
                    <w:jc w:val="center"/>
                    <w:rPr>
                      <w:rFonts w:ascii="楷体_GB2312" w:hAnsi="宋体" w:eastAsia="楷体_GB2312"/>
                      <w:sz w:val="22"/>
                      <w:szCs w:val="21"/>
                    </w:rPr>
                  </w:pPr>
                  <w:r>
                    <w:rPr>
                      <w:rFonts w:hint="eastAsia" w:ascii="楷体_GB2312" w:hAnsi="宋体" w:eastAsia="楷体_GB2312"/>
                      <w:sz w:val="22"/>
                      <w:szCs w:val="21"/>
                    </w:rPr>
                    <w:t>（53）</w:t>
                  </w:r>
                </w:p>
                <w:p>
                  <w:pPr>
                    <w:jc w:val="center"/>
                    <w:rPr>
                      <w:rFonts w:ascii="楷体_GB2312" w:hAnsi="宋体" w:eastAsia="楷体_GB2312"/>
                      <w:sz w:val="22"/>
                      <w:szCs w:val="21"/>
                    </w:rPr>
                  </w:pPr>
                  <w:r>
                    <w:rPr>
                      <w:rFonts w:hint="eastAsia" w:ascii="楷体_GB2312" w:hAnsi="宋体" w:eastAsia="楷体_GB2312"/>
                      <w:sz w:val="22"/>
                      <w:szCs w:val="21"/>
                    </w:rPr>
                    <w:t>多式联运和</w:t>
                  </w:r>
                </w:p>
                <w:p>
                  <w:pPr>
                    <w:jc w:val="center"/>
                    <w:rPr>
                      <w:rFonts w:ascii="楷体_GB2312" w:hAnsi="宋体" w:eastAsia="楷体_GB2312"/>
                      <w:sz w:val="22"/>
                      <w:szCs w:val="21"/>
                    </w:rPr>
                  </w:pPr>
                  <w:r>
                    <w:rPr>
                      <w:rFonts w:hint="eastAsia" w:ascii="楷体_GB2312" w:hAnsi="宋体" w:eastAsia="楷体_GB2312"/>
                      <w:sz w:val="22"/>
                      <w:szCs w:val="21"/>
                    </w:rPr>
                    <w:t>运输代理业</w:t>
                  </w:r>
                </w:p>
                <w:p>
                  <w:pPr>
                    <w:jc w:val="center"/>
                    <w:rPr>
                      <w:rFonts w:ascii="楷体_GB2312" w:hAnsi="宋体" w:eastAsia="楷体_GB2312"/>
                      <w:sz w:val="22"/>
                      <w:szCs w:val="21"/>
                    </w:rPr>
                  </w:pPr>
                  <w:r>
                    <w:rPr>
                      <w:rFonts w:hint="eastAsia" w:ascii="楷体_GB2312" w:hAnsi="宋体" w:eastAsia="楷体_GB2312"/>
                      <w:sz w:val="22"/>
                      <w:szCs w:val="21"/>
                    </w:rPr>
                    <w:t>（58）</w:t>
                  </w:r>
                </w:p>
                <w:p>
                  <w:pPr>
                    <w:jc w:val="center"/>
                    <w:rPr>
                      <w:rFonts w:ascii="楷体_GB2312" w:hAnsi="宋体" w:eastAsia="楷体_GB2312"/>
                      <w:sz w:val="22"/>
                      <w:szCs w:val="21"/>
                    </w:rPr>
                  </w:pPr>
                  <w:r>
                    <w:rPr>
                      <w:rFonts w:hint="eastAsia" w:ascii="楷体_GB2312" w:hAnsi="宋体" w:eastAsia="楷体_GB2312"/>
                      <w:sz w:val="22"/>
                      <w:szCs w:val="21"/>
                    </w:rPr>
                    <w:t>装卸搬运和</w:t>
                  </w:r>
                </w:p>
                <w:p>
                  <w:pPr>
                    <w:jc w:val="center"/>
                    <w:rPr>
                      <w:rFonts w:ascii="楷体_GB2312" w:hAnsi="宋体" w:eastAsia="楷体_GB2312"/>
                      <w:sz w:val="22"/>
                      <w:szCs w:val="21"/>
                    </w:rPr>
                  </w:pPr>
                  <w:r>
                    <w:rPr>
                      <w:rFonts w:hint="eastAsia" w:ascii="楷体_GB2312" w:hAnsi="宋体" w:eastAsia="楷体_GB2312"/>
                      <w:sz w:val="22"/>
                      <w:szCs w:val="21"/>
                    </w:rPr>
                    <w:t>仓储业</w:t>
                  </w:r>
                </w:p>
                <w:p>
                  <w:pPr>
                    <w:jc w:val="center"/>
                    <w:rPr>
                      <w:rFonts w:ascii="楷体_GB2312" w:hAnsi="宋体" w:eastAsia="楷体_GB2312"/>
                      <w:sz w:val="22"/>
                      <w:szCs w:val="21"/>
                    </w:rPr>
                  </w:pPr>
                  <w:r>
                    <w:rPr>
                      <w:rFonts w:hint="eastAsia" w:ascii="楷体_GB2312" w:hAnsi="宋体" w:eastAsia="楷体_GB2312"/>
                      <w:sz w:val="22"/>
                      <w:szCs w:val="21"/>
                    </w:rPr>
                    <w:t>（59）</w:t>
                  </w:r>
                </w:p>
              </w:tc>
              <w:tc>
                <w:tcPr>
                  <w:tcW w:w="2412" w:type="dxa"/>
                  <w:shd w:val="clear" w:color="auto" w:fill="auto"/>
                  <w:vAlign w:val="center"/>
                </w:tcPr>
                <w:p>
                  <w:pPr>
                    <w:jc w:val="center"/>
                    <w:rPr>
                      <w:rFonts w:ascii="楷体_GB2312" w:hAnsi="宋体" w:eastAsia="楷体_GB2312"/>
                      <w:sz w:val="22"/>
                      <w:szCs w:val="21"/>
                    </w:rPr>
                  </w:pPr>
                  <w:r>
                    <w:rPr>
                      <w:rFonts w:hint="eastAsia" w:ascii="楷体_GB2312" w:hAnsi="宋体" w:eastAsia="楷体_GB2312"/>
                      <w:sz w:val="22"/>
                      <w:szCs w:val="21"/>
                    </w:rPr>
                    <w:t>铁路车站货运服务员（4-02-01-05）</w:t>
                  </w:r>
                </w:p>
                <w:p>
                  <w:pPr>
                    <w:jc w:val="center"/>
                    <w:rPr>
                      <w:rFonts w:ascii="楷体_GB2312" w:hAnsi="宋体" w:eastAsia="楷体_GB2312"/>
                      <w:sz w:val="22"/>
                      <w:szCs w:val="21"/>
                    </w:rPr>
                  </w:pPr>
                  <w:r>
                    <w:rPr>
                      <w:rFonts w:hint="eastAsia" w:ascii="楷体_GB2312" w:hAnsi="宋体" w:eastAsia="楷体_GB2312"/>
                      <w:sz w:val="22"/>
                      <w:szCs w:val="21"/>
                    </w:rPr>
                    <w:t>铁路行包运输服务员</w:t>
                  </w:r>
                </w:p>
                <w:p>
                  <w:pPr>
                    <w:jc w:val="center"/>
                    <w:rPr>
                      <w:rFonts w:ascii="楷体_GB2312" w:hAnsi="宋体" w:eastAsia="楷体_GB2312"/>
                      <w:sz w:val="22"/>
                      <w:szCs w:val="21"/>
                    </w:rPr>
                  </w:pPr>
                  <w:r>
                    <w:rPr>
                      <w:rFonts w:hint="eastAsia" w:ascii="楷体_GB2312" w:hAnsi="宋体" w:eastAsia="楷体_GB2312"/>
                      <w:sz w:val="22"/>
                      <w:szCs w:val="21"/>
                    </w:rPr>
                    <w:t>（4-02-01-04）</w:t>
                  </w:r>
                </w:p>
                <w:p>
                  <w:pPr>
                    <w:jc w:val="center"/>
                    <w:rPr>
                      <w:rFonts w:ascii="楷体_GB2312" w:hAnsi="宋体" w:eastAsia="楷体_GB2312"/>
                      <w:sz w:val="22"/>
                      <w:szCs w:val="21"/>
                    </w:rPr>
                  </w:pPr>
                  <w:r>
                    <w:rPr>
                      <w:rFonts w:hint="eastAsia" w:ascii="楷体_GB2312" w:hAnsi="宋体" w:eastAsia="楷体_GB2312"/>
                      <w:sz w:val="22"/>
                      <w:szCs w:val="21"/>
                    </w:rPr>
                    <w:t>仓储管理员</w:t>
                  </w:r>
                </w:p>
                <w:p>
                  <w:pPr>
                    <w:jc w:val="center"/>
                    <w:rPr>
                      <w:rFonts w:ascii="楷体_GB2312" w:hAnsi="宋体" w:eastAsia="楷体_GB2312"/>
                      <w:sz w:val="22"/>
                      <w:szCs w:val="21"/>
                    </w:rPr>
                  </w:pPr>
                  <w:r>
                    <w:rPr>
                      <w:rFonts w:hint="eastAsia" w:ascii="楷体_GB2312" w:hAnsi="宋体" w:eastAsia="楷体_GB2312"/>
                      <w:sz w:val="22"/>
                      <w:szCs w:val="21"/>
                    </w:rPr>
                    <w:t>（4-02-06-01）</w:t>
                  </w:r>
                </w:p>
                <w:p>
                  <w:pPr>
                    <w:jc w:val="center"/>
                    <w:rPr>
                      <w:rFonts w:ascii="楷体_GB2312" w:hAnsi="宋体" w:eastAsia="楷体_GB2312"/>
                      <w:sz w:val="22"/>
                      <w:szCs w:val="21"/>
                    </w:rPr>
                  </w:pPr>
                  <w:r>
                    <w:rPr>
                      <w:rFonts w:hint="eastAsia" w:ascii="楷体_GB2312" w:hAnsi="宋体" w:eastAsia="楷体_GB2312"/>
                      <w:sz w:val="22"/>
                      <w:szCs w:val="21"/>
                    </w:rPr>
                    <w:t>物流服务师</w:t>
                  </w:r>
                </w:p>
                <w:p>
                  <w:pPr>
                    <w:jc w:val="center"/>
                    <w:rPr>
                      <w:rFonts w:ascii="楷体_GB2312" w:hAnsi="宋体" w:eastAsia="楷体_GB2312"/>
                      <w:sz w:val="22"/>
                      <w:szCs w:val="21"/>
                    </w:rPr>
                  </w:pPr>
                  <w:r>
                    <w:rPr>
                      <w:rFonts w:hint="eastAsia" w:ascii="楷体_GB2312" w:hAnsi="宋体" w:eastAsia="楷体_GB2312"/>
                      <w:sz w:val="22"/>
                      <w:szCs w:val="21"/>
                    </w:rPr>
                    <w:t>（4-02-06-03）</w:t>
                  </w:r>
                </w:p>
                <w:p>
                  <w:pPr>
                    <w:jc w:val="center"/>
                    <w:rPr>
                      <w:rFonts w:ascii="楷体_GB2312" w:hAnsi="宋体" w:eastAsia="楷体_GB2312"/>
                      <w:sz w:val="22"/>
                      <w:szCs w:val="21"/>
                    </w:rPr>
                  </w:pPr>
                  <w:r>
                    <w:rPr>
                      <w:rFonts w:hint="eastAsia" w:ascii="楷体_GB2312" w:hAnsi="宋体" w:eastAsia="楷体_GB2312"/>
                      <w:sz w:val="22"/>
                      <w:szCs w:val="21"/>
                    </w:rPr>
                    <w:t>运输代理服务员</w:t>
                  </w:r>
                </w:p>
                <w:p>
                  <w:pPr>
                    <w:jc w:val="center"/>
                    <w:rPr>
                      <w:rFonts w:ascii="楷体_GB2312" w:hAnsi="宋体" w:eastAsia="楷体_GB2312"/>
                      <w:sz w:val="22"/>
                      <w:szCs w:val="21"/>
                    </w:rPr>
                  </w:pPr>
                  <w:r>
                    <w:rPr>
                      <w:rFonts w:hint="eastAsia" w:ascii="楷体_GB2312" w:hAnsi="宋体" w:eastAsia="楷体_GB2312"/>
                      <w:sz w:val="22"/>
                      <w:szCs w:val="21"/>
                    </w:rPr>
                    <w:t>（4-02-05-03）</w:t>
                  </w:r>
                </w:p>
                <w:p>
                  <w:pPr>
                    <w:jc w:val="center"/>
                    <w:rPr>
                      <w:rFonts w:ascii="楷体_GB2312" w:hAnsi="宋体" w:eastAsia="楷体_GB2312"/>
                      <w:sz w:val="22"/>
                      <w:szCs w:val="21"/>
                    </w:rPr>
                  </w:pPr>
                  <w:r>
                    <w:rPr>
                      <w:rFonts w:hint="eastAsia" w:ascii="楷体_GB2312" w:hAnsi="宋体" w:eastAsia="楷体_GB2312"/>
                      <w:sz w:val="22"/>
                      <w:szCs w:val="21"/>
                    </w:rPr>
                    <w:t>理货员</w:t>
                  </w:r>
                </w:p>
                <w:p>
                  <w:pPr>
                    <w:jc w:val="center"/>
                    <w:rPr>
                      <w:rFonts w:ascii="楷体_GB2312" w:hAnsi="宋体" w:eastAsia="楷体_GB2312"/>
                      <w:sz w:val="22"/>
                      <w:szCs w:val="21"/>
                    </w:rPr>
                  </w:pPr>
                  <w:r>
                    <w:rPr>
                      <w:rFonts w:hint="eastAsia" w:ascii="楷体_GB2312" w:hAnsi="宋体" w:eastAsia="楷体_GB2312"/>
                      <w:sz w:val="22"/>
                      <w:szCs w:val="21"/>
                    </w:rPr>
                    <w:t>（4-02-06-02）</w:t>
                  </w:r>
                </w:p>
                <w:p>
                  <w:pPr>
                    <w:jc w:val="center"/>
                    <w:rPr>
                      <w:rFonts w:ascii="楷体_GB2312" w:hAnsi="宋体" w:eastAsia="楷体_GB2312"/>
                      <w:sz w:val="22"/>
                      <w:szCs w:val="21"/>
                    </w:rPr>
                  </w:pPr>
                  <w:r>
                    <w:rPr>
                      <w:rFonts w:hint="eastAsia" w:ascii="楷体_GB2312" w:hAnsi="宋体" w:eastAsia="楷体_GB2312"/>
                      <w:sz w:val="22"/>
                      <w:szCs w:val="21"/>
                    </w:rPr>
                    <w:t>装卸搬运工</w:t>
                  </w:r>
                </w:p>
                <w:p>
                  <w:pPr>
                    <w:jc w:val="center"/>
                    <w:rPr>
                      <w:rFonts w:ascii="楷体_GB2312" w:hAnsi="宋体" w:eastAsia="楷体_GB2312"/>
                      <w:sz w:val="22"/>
                      <w:szCs w:val="21"/>
                    </w:rPr>
                  </w:pPr>
                  <w:r>
                    <w:rPr>
                      <w:rFonts w:hint="eastAsia" w:ascii="楷体_GB2312" w:hAnsi="宋体" w:eastAsia="楷体_GB2312"/>
                      <w:sz w:val="22"/>
                      <w:szCs w:val="21"/>
                    </w:rPr>
                    <w:t>（4-02-05-01）</w:t>
                  </w:r>
                </w:p>
              </w:tc>
              <w:tc>
                <w:tcPr>
                  <w:tcW w:w="1699" w:type="dxa"/>
                  <w:shd w:val="clear" w:color="auto" w:fill="auto"/>
                  <w:vAlign w:val="center"/>
                </w:tcPr>
                <w:p>
                  <w:pPr>
                    <w:jc w:val="center"/>
                    <w:rPr>
                      <w:rFonts w:ascii="楷体_GB2312" w:hAnsi="宋体" w:eastAsia="楷体_GB2312"/>
                      <w:sz w:val="22"/>
                      <w:szCs w:val="21"/>
                    </w:rPr>
                  </w:pPr>
                  <w:r>
                    <w:rPr>
                      <w:rFonts w:hint="eastAsia" w:ascii="楷体_GB2312" w:hAnsi="宋体" w:eastAsia="楷体_GB2312"/>
                      <w:sz w:val="22"/>
                      <w:szCs w:val="21"/>
                    </w:rPr>
                    <w:t>货运计划员</w:t>
                  </w:r>
                </w:p>
                <w:p>
                  <w:pPr>
                    <w:jc w:val="center"/>
                    <w:rPr>
                      <w:rFonts w:ascii="楷体_GB2312" w:hAnsi="宋体" w:eastAsia="楷体_GB2312"/>
                      <w:sz w:val="22"/>
                      <w:szCs w:val="21"/>
                    </w:rPr>
                  </w:pPr>
                  <w:r>
                    <w:rPr>
                      <w:rFonts w:hint="eastAsia" w:ascii="楷体_GB2312" w:hAnsi="宋体" w:eastAsia="楷体_GB2312"/>
                      <w:sz w:val="22"/>
                      <w:szCs w:val="21"/>
                    </w:rPr>
                    <w:t>铁路货运员</w:t>
                  </w:r>
                </w:p>
                <w:p>
                  <w:pPr>
                    <w:jc w:val="center"/>
                    <w:rPr>
                      <w:rFonts w:ascii="楷体_GB2312" w:hAnsi="宋体" w:eastAsia="楷体_GB2312"/>
                      <w:sz w:val="22"/>
                      <w:szCs w:val="21"/>
                    </w:rPr>
                  </w:pPr>
                  <w:r>
                    <w:rPr>
                      <w:rFonts w:hint="eastAsia" w:ascii="楷体_GB2312" w:hAnsi="宋体" w:eastAsia="楷体_GB2312"/>
                      <w:sz w:val="22"/>
                      <w:szCs w:val="21"/>
                    </w:rPr>
                    <w:t>货运调度员</w:t>
                  </w:r>
                </w:p>
                <w:p>
                  <w:pPr>
                    <w:jc w:val="center"/>
                    <w:rPr>
                      <w:rFonts w:ascii="楷体_GB2312" w:hAnsi="宋体" w:eastAsia="楷体_GB2312"/>
                      <w:sz w:val="22"/>
                      <w:szCs w:val="21"/>
                    </w:rPr>
                  </w:pPr>
                  <w:r>
                    <w:rPr>
                      <w:rFonts w:hint="eastAsia" w:ascii="楷体_GB2312" w:hAnsi="宋体" w:eastAsia="楷体_GB2312"/>
                      <w:sz w:val="22"/>
                      <w:szCs w:val="21"/>
                    </w:rPr>
                    <w:t>货运核算员</w:t>
                  </w:r>
                </w:p>
                <w:p>
                  <w:pPr>
                    <w:jc w:val="center"/>
                    <w:rPr>
                      <w:rFonts w:ascii="楷体_GB2312" w:hAnsi="宋体" w:eastAsia="楷体_GB2312"/>
                      <w:sz w:val="22"/>
                      <w:szCs w:val="21"/>
                    </w:rPr>
                  </w:pPr>
                  <w:r>
                    <w:rPr>
                      <w:rFonts w:hint="eastAsia" w:ascii="楷体_GB2312" w:hAnsi="宋体" w:eastAsia="楷体_GB2312"/>
                      <w:sz w:val="22"/>
                      <w:szCs w:val="21"/>
                    </w:rPr>
                    <w:t>货运检查员</w:t>
                  </w:r>
                </w:p>
                <w:p>
                  <w:pPr>
                    <w:jc w:val="center"/>
                    <w:rPr>
                      <w:rFonts w:ascii="楷体_GB2312" w:hAnsi="宋体" w:eastAsia="楷体_GB2312"/>
                      <w:sz w:val="22"/>
                      <w:szCs w:val="21"/>
                    </w:rPr>
                  </w:pPr>
                  <w:r>
                    <w:rPr>
                      <w:rFonts w:hint="eastAsia" w:ascii="楷体_GB2312" w:hAnsi="宋体" w:eastAsia="楷体_GB2312"/>
                      <w:sz w:val="22"/>
                      <w:szCs w:val="21"/>
                    </w:rPr>
                    <w:t>货运理货员</w:t>
                  </w:r>
                </w:p>
                <w:p>
                  <w:pPr>
                    <w:jc w:val="center"/>
                    <w:rPr>
                      <w:rFonts w:ascii="楷体_GB2312" w:hAnsi="宋体" w:eastAsia="楷体_GB2312"/>
                      <w:sz w:val="22"/>
                      <w:szCs w:val="21"/>
                    </w:rPr>
                  </w:pPr>
                  <w:r>
                    <w:rPr>
                      <w:rFonts w:hint="eastAsia" w:ascii="楷体_GB2312" w:hAnsi="宋体" w:eastAsia="楷体_GB2312"/>
                      <w:sz w:val="22"/>
                      <w:szCs w:val="21"/>
                    </w:rPr>
                    <w:t>铁路行李员</w:t>
                  </w:r>
                </w:p>
                <w:p>
                  <w:pPr>
                    <w:jc w:val="center"/>
                    <w:rPr>
                      <w:rFonts w:ascii="楷体_GB2312" w:hAnsi="宋体" w:eastAsia="楷体_GB2312"/>
                      <w:sz w:val="22"/>
                      <w:szCs w:val="21"/>
                    </w:rPr>
                  </w:pPr>
                  <w:r>
                    <w:rPr>
                      <w:rFonts w:hint="eastAsia" w:ascii="楷体_GB2312" w:hAnsi="宋体" w:eastAsia="楷体_GB2312"/>
                      <w:sz w:val="22"/>
                      <w:szCs w:val="21"/>
                    </w:rPr>
                    <w:t>行李计划员</w:t>
                  </w:r>
                </w:p>
                <w:p>
                  <w:pPr>
                    <w:jc w:val="center"/>
                    <w:rPr>
                      <w:rFonts w:ascii="楷体_GB2312" w:hAnsi="宋体" w:eastAsia="楷体_GB2312"/>
                      <w:sz w:val="22"/>
                      <w:szCs w:val="21"/>
                    </w:rPr>
                  </w:pPr>
                  <w:r>
                    <w:rPr>
                      <w:rFonts w:hint="eastAsia" w:ascii="楷体_GB2312" w:hAnsi="宋体" w:eastAsia="楷体_GB2312"/>
                      <w:sz w:val="22"/>
                      <w:szCs w:val="21"/>
                    </w:rPr>
                    <w:t>仓储主管</w:t>
                  </w:r>
                </w:p>
                <w:p>
                  <w:pPr>
                    <w:jc w:val="center"/>
                    <w:rPr>
                      <w:rFonts w:ascii="楷体_GB2312" w:hAnsi="宋体" w:eastAsia="楷体_GB2312"/>
                      <w:sz w:val="22"/>
                      <w:szCs w:val="21"/>
                    </w:rPr>
                  </w:pPr>
                  <w:r>
                    <w:rPr>
                      <w:rFonts w:hint="eastAsia" w:ascii="楷体_GB2312" w:hAnsi="宋体" w:eastAsia="楷体_GB2312"/>
                      <w:sz w:val="22"/>
                      <w:szCs w:val="21"/>
                    </w:rPr>
                    <w:t>物流销售主管</w:t>
                  </w:r>
                </w:p>
                <w:p>
                  <w:pPr>
                    <w:jc w:val="center"/>
                    <w:rPr>
                      <w:rFonts w:ascii="楷体_GB2312" w:hAnsi="宋体" w:eastAsia="楷体_GB2312"/>
                      <w:spacing w:val="-28"/>
                      <w:sz w:val="22"/>
                      <w:szCs w:val="21"/>
                    </w:rPr>
                  </w:pPr>
                  <w:r>
                    <w:rPr>
                      <w:rFonts w:hint="eastAsia" w:ascii="楷体_GB2312" w:hAnsi="宋体" w:eastAsia="楷体_GB2312"/>
                      <w:spacing w:val="-28"/>
                      <w:sz w:val="22"/>
                      <w:szCs w:val="21"/>
                    </w:rPr>
                    <w:t>物流客户服务主管</w:t>
                  </w:r>
                </w:p>
              </w:tc>
              <w:tc>
                <w:tcPr>
                  <w:tcW w:w="1224" w:type="dxa"/>
                  <w:shd w:val="clear" w:color="auto" w:fill="auto"/>
                  <w:vAlign w:val="center"/>
                </w:tcPr>
                <w:p>
                  <w:pPr>
                    <w:jc w:val="center"/>
                    <w:rPr>
                      <w:rFonts w:ascii="楷体_GB2312" w:hAnsi="宋体" w:eastAsia="楷体_GB2312"/>
                      <w:spacing w:val="-20"/>
                      <w:sz w:val="22"/>
                      <w:szCs w:val="21"/>
                    </w:rPr>
                  </w:pPr>
                  <w:r>
                    <w:rPr>
                      <w:rFonts w:hint="eastAsia" w:ascii="楷体_GB2312" w:hAnsi="宋体" w:eastAsia="楷体_GB2312"/>
                      <w:spacing w:val="-20"/>
                      <w:sz w:val="22"/>
                      <w:szCs w:val="21"/>
                    </w:rPr>
                    <w:t>多式联运组织与管理（中级）</w:t>
                  </w:r>
                </w:p>
                <w:p>
                  <w:pPr>
                    <w:jc w:val="center"/>
                    <w:rPr>
                      <w:rFonts w:ascii="楷体_GB2312" w:hAnsi="宋体" w:eastAsia="楷体_GB2312"/>
                      <w:spacing w:val="-20"/>
                      <w:sz w:val="22"/>
                      <w:szCs w:val="21"/>
                    </w:rPr>
                  </w:pPr>
                  <w:r>
                    <w:rPr>
                      <w:rFonts w:hint="eastAsia" w:ascii="楷体_GB2312" w:hAnsi="宋体" w:eastAsia="楷体_GB2312"/>
                      <w:spacing w:val="-20"/>
                      <w:sz w:val="22"/>
                      <w:szCs w:val="21"/>
                    </w:rPr>
                    <w:t>物流管理（中级）</w:t>
                  </w:r>
                </w:p>
                <w:p>
                  <w:pPr>
                    <w:jc w:val="center"/>
                    <w:rPr>
                      <w:rFonts w:ascii="楷体_GB2312" w:hAnsi="宋体" w:eastAsia="楷体_GB2312"/>
                      <w:spacing w:val="-20"/>
                      <w:sz w:val="22"/>
                      <w:szCs w:val="21"/>
                    </w:rPr>
                  </w:pPr>
                  <w:r>
                    <w:rPr>
                      <w:rFonts w:hint="eastAsia" w:ascii="楷体_GB2312" w:hAnsi="宋体" w:eastAsia="楷体_GB2312"/>
                      <w:spacing w:val="-20"/>
                      <w:sz w:val="22"/>
                      <w:szCs w:val="21"/>
                    </w:rPr>
                    <w:t>物流服务师（高级/三级）</w:t>
                  </w:r>
                </w:p>
              </w:tc>
            </w:tr>
          </w:tbl>
          <w:p>
            <w:pPr>
              <w:spacing w:line="360" w:lineRule="auto"/>
              <w:rPr>
                <w:rFonts w:ascii="宋体" w:hAnsi="宋体"/>
                <w:b/>
                <w:sz w:val="24"/>
              </w:rPr>
            </w:pPr>
          </w:p>
          <w:p>
            <w:pPr>
              <w:spacing w:before="156" w:beforeLines="50" w:after="156" w:afterLines="50" w:line="360" w:lineRule="auto"/>
              <w:rPr>
                <w:rFonts w:ascii="宋体" w:hAnsi="宋体"/>
                <w:b/>
                <w:sz w:val="24"/>
              </w:rPr>
            </w:pPr>
            <w:r>
              <w:rPr>
                <w:rFonts w:hint="eastAsia" w:ascii="宋体" w:hAnsi="宋体"/>
                <w:b/>
                <w:sz w:val="24"/>
              </w:rPr>
              <w:t>（二）工作任务分析</w:t>
            </w:r>
          </w:p>
          <w:p>
            <w:pPr>
              <w:spacing w:line="360" w:lineRule="auto"/>
              <w:ind w:firstLine="500" w:firstLineChars="200"/>
              <w:rPr>
                <w:rFonts w:ascii="宋体" w:hAnsi="宋体"/>
                <w:sz w:val="24"/>
              </w:rPr>
            </w:pPr>
            <w:r>
              <w:rPr>
                <w:rFonts w:ascii="宋体" w:hAnsi="宋体"/>
                <w:sz w:val="24"/>
              </w:rPr>
              <w:t>在</w:t>
            </w:r>
            <w:r>
              <w:rPr>
                <w:rFonts w:hint="eastAsia" w:ascii="宋体" w:hAnsi="宋体"/>
                <w:sz w:val="24"/>
              </w:rPr>
              <w:t>对企业进行</w:t>
            </w:r>
            <w:r>
              <w:rPr>
                <w:rFonts w:ascii="宋体" w:hAnsi="宋体"/>
                <w:sz w:val="24"/>
              </w:rPr>
              <w:t>充分</w:t>
            </w:r>
            <w:r>
              <w:rPr>
                <w:rFonts w:hint="eastAsia" w:ascii="宋体" w:hAnsi="宋体"/>
                <w:sz w:val="24"/>
              </w:rPr>
              <w:t>调研</w:t>
            </w:r>
            <w:r>
              <w:rPr>
                <w:rFonts w:ascii="宋体" w:hAnsi="宋体"/>
                <w:sz w:val="24"/>
              </w:rPr>
              <w:t>的基础上</w:t>
            </w:r>
            <w:r>
              <w:rPr>
                <w:rFonts w:hint="eastAsia" w:ascii="宋体" w:hAnsi="宋体"/>
                <w:sz w:val="24"/>
              </w:rPr>
              <w:t>，与行业</w:t>
            </w:r>
            <w:r>
              <w:rPr>
                <w:rFonts w:ascii="宋体" w:hAnsi="宋体"/>
                <w:sz w:val="24"/>
              </w:rPr>
              <w:t>企业合作，</w:t>
            </w:r>
            <w:r>
              <w:rPr>
                <w:rFonts w:hint="eastAsia" w:ascii="宋体" w:hAnsi="宋体"/>
                <w:sz w:val="24"/>
              </w:rPr>
              <w:t>共同</w:t>
            </w:r>
            <w:r>
              <w:rPr>
                <w:rFonts w:ascii="宋体" w:hAnsi="宋体"/>
                <w:sz w:val="24"/>
              </w:rPr>
              <w:t>分析</w:t>
            </w:r>
            <w:r>
              <w:rPr>
                <w:rFonts w:hint="eastAsia" w:ascii="宋体" w:hAnsi="宋体"/>
                <w:sz w:val="24"/>
              </w:rPr>
              <w:t>铁路物流管理</w:t>
            </w:r>
            <w:r>
              <w:rPr>
                <w:rFonts w:ascii="宋体" w:hAnsi="宋体"/>
                <w:sz w:val="24"/>
              </w:rPr>
              <w:t>专业的</w:t>
            </w:r>
            <w:r>
              <w:rPr>
                <w:rFonts w:hint="eastAsia" w:ascii="宋体" w:hAnsi="宋体"/>
                <w:sz w:val="24"/>
              </w:rPr>
              <w:t>各主要职业类别对应的</w:t>
            </w:r>
            <w:r>
              <w:rPr>
                <w:rFonts w:ascii="宋体" w:hAnsi="宋体"/>
                <w:sz w:val="24"/>
              </w:rPr>
              <w:t>工作任务</w:t>
            </w:r>
            <w:r>
              <w:rPr>
                <w:rFonts w:hint="eastAsia" w:ascii="宋体" w:hAnsi="宋体"/>
                <w:sz w:val="24"/>
              </w:rPr>
              <w:t>（</w:t>
            </w:r>
            <w:r>
              <w:rPr>
                <w:rFonts w:ascii="宋体" w:hAnsi="宋体"/>
                <w:sz w:val="24"/>
              </w:rPr>
              <w:t>表</w:t>
            </w:r>
            <w:r>
              <w:rPr>
                <w:rFonts w:hint="eastAsia" w:ascii="宋体" w:hAnsi="宋体"/>
                <w:sz w:val="24"/>
              </w:rPr>
              <w:t>2）</w:t>
            </w:r>
            <w:r>
              <w:rPr>
                <w:rFonts w:ascii="宋体" w:hAnsi="宋体"/>
                <w:sz w:val="24"/>
              </w:rPr>
              <w:t>。</w:t>
            </w:r>
          </w:p>
          <w:p>
            <w:pPr>
              <w:spacing w:line="360" w:lineRule="auto"/>
              <w:jc w:val="center"/>
              <w:rPr>
                <w:rFonts w:ascii="宋体" w:hAnsi="宋体"/>
                <w:b/>
                <w:sz w:val="24"/>
              </w:rPr>
            </w:pPr>
            <w:r>
              <w:rPr>
                <w:rFonts w:hint="eastAsia" w:ascii="宋体" w:hAnsi="宋体"/>
                <w:b/>
                <w:sz w:val="24"/>
              </w:rPr>
              <w:t>表2 工作任务分析</w:t>
            </w:r>
          </w:p>
          <w:tbl>
            <w:tblPr>
              <w:tblStyle w:val="14"/>
              <w:tblW w:w="88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4870"/>
              <w:gridCol w:w="1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shd w:val="clear" w:color="auto" w:fill="auto"/>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主要职业类别</w:t>
                  </w:r>
                </w:p>
              </w:tc>
              <w:tc>
                <w:tcPr>
                  <w:tcW w:w="4870" w:type="dxa"/>
                  <w:shd w:val="clear" w:color="auto" w:fill="auto"/>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工作任务</w:t>
                  </w:r>
                </w:p>
              </w:tc>
              <w:tc>
                <w:tcPr>
                  <w:tcW w:w="1856" w:type="dxa"/>
                </w:tcPr>
                <w:p>
                  <w:pPr>
                    <w:spacing w:line="360" w:lineRule="auto"/>
                    <w:jc w:val="center"/>
                    <w:rPr>
                      <w:rFonts w:ascii="楷体_GB2312" w:hAnsi="宋体" w:eastAsia="楷体_GB2312"/>
                      <w:b/>
                      <w:sz w:val="24"/>
                    </w:rPr>
                  </w:pPr>
                  <w:r>
                    <w:rPr>
                      <w:rFonts w:hint="eastAsia" w:ascii="楷体_GB2312" w:hAnsi="宋体" w:eastAsia="楷体_GB2312"/>
                      <w:b/>
                      <w:sz w:val="24"/>
                    </w:rPr>
                    <w:t>对应岗位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shd w:val="clear" w:color="auto" w:fill="auto"/>
                  <w:vAlign w:val="center"/>
                </w:tcPr>
                <w:p>
                  <w:pPr>
                    <w:rPr>
                      <w:rFonts w:ascii="楷体_GB2312" w:hAnsi="宋体" w:eastAsia="楷体_GB2312"/>
                      <w:sz w:val="24"/>
                    </w:rPr>
                  </w:pPr>
                  <w:r>
                    <w:rPr>
                      <w:rFonts w:hint="eastAsia" w:ascii="楷体_GB2312" w:hAnsi="宋体" w:eastAsia="楷体_GB2312"/>
                      <w:sz w:val="24"/>
                    </w:rPr>
                    <w:t>铁路车站货运服务员</w:t>
                  </w:r>
                </w:p>
              </w:tc>
              <w:tc>
                <w:tcPr>
                  <w:tcW w:w="4870" w:type="dxa"/>
                  <w:shd w:val="clear" w:color="auto" w:fill="auto"/>
                  <w:vAlign w:val="center"/>
                </w:tcPr>
                <w:p>
                  <w:pPr>
                    <w:rPr>
                      <w:rFonts w:ascii="楷体_GB2312" w:hAnsi="宋体" w:eastAsia="楷体_GB2312"/>
                      <w:sz w:val="24"/>
                    </w:rPr>
                  </w:pPr>
                  <w:r>
                    <w:rPr>
                      <w:rFonts w:hint="eastAsia" w:ascii="楷体_GB2312" w:hAnsi="宋体" w:eastAsia="楷体_GB2312"/>
                      <w:sz w:val="24"/>
                    </w:rPr>
                    <w:t>（1）组织货源调查分析，调整货物运输计划和运能；</w:t>
                  </w:r>
                </w:p>
                <w:p>
                  <w:pPr>
                    <w:rPr>
                      <w:rFonts w:ascii="楷体_GB2312" w:hAnsi="宋体" w:eastAsia="楷体_GB2312"/>
                      <w:sz w:val="24"/>
                    </w:rPr>
                  </w:pPr>
                  <w:r>
                    <w:rPr>
                      <w:rFonts w:hint="eastAsia" w:ascii="楷体_GB2312" w:hAnsi="宋体" w:eastAsia="楷体_GB2312"/>
                      <w:sz w:val="24"/>
                    </w:rPr>
                    <w:t>（2）办理货物承运、保管、交付，组织装、卸车作业；</w:t>
                  </w:r>
                </w:p>
                <w:p>
                  <w:pPr>
                    <w:rPr>
                      <w:rFonts w:ascii="楷体_GB2312" w:hAnsi="宋体" w:eastAsia="楷体_GB2312"/>
                      <w:sz w:val="24"/>
                    </w:rPr>
                  </w:pPr>
                  <w:r>
                    <w:rPr>
                      <w:rFonts w:hint="eastAsia" w:ascii="楷体_GB2312" w:hAnsi="宋体" w:eastAsia="楷体_GB2312"/>
                      <w:sz w:val="24"/>
                    </w:rPr>
                    <w:t>（3）请领、保管货运单据、报表，清算、核收运杂费；</w:t>
                  </w:r>
                </w:p>
                <w:p>
                  <w:pPr>
                    <w:rPr>
                      <w:rFonts w:ascii="楷体_GB2312" w:hAnsi="宋体" w:eastAsia="楷体_GB2312"/>
                      <w:sz w:val="24"/>
                    </w:rPr>
                  </w:pPr>
                  <w:r>
                    <w:rPr>
                      <w:rFonts w:hint="eastAsia" w:ascii="楷体_GB2312" w:hAnsi="宋体" w:eastAsia="楷体_GB2312"/>
                      <w:sz w:val="24"/>
                    </w:rPr>
                    <w:t>（4）办理国际联运货物业务与车辆交接；</w:t>
                  </w:r>
                </w:p>
                <w:p>
                  <w:pPr>
                    <w:rPr>
                      <w:rFonts w:ascii="楷体_GB2312" w:hAnsi="宋体" w:eastAsia="楷体_GB2312"/>
                      <w:sz w:val="24"/>
                    </w:rPr>
                  </w:pPr>
                  <w:r>
                    <w:rPr>
                      <w:rFonts w:hint="eastAsia" w:ascii="楷体_GB2312" w:hAnsi="宋体" w:eastAsia="楷体_GB2312"/>
                      <w:sz w:val="24"/>
                    </w:rPr>
                    <w:t>（5）调查、处理货运事故和无主货物；</w:t>
                  </w:r>
                </w:p>
                <w:p>
                  <w:pPr>
                    <w:rPr>
                      <w:rFonts w:ascii="楷体_GB2312" w:hAnsi="宋体" w:eastAsia="楷体_GB2312"/>
                      <w:sz w:val="24"/>
                    </w:rPr>
                  </w:pPr>
                  <w:r>
                    <w:rPr>
                      <w:rFonts w:hint="eastAsia" w:ascii="楷体_GB2312" w:hAnsi="宋体" w:eastAsia="楷体_GB2312"/>
                      <w:sz w:val="24"/>
                    </w:rPr>
                    <w:t>（6）检查、处理货车装载及施封状态，办理交接；</w:t>
                  </w:r>
                </w:p>
                <w:p>
                  <w:pPr>
                    <w:rPr>
                      <w:rFonts w:ascii="楷体_GB2312" w:hAnsi="宋体" w:eastAsia="楷体_GB2312"/>
                      <w:sz w:val="24"/>
                    </w:rPr>
                  </w:pPr>
                  <w:r>
                    <w:rPr>
                      <w:rFonts w:hint="eastAsia" w:ascii="楷体_GB2312" w:hAnsi="宋体" w:eastAsia="楷体_GB2312"/>
                      <w:sz w:val="24"/>
                    </w:rPr>
                    <w:t>（7）组织货车洗刷、消毒和货运篷布收缴、修理、保管；</w:t>
                  </w:r>
                </w:p>
                <w:p>
                  <w:pPr>
                    <w:rPr>
                      <w:rFonts w:ascii="楷体_GB2312" w:hAnsi="宋体" w:eastAsia="楷体_GB2312"/>
                      <w:sz w:val="24"/>
                    </w:rPr>
                  </w:pPr>
                  <w:r>
                    <w:rPr>
                      <w:rFonts w:hint="eastAsia" w:ascii="楷体_GB2312" w:hAnsi="宋体" w:eastAsia="楷体_GB2312"/>
                      <w:sz w:val="24"/>
                    </w:rPr>
                    <w:t>（8）处理旅客问询、建议、投诉及突发事件。</w:t>
                  </w:r>
                </w:p>
              </w:tc>
              <w:tc>
                <w:tcPr>
                  <w:tcW w:w="1856" w:type="dxa"/>
                  <w:vAlign w:val="center"/>
                </w:tcPr>
                <w:p>
                  <w:pPr>
                    <w:jc w:val="center"/>
                    <w:rPr>
                      <w:rFonts w:ascii="楷体_GB2312" w:hAnsi="宋体" w:eastAsia="楷体_GB2312"/>
                      <w:sz w:val="24"/>
                    </w:rPr>
                  </w:pPr>
                  <w:r>
                    <w:rPr>
                      <w:rFonts w:hint="eastAsia" w:ascii="楷体_GB2312" w:hAnsi="宋体" w:eastAsia="楷体_GB2312"/>
                      <w:sz w:val="24"/>
                    </w:rPr>
                    <w:t>货运计划员</w:t>
                  </w:r>
                </w:p>
                <w:p>
                  <w:pPr>
                    <w:jc w:val="center"/>
                    <w:rPr>
                      <w:rFonts w:ascii="楷体_GB2312" w:hAnsi="宋体" w:eastAsia="楷体_GB2312"/>
                      <w:sz w:val="24"/>
                    </w:rPr>
                  </w:pPr>
                  <w:r>
                    <w:rPr>
                      <w:rFonts w:hint="eastAsia" w:ascii="楷体_GB2312" w:hAnsi="宋体" w:eastAsia="楷体_GB2312"/>
                      <w:sz w:val="24"/>
                    </w:rPr>
                    <w:t>货运调度员</w:t>
                  </w:r>
                </w:p>
                <w:p>
                  <w:pPr>
                    <w:jc w:val="center"/>
                    <w:rPr>
                      <w:rFonts w:ascii="楷体_GB2312" w:hAnsi="宋体" w:eastAsia="楷体_GB2312"/>
                      <w:sz w:val="24"/>
                    </w:rPr>
                  </w:pPr>
                  <w:r>
                    <w:rPr>
                      <w:rFonts w:hint="eastAsia" w:ascii="楷体_GB2312" w:hAnsi="宋体" w:eastAsia="楷体_GB2312"/>
                      <w:sz w:val="24"/>
                    </w:rPr>
                    <w:t>货运核算员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shd w:val="clear" w:color="auto" w:fill="auto"/>
                  <w:vAlign w:val="center"/>
                </w:tcPr>
                <w:p>
                  <w:pPr>
                    <w:rPr>
                      <w:rFonts w:ascii="楷体_GB2312" w:hAnsi="宋体" w:eastAsia="楷体_GB2312"/>
                      <w:sz w:val="24"/>
                    </w:rPr>
                  </w:pPr>
                  <w:r>
                    <w:rPr>
                      <w:rFonts w:hint="eastAsia" w:ascii="楷体_GB2312" w:hAnsi="宋体" w:eastAsia="楷体_GB2312"/>
                      <w:sz w:val="24"/>
                    </w:rPr>
                    <w:t>铁路行包运输服务员</w:t>
                  </w:r>
                </w:p>
              </w:tc>
              <w:tc>
                <w:tcPr>
                  <w:tcW w:w="4870" w:type="dxa"/>
                  <w:shd w:val="clear" w:color="auto" w:fill="auto"/>
                  <w:vAlign w:val="center"/>
                </w:tcPr>
                <w:p>
                  <w:pPr>
                    <w:rPr>
                      <w:rFonts w:ascii="楷体_GB2312" w:hAnsi="宋体" w:eastAsia="楷体_GB2312"/>
                      <w:sz w:val="24"/>
                    </w:rPr>
                  </w:pPr>
                  <w:r>
                    <w:rPr>
                      <w:rFonts w:hint="eastAsia" w:ascii="楷体_GB2312" w:hAnsi="宋体" w:eastAsia="楷体_GB2312"/>
                      <w:sz w:val="24"/>
                    </w:rPr>
                    <w:t>（1）调查货源，编制、调整行李和包裹运输计划；</w:t>
                  </w:r>
                </w:p>
                <w:p>
                  <w:pPr>
                    <w:rPr>
                      <w:rFonts w:ascii="楷体_GB2312" w:hAnsi="宋体" w:eastAsia="楷体_GB2312"/>
                      <w:sz w:val="24"/>
                    </w:rPr>
                  </w:pPr>
                  <w:r>
                    <w:rPr>
                      <w:rFonts w:hint="eastAsia" w:ascii="楷体_GB2312" w:hAnsi="宋体" w:eastAsia="楷体_GB2312"/>
                      <w:sz w:val="24"/>
                    </w:rPr>
                    <w:t>（2）统计分析数据，提出运能调整方案；</w:t>
                  </w:r>
                </w:p>
                <w:p>
                  <w:pPr>
                    <w:rPr>
                      <w:rFonts w:ascii="楷体_GB2312" w:hAnsi="宋体" w:eastAsia="楷体_GB2312"/>
                      <w:sz w:val="24"/>
                    </w:rPr>
                  </w:pPr>
                  <w:r>
                    <w:rPr>
                      <w:rFonts w:hint="eastAsia" w:ascii="楷体_GB2312" w:hAnsi="宋体" w:eastAsia="楷体_GB2312"/>
                      <w:sz w:val="24"/>
                    </w:rPr>
                    <w:t>（3）办理和组织办理行李、包裹运输业务；</w:t>
                  </w:r>
                </w:p>
                <w:p>
                  <w:pPr>
                    <w:rPr>
                      <w:rFonts w:ascii="楷体_GB2312" w:hAnsi="宋体" w:eastAsia="楷体_GB2312"/>
                      <w:sz w:val="24"/>
                    </w:rPr>
                  </w:pPr>
                  <w:r>
                    <w:rPr>
                      <w:rFonts w:hint="eastAsia" w:ascii="楷体_GB2312" w:hAnsi="宋体" w:eastAsia="楷体_GB2312"/>
                      <w:sz w:val="24"/>
                    </w:rPr>
                    <w:t>（4）处理和组织处理行李、包裹缺损事故和突发事件；</w:t>
                  </w:r>
                </w:p>
                <w:p>
                  <w:pPr>
                    <w:rPr>
                      <w:rFonts w:ascii="楷体_GB2312" w:hAnsi="宋体" w:eastAsia="楷体_GB2312"/>
                      <w:sz w:val="24"/>
                    </w:rPr>
                  </w:pPr>
                  <w:r>
                    <w:rPr>
                      <w:rFonts w:hint="eastAsia" w:ascii="楷体_GB2312" w:hAnsi="宋体" w:eastAsia="楷体_GB2312"/>
                      <w:sz w:val="24"/>
                    </w:rPr>
                    <w:t>（5）办理行李、包裹查询业务。</w:t>
                  </w:r>
                </w:p>
              </w:tc>
              <w:tc>
                <w:tcPr>
                  <w:tcW w:w="1856" w:type="dxa"/>
                  <w:vAlign w:val="center"/>
                </w:tcPr>
                <w:p>
                  <w:pPr>
                    <w:jc w:val="center"/>
                    <w:rPr>
                      <w:rFonts w:ascii="楷体_GB2312" w:hAnsi="宋体" w:eastAsia="楷体_GB2312"/>
                      <w:sz w:val="24"/>
                    </w:rPr>
                  </w:pPr>
                  <w:r>
                    <w:rPr>
                      <w:rFonts w:hint="eastAsia" w:ascii="楷体_GB2312" w:hAnsi="宋体" w:eastAsia="楷体_GB2312"/>
                      <w:sz w:val="24"/>
                    </w:rPr>
                    <w:t>行李值班员</w:t>
                  </w:r>
                </w:p>
                <w:p>
                  <w:pPr>
                    <w:jc w:val="center"/>
                    <w:rPr>
                      <w:rFonts w:ascii="楷体_GB2312" w:hAnsi="宋体" w:eastAsia="楷体_GB2312"/>
                      <w:sz w:val="24"/>
                    </w:rPr>
                  </w:pPr>
                  <w:r>
                    <w:rPr>
                      <w:rFonts w:hint="eastAsia" w:ascii="楷体_GB2312" w:hAnsi="宋体" w:eastAsia="楷体_GB2312"/>
                      <w:sz w:val="24"/>
                    </w:rPr>
                    <w:t>铁路行李员</w:t>
                  </w:r>
                </w:p>
                <w:p>
                  <w:pPr>
                    <w:jc w:val="center"/>
                    <w:rPr>
                      <w:rFonts w:ascii="楷体_GB2312" w:hAnsi="宋体" w:eastAsia="楷体_GB2312"/>
                      <w:sz w:val="24"/>
                    </w:rPr>
                  </w:pPr>
                  <w:r>
                    <w:rPr>
                      <w:rFonts w:hint="eastAsia" w:ascii="楷体_GB2312" w:hAnsi="宋体" w:eastAsia="楷体_GB2312"/>
                      <w:sz w:val="24"/>
                    </w:rPr>
                    <w:t>行李计划员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shd w:val="clear" w:color="auto" w:fill="auto"/>
                  <w:vAlign w:val="center"/>
                </w:tcPr>
                <w:p>
                  <w:pPr>
                    <w:rPr>
                      <w:rFonts w:ascii="楷体_GB2312" w:hAnsi="宋体" w:eastAsia="楷体_GB2312"/>
                      <w:sz w:val="24"/>
                    </w:rPr>
                  </w:pPr>
                  <w:r>
                    <w:rPr>
                      <w:rFonts w:hint="eastAsia" w:ascii="楷体_GB2312" w:hAnsi="宋体" w:eastAsia="楷体_GB2312"/>
                      <w:sz w:val="24"/>
                    </w:rPr>
                    <w:t>仓储管理员</w:t>
                  </w:r>
                </w:p>
              </w:tc>
              <w:tc>
                <w:tcPr>
                  <w:tcW w:w="4870" w:type="dxa"/>
                  <w:shd w:val="clear" w:color="auto" w:fill="auto"/>
                  <w:vAlign w:val="center"/>
                </w:tcPr>
                <w:p>
                  <w:pPr>
                    <w:rPr>
                      <w:rFonts w:ascii="楷体_GB2312" w:hAnsi="宋体" w:eastAsia="楷体_GB2312"/>
                      <w:sz w:val="24"/>
                    </w:rPr>
                  </w:pPr>
                </w:p>
                <w:p>
                  <w:pPr>
                    <w:rPr>
                      <w:rFonts w:ascii="楷体_GB2312" w:hAnsi="宋体" w:eastAsia="楷体_GB2312"/>
                      <w:sz w:val="24"/>
                    </w:rPr>
                  </w:pPr>
                  <w:r>
                    <w:rPr>
                      <w:rFonts w:hint="eastAsia" w:ascii="楷体_GB2312" w:hAnsi="宋体" w:eastAsia="楷体_GB2312"/>
                      <w:sz w:val="24"/>
                    </w:rPr>
                    <w:t>（1）进行物品出入库数量管理、质量监督管理、控制和现场作业管理；</w:t>
                  </w:r>
                </w:p>
                <w:p>
                  <w:pPr>
                    <w:rPr>
                      <w:rFonts w:ascii="楷体_GB2312" w:hAnsi="宋体" w:eastAsia="楷体_GB2312"/>
                      <w:sz w:val="24"/>
                    </w:rPr>
                  </w:pPr>
                  <w:r>
                    <w:rPr>
                      <w:rFonts w:hint="eastAsia" w:ascii="楷体_GB2312" w:hAnsi="宋体" w:eastAsia="楷体_GB2312"/>
                      <w:sz w:val="24"/>
                    </w:rPr>
                    <w:t>（2）安排物品的存放地点，登录出入库凭证、保管账（卡）和货位编号等仓储物品信息及资料；</w:t>
                  </w:r>
                </w:p>
                <w:p>
                  <w:pPr>
                    <w:rPr>
                      <w:rFonts w:ascii="楷体_GB2312" w:hAnsi="宋体" w:eastAsia="楷体_GB2312"/>
                      <w:sz w:val="24"/>
                    </w:rPr>
                  </w:pPr>
                  <w:r>
                    <w:rPr>
                      <w:rFonts w:hint="eastAsia" w:ascii="楷体_GB2312" w:hAnsi="宋体" w:eastAsia="楷体_GB2312"/>
                      <w:sz w:val="24"/>
                    </w:rPr>
                    <w:t>（3）盘点、清仓查库；</w:t>
                  </w:r>
                </w:p>
                <w:p>
                  <w:pPr>
                    <w:rPr>
                      <w:rFonts w:ascii="楷体_GB2312" w:hAnsi="宋体" w:eastAsia="楷体_GB2312"/>
                      <w:sz w:val="24"/>
                    </w:rPr>
                  </w:pPr>
                  <w:r>
                    <w:rPr>
                      <w:rFonts w:hint="eastAsia" w:ascii="楷体_GB2312" w:hAnsi="宋体" w:eastAsia="楷体_GB2312"/>
                      <w:sz w:val="24"/>
                    </w:rPr>
                    <w:t>（4）协助实施物品配送方案，根据物品出库凭证付货并复核，签发出库单；</w:t>
                  </w:r>
                </w:p>
                <w:p>
                  <w:pPr>
                    <w:rPr>
                      <w:rFonts w:ascii="楷体_GB2312" w:hAnsi="宋体" w:eastAsia="楷体_GB2312"/>
                      <w:sz w:val="24"/>
                    </w:rPr>
                  </w:pPr>
                  <w:r>
                    <w:rPr>
                      <w:rFonts w:hint="eastAsia" w:ascii="楷体_GB2312" w:hAnsi="宋体" w:eastAsia="楷体_GB2312"/>
                      <w:sz w:val="24"/>
                    </w:rPr>
                    <w:t>（5）检查、维护物品储存设施及环境，安全储存物品；</w:t>
                  </w:r>
                </w:p>
                <w:p>
                  <w:pPr>
                    <w:rPr>
                      <w:rFonts w:ascii="楷体_GB2312" w:hAnsi="宋体" w:eastAsia="楷体_GB2312"/>
                      <w:sz w:val="24"/>
                    </w:rPr>
                  </w:pPr>
                  <w:r>
                    <w:rPr>
                      <w:rFonts w:hint="eastAsia" w:ascii="楷体_GB2312" w:hAnsi="宋体" w:eastAsia="楷体_GB2312"/>
                      <w:sz w:val="24"/>
                    </w:rPr>
                    <w:t>（6）使用信息系统，管理仓储物品。</w:t>
                  </w:r>
                </w:p>
              </w:tc>
              <w:tc>
                <w:tcPr>
                  <w:tcW w:w="1856" w:type="dxa"/>
                  <w:vAlign w:val="center"/>
                </w:tcPr>
                <w:p>
                  <w:pPr>
                    <w:jc w:val="center"/>
                    <w:rPr>
                      <w:rFonts w:ascii="楷体_GB2312" w:hAnsi="宋体" w:eastAsia="楷体_GB2312"/>
                      <w:sz w:val="24"/>
                    </w:rPr>
                  </w:pPr>
                  <w:r>
                    <w:rPr>
                      <w:rFonts w:hint="eastAsia" w:ascii="楷体_GB2312" w:hAnsi="宋体" w:eastAsia="楷体_GB2312"/>
                      <w:sz w:val="24"/>
                    </w:rPr>
                    <w:t>铁路仓管员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shd w:val="clear" w:color="auto" w:fill="auto"/>
                  <w:vAlign w:val="center"/>
                </w:tcPr>
                <w:p>
                  <w:pPr>
                    <w:rPr>
                      <w:rFonts w:ascii="楷体_GB2312" w:hAnsi="宋体" w:eastAsia="楷体_GB2312"/>
                      <w:sz w:val="24"/>
                    </w:rPr>
                  </w:pPr>
                  <w:r>
                    <w:rPr>
                      <w:rFonts w:hint="eastAsia" w:ascii="楷体_GB2312" w:hAnsi="宋体" w:eastAsia="楷体_GB2312"/>
                      <w:sz w:val="24"/>
                    </w:rPr>
                    <w:t>物流服务师</w:t>
                  </w:r>
                </w:p>
              </w:tc>
              <w:tc>
                <w:tcPr>
                  <w:tcW w:w="4870" w:type="dxa"/>
                  <w:shd w:val="clear" w:color="auto" w:fill="auto"/>
                  <w:vAlign w:val="center"/>
                </w:tcPr>
                <w:p>
                  <w:pPr>
                    <w:rPr>
                      <w:rFonts w:ascii="楷体_GB2312" w:hAnsi="宋体" w:eastAsia="楷体_GB2312"/>
                      <w:sz w:val="24"/>
                    </w:rPr>
                  </w:pPr>
                  <w:r>
                    <w:rPr>
                      <w:rFonts w:hint="eastAsia" w:ascii="楷体_GB2312" w:hAnsi="宋体" w:eastAsia="楷体_GB2312"/>
                      <w:sz w:val="24"/>
                    </w:rPr>
                    <w:t>（1）处理物品仓储入库、在库、出库等业务，缮制仓储单据，根据仓库货区布置，进行区域布局优化和作业流程优化；</w:t>
                  </w:r>
                </w:p>
                <w:p>
                  <w:pPr>
                    <w:rPr>
                      <w:rFonts w:ascii="楷体_GB2312" w:hAnsi="宋体" w:eastAsia="楷体_GB2312"/>
                      <w:sz w:val="24"/>
                    </w:rPr>
                  </w:pPr>
                  <w:r>
                    <w:rPr>
                      <w:rFonts w:hint="eastAsia" w:ascii="楷体_GB2312" w:hAnsi="宋体" w:eastAsia="楷体_GB2312"/>
                      <w:sz w:val="24"/>
                    </w:rPr>
                    <w:t>（2）估算运输成本、计算运费、缮制运输单据，优化运输方案；</w:t>
                  </w:r>
                </w:p>
                <w:p>
                  <w:pPr>
                    <w:rPr>
                      <w:rFonts w:ascii="楷体_GB2312" w:hAnsi="宋体" w:eastAsia="楷体_GB2312"/>
                      <w:sz w:val="24"/>
                    </w:rPr>
                  </w:pPr>
                  <w:r>
                    <w:rPr>
                      <w:rFonts w:hint="eastAsia" w:ascii="楷体_GB2312" w:hAnsi="宋体" w:eastAsia="楷体_GB2312"/>
                      <w:sz w:val="24"/>
                    </w:rPr>
                    <w:t>（3）规划、运用、维护物流管理信息系统。</w:t>
                  </w:r>
                </w:p>
              </w:tc>
              <w:tc>
                <w:tcPr>
                  <w:tcW w:w="1856" w:type="dxa"/>
                  <w:vAlign w:val="center"/>
                </w:tcPr>
                <w:p>
                  <w:pPr>
                    <w:jc w:val="center"/>
                    <w:rPr>
                      <w:rFonts w:ascii="楷体_GB2312" w:hAnsi="宋体" w:eastAsia="楷体_GB2312"/>
                      <w:sz w:val="24"/>
                    </w:rPr>
                  </w:pPr>
                  <w:r>
                    <w:rPr>
                      <w:rFonts w:hint="eastAsia" w:ascii="楷体_GB2312" w:hAnsi="宋体" w:eastAsia="楷体_GB2312"/>
                      <w:sz w:val="24"/>
                    </w:rPr>
                    <w:t>铁路仓管员</w:t>
                  </w:r>
                </w:p>
                <w:p>
                  <w:pPr>
                    <w:jc w:val="center"/>
                    <w:rPr>
                      <w:rFonts w:ascii="楷体_GB2312" w:hAnsi="宋体" w:eastAsia="楷体_GB2312"/>
                      <w:sz w:val="24"/>
                    </w:rPr>
                  </w:pPr>
                  <w:r>
                    <w:rPr>
                      <w:rFonts w:hint="eastAsia" w:ascii="楷体_GB2312" w:hAnsi="宋体" w:eastAsia="楷体_GB2312"/>
                      <w:sz w:val="24"/>
                    </w:rPr>
                    <w:t>货运计划员</w:t>
                  </w:r>
                </w:p>
                <w:p>
                  <w:pPr>
                    <w:jc w:val="center"/>
                    <w:rPr>
                      <w:rFonts w:ascii="楷体_GB2312" w:hAnsi="宋体" w:eastAsia="楷体_GB2312"/>
                      <w:sz w:val="24"/>
                    </w:rPr>
                  </w:pPr>
                  <w:r>
                    <w:rPr>
                      <w:rFonts w:hint="eastAsia" w:ascii="楷体_GB2312" w:hAnsi="宋体" w:eastAsia="楷体_GB2312"/>
                      <w:sz w:val="24"/>
                    </w:rPr>
                    <w:t>货运调度员</w:t>
                  </w:r>
                </w:p>
                <w:p>
                  <w:pPr>
                    <w:jc w:val="center"/>
                    <w:rPr>
                      <w:rFonts w:ascii="楷体_GB2312" w:hAnsi="宋体" w:eastAsia="楷体_GB2312"/>
                      <w:sz w:val="24"/>
                    </w:rPr>
                  </w:pPr>
                  <w:r>
                    <w:rPr>
                      <w:rFonts w:hint="eastAsia" w:ascii="楷体_GB2312" w:hAnsi="宋体" w:eastAsia="楷体_GB2312"/>
                      <w:sz w:val="24"/>
                    </w:rPr>
                    <w:t>货运核算员</w:t>
                  </w:r>
                </w:p>
                <w:p>
                  <w:pPr>
                    <w:jc w:val="center"/>
                    <w:rPr>
                      <w:rFonts w:ascii="楷体_GB2312" w:hAnsi="宋体" w:eastAsia="楷体_GB2312"/>
                      <w:sz w:val="24"/>
                    </w:rPr>
                  </w:pPr>
                  <w:r>
                    <w:rPr>
                      <w:rFonts w:hint="eastAsia" w:ascii="楷体_GB2312" w:hAnsi="宋体" w:eastAsia="楷体_GB2312"/>
                      <w:sz w:val="24"/>
                    </w:rPr>
                    <w:t>物流信息员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shd w:val="clear" w:color="auto" w:fill="auto"/>
                  <w:vAlign w:val="center"/>
                </w:tcPr>
                <w:p>
                  <w:pPr>
                    <w:ind w:left="625" w:hanging="625" w:hangingChars="250"/>
                    <w:rPr>
                      <w:rFonts w:ascii="楷体_GB2312" w:hAnsi="宋体" w:eastAsia="楷体_GB2312"/>
                      <w:sz w:val="24"/>
                    </w:rPr>
                  </w:pPr>
                  <w:r>
                    <w:rPr>
                      <w:rFonts w:hint="eastAsia" w:ascii="楷体_GB2312" w:hAnsi="宋体" w:eastAsia="楷体_GB2312"/>
                      <w:sz w:val="24"/>
                    </w:rPr>
                    <w:t>运输代理服务员</w:t>
                  </w:r>
                </w:p>
              </w:tc>
              <w:tc>
                <w:tcPr>
                  <w:tcW w:w="4870" w:type="dxa"/>
                  <w:shd w:val="clear" w:color="auto" w:fill="auto"/>
                  <w:vAlign w:val="center"/>
                </w:tcPr>
                <w:p>
                  <w:pPr>
                    <w:rPr>
                      <w:rFonts w:ascii="楷体_GB2312" w:hAnsi="宋体" w:eastAsia="楷体_GB2312"/>
                      <w:sz w:val="24"/>
                    </w:rPr>
                  </w:pPr>
                  <w:r>
                    <w:rPr>
                      <w:rFonts w:hint="eastAsia" w:ascii="楷体_GB2312" w:hAnsi="宋体" w:eastAsia="楷体_GB2312"/>
                      <w:sz w:val="24"/>
                    </w:rPr>
                    <w:t>（1）代办铁路货运货源组织；</w:t>
                  </w:r>
                </w:p>
                <w:p>
                  <w:pPr>
                    <w:rPr>
                      <w:rFonts w:ascii="楷体_GB2312" w:hAnsi="宋体" w:eastAsia="楷体_GB2312"/>
                      <w:sz w:val="24"/>
                    </w:rPr>
                  </w:pPr>
                  <w:r>
                    <w:rPr>
                      <w:rFonts w:hint="eastAsia" w:ascii="楷体_GB2312" w:hAnsi="宋体" w:eastAsia="楷体_GB2312"/>
                      <w:sz w:val="24"/>
                    </w:rPr>
                    <w:t>（2）接受货主委托，办理货物托运及交付手续；</w:t>
                  </w:r>
                </w:p>
                <w:p>
                  <w:pPr>
                    <w:rPr>
                      <w:rFonts w:ascii="楷体_GB2312" w:hAnsi="宋体" w:eastAsia="楷体_GB2312"/>
                      <w:sz w:val="24"/>
                    </w:rPr>
                  </w:pPr>
                  <w:r>
                    <w:rPr>
                      <w:rFonts w:hint="eastAsia" w:ascii="楷体_GB2312" w:hAnsi="宋体" w:eastAsia="楷体_GB2312"/>
                      <w:sz w:val="24"/>
                    </w:rPr>
                    <w:t>（3）接受货主委托，办理货物托运费用结算。</w:t>
                  </w:r>
                </w:p>
              </w:tc>
              <w:tc>
                <w:tcPr>
                  <w:tcW w:w="1856" w:type="dxa"/>
                  <w:vAlign w:val="center"/>
                </w:tcPr>
                <w:p>
                  <w:pPr>
                    <w:jc w:val="center"/>
                    <w:rPr>
                      <w:rFonts w:ascii="楷体_GB2312" w:hAnsi="宋体" w:eastAsia="楷体_GB2312"/>
                      <w:sz w:val="24"/>
                    </w:rPr>
                  </w:pPr>
                  <w:r>
                    <w:rPr>
                      <w:rFonts w:hint="eastAsia" w:ascii="楷体_GB2312" w:hAnsi="宋体" w:eastAsia="楷体_GB2312"/>
                      <w:sz w:val="24"/>
                    </w:rPr>
                    <w:t>货运代办业务员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shd w:val="clear" w:color="auto" w:fill="auto"/>
                  <w:vAlign w:val="center"/>
                </w:tcPr>
                <w:p>
                  <w:pPr>
                    <w:rPr>
                      <w:rFonts w:ascii="楷体_GB2312" w:hAnsi="宋体" w:eastAsia="楷体_GB2312"/>
                      <w:sz w:val="24"/>
                    </w:rPr>
                  </w:pPr>
                  <w:r>
                    <w:rPr>
                      <w:rFonts w:hint="eastAsia" w:ascii="楷体_GB2312" w:hAnsi="宋体" w:eastAsia="楷体_GB2312"/>
                      <w:sz w:val="24"/>
                    </w:rPr>
                    <w:t>理货员</w:t>
                  </w:r>
                </w:p>
              </w:tc>
              <w:tc>
                <w:tcPr>
                  <w:tcW w:w="4870" w:type="dxa"/>
                  <w:shd w:val="clear" w:color="auto" w:fill="auto"/>
                  <w:vAlign w:val="center"/>
                </w:tcPr>
                <w:p>
                  <w:pPr>
                    <w:rPr>
                      <w:rFonts w:ascii="楷体_GB2312" w:hAnsi="宋体" w:eastAsia="楷体_GB2312"/>
                      <w:sz w:val="24"/>
                    </w:rPr>
                  </w:pPr>
                  <w:r>
                    <w:rPr>
                      <w:rFonts w:hint="eastAsia" w:ascii="楷体_GB2312" w:hAnsi="宋体" w:eastAsia="楷体_GB2312"/>
                      <w:sz w:val="24"/>
                    </w:rPr>
                    <w:t>（1）核对货物品种、数量、重量等；</w:t>
                  </w:r>
                </w:p>
                <w:p>
                  <w:pPr>
                    <w:rPr>
                      <w:rFonts w:ascii="楷体_GB2312" w:hAnsi="宋体" w:eastAsia="楷体_GB2312"/>
                      <w:sz w:val="24"/>
                    </w:rPr>
                  </w:pPr>
                  <w:r>
                    <w:rPr>
                      <w:rFonts w:hint="eastAsia" w:ascii="楷体_GB2312" w:hAnsi="宋体" w:eastAsia="楷体_GB2312"/>
                      <w:sz w:val="24"/>
                    </w:rPr>
                    <w:t>（2）按照凭单拣选货物并进行复核；</w:t>
                  </w:r>
                </w:p>
                <w:p>
                  <w:pPr>
                    <w:rPr>
                      <w:rFonts w:ascii="楷体_GB2312" w:hAnsi="宋体" w:eastAsia="楷体_GB2312"/>
                      <w:sz w:val="24"/>
                    </w:rPr>
                  </w:pPr>
                  <w:r>
                    <w:rPr>
                      <w:rFonts w:hint="eastAsia" w:ascii="楷体_GB2312" w:hAnsi="宋体" w:eastAsia="楷体_GB2312"/>
                      <w:sz w:val="24"/>
                    </w:rPr>
                    <w:t>（3）检验货物的包装、标志，进行出库待运货物的包装、拼装、改装或加固包装并填写装箱单；</w:t>
                  </w:r>
                </w:p>
                <w:p>
                  <w:pPr>
                    <w:rPr>
                      <w:rFonts w:ascii="楷体_GB2312" w:hAnsi="宋体" w:eastAsia="楷体_GB2312"/>
                      <w:sz w:val="24"/>
                    </w:rPr>
                  </w:pPr>
                  <w:r>
                    <w:rPr>
                      <w:rFonts w:hint="eastAsia" w:ascii="楷体_GB2312" w:hAnsi="宋体" w:eastAsia="楷体_GB2312"/>
                      <w:sz w:val="24"/>
                    </w:rPr>
                    <w:t>（4）按货物的流向和收货地点，将出库货物分类整理、分单集中，填写货物启用单，提货发运；</w:t>
                  </w:r>
                </w:p>
                <w:p>
                  <w:pPr>
                    <w:rPr>
                      <w:rFonts w:ascii="楷体_GB2312" w:hAnsi="宋体" w:eastAsia="楷体_GB2312"/>
                      <w:sz w:val="24"/>
                    </w:rPr>
                  </w:pPr>
                  <w:r>
                    <w:rPr>
                      <w:rFonts w:hint="eastAsia" w:ascii="楷体_GB2312" w:hAnsi="宋体" w:eastAsia="楷体_GB2312"/>
                      <w:sz w:val="24"/>
                    </w:rPr>
                    <w:t>（5）指导货物搬运、整理、堆码；</w:t>
                  </w:r>
                </w:p>
                <w:p>
                  <w:pPr>
                    <w:rPr>
                      <w:rFonts w:ascii="楷体_GB2312" w:hAnsi="宋体" w:eastAsia="楷体_GB2312"/>
                      <w:sz w:val="24"/>
                    </w:rPr>
                  </w:pPr>
                  <w:r>
                    <w:rPr>
                      <w:rFonts w:hint="eastAsia" w:ascii="楷体_GB2312" w:hAnsi="宋体" w:eastAsia="楷体_GB2312"/>
                      <w:sz w:val="24"/>
                    </w:rPr>
                    <w:t>（6）办理货物交接手续。</w:t>
                  </w:r>
                </w:p>
              </w:tc>
              <w:tc>
                <w:tcPr>
                  <w:tcW w:w="1856" w:type="dxa"/>
                  <w:vAlign w:val="center"/>
                </w:tcPr>
                <w:p>
                  <w:pPr>
                    <w:jc w:val="center"/>
                    <w:rPr>
                      <w:rFonts w:ascii="楷体_GB2312" w:hAnsi="宋体" w:eastAsia="楷体_GB2312"/>
                      <w:sz w:val="24"/>
                    </w:rPr>
                  </w:pPr>
                  <w:r>
                    <w:rPr>
                      <w:rFonts w:hint="eastAsia" w:ascii="楷体_GB2312" w:hAnsi="宋体" w:eastAsia="楷体_GB2312"/>
                      <w:sz w:val="24"/>
                    </w:rPr>
                    <w:t>铁路货运理货员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shd w:val="clear" w:color="auto" w:fill="auto"/>
                  <w:vAlign w:val="center"/>
                </w:tcPr>
                <w:p>
                  <w:pPr>
                    <w:rPr>
                      <w:rFonts w:ascii="楷体_GB2312" w:hAnsi="宋体" w:eastAsia="楷体_GB2312"/>
                      <w:sz w:val="24"/>
                    </w:rPr>
                  </w:pPr>
                  <w:r>
                    <w:rPr>
                      <w:rFonts w:hint="eastAsia" w:ascii="楷体_GB2312" w:hAnsi="宋体" w:eastAsia="楷体_GB2312"/>
                      <w:sz w:val="24"/>
                    </w:rPr>
                    <w:t>装卸搬运工</w:t>
                  </w:r>
                </w:p>
              </w:tc>
              <w:tc>
                <w:tcPr>
                  <w:tcW w:w="4870" w:type="dxa"/>
                  <w:shd w:val="clear" w:color="auto" w:fill="auto"/>
                  <w:vAlign w:val="center"/>
                </w:tcPr>
                <w:p>
                  <w:pPr>
                    <w:rPr>
                      <w:rFonts w:ascii="楷体_GB2312" w:hAnsi="宋体" w:eastAsia="楷体_GB2312"/>
                      <w:sz w:val="24"/>
                    </w:rPr>
                  </w:pPr>
                  <w:r>
                    <w:rPr>
                      <w:rFonts w:hint="eastAsia" w:ascii="楷体_GB2312" w:hAnsi="宋体" w:eastAsia="楷体_GB2312"/>
                      <w:sz w:val="24"/>
                    </w:rPr>
                    <w:t>（1）使用装卸搬运工具、机具，装卸、搬运货物；</w:t>
                  </w:r>
                </w:p>
                <w:p>
                  <w:pPr>
                    <w:rPr>
                      <w:rFonts w:ascii="楷体_GB2312" w:hAnsi="宋体" w:eastAsia="楷体_GB2312"/>
                      <w:sz w:val="24"/>
                    </w:rPr>
                  </w:pPr>
                  <w:r>
                    <w:rPr>
                      <w:rFonts w:hint="eastAsia" w:ascii="楷体_GB2312" w:hAnsi="宋体" w:eastAsia="楷体_GB2312"/>
                      <w:sz w:val="24"/>
                    </w:rPr>
                    <w:t>（2）统计记录装卸货物数量和去向；</w:t>
                  </w:r>
                </w:p>
                <w:p>
                  <w:pPr>
                    <w:rPr>
                      <w:rFonts w:ascii="楷体_GB2312" w:hAnsi="宋体" w:eastAsia="楷体_GB2312"/>
                      <w:sz w:val="24"/>
                    </w:rPr>
                  </w:pPr>
                  <w:r>
                    <w:rPr>
                      <w:rFonts w:hint="eastAsia" w:ascii="楷体_GB2312" w:hAnsi="宋体" w:eastAsia="楷体_GB2312"/>
                      <w:sz w:val="24"/>
                    </w:rPr>
                    <w:t>（3）维护、保养装卸工具、机具和设施；</w:t>
                  </w:r>
                </w:p>
                <w:p>
                  <w:pPr>
                    <w:rPr>
                      <w:rFonts w:ascii="楷体_GB2312" w:hAnsi="宋体" w:eastAsia="楷体_GB2312"/>
                      <w:sz w:val="24"/>
                    </w:rPr>
                  </w:pPr>
                  <w:r>
                    <w:rPr>
                      <w:rFonts w:hint="eastAsia" w:ascii="楷体_GB2312" w:hAnsi="宋体" w:eastAsia="楷体_GB2312"/>
                      <w:sz w:val="24"/>
                    </w:rPr>
                    <w:t>（4）维护工作场所安全和清洁卫生。</w:t>
                  </w:r>
                </w:p>
              </w:tc>
              <w:tc>
                <w:tcPr>
                  <w:tcW w:w="1856" w:type="dxa"/>
                  <w:vAlign w:val="center"/>
                </w:tcPr>
                <w:p>
                  <w:pPr>
                    <w:jc w:val="center"/>
                    <w:rPr>
                      <w:rFonts w:ascii="楷体_GB2312" w:hAnsi="宋体" w:eastAsia="楷体_GB2312"/>
                      <w:sz w:val="24"/>
                    </w:rPr>
                  </w:pPr>
                  <w:r>
                    <w:rPr>
                      <w:rFonts w:hint="eastAsia" w:ascii="楷体_GB2312" w:hAnsi="宋体" w:eastAsia="楷体_GB2312"/>
                      <w:sz w:val="24"/>
                    </w:rPr>
                    <w:t>装卸搬运管理员</w:t>
                  </w:r>
                </w:p>
              </w:tc>
            </w:tr>
          </w:tbl>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五、培养目标与培养规格</w:t>
            </w:r>
          </w:p>
          <w:p>
            <w:pPr>
              <w:spacing w:before="156" w:beforeLines="50" w:after="156" w:afterLines="50" w:line="360" w:lineRule="auto"/>
              <w:rPr>
                <w:rFonts w:ascii="宋体" w:hAnsi="宋体"/>
                <w:b/>
                <w:sz w:val="24"/>
              </w:rPr>
            </w:pPr>
            <w:r>
              <w:rPr>
                <w:rFonts w:hint="eastAsia" w:ascii="宋体" w:hAnsi="宋体"/>
                <w:b/>
                <w:sz w:val="24"/>
              </w:rPr>
              <w:t>（一）培养目标</w:t>
            </w:r>
          </w:p>
          <w:p>
            <w:pPr>
              <w:spacing w:line="360" w:lineRule="auto"/>
              <w:ind w:firstLine="567"/>
              <w:rPr>
                <w:sz w:val="24"/>
              </w:rPr>
            </w:pPr>
            <w:r>
              <w:rPr>
                <w:rFonts w:hint="eastAsia"/>
                <w:sz w:val="24"/>
              </w:rPr>
              <w:t>本专业培养德智体美劳全面发展，掌握扎实的科学文化基础和铁路货运、快运、集装箱运输组织及仓储与配送、采购与供应链、物流信息管理、物流成本控制等知识，具备办理货物运输、快运业务、集装箱多式联运、国际贸易、仓储和配送、物流成本核算与分析等能力，具有工匠精神和信息素养，能够从事铁路车站货运服务、仓储管理、配送管理等工作的高素质技术技能人才。</w:t>
            </w:r>
          </w:p>
          <w:p>
            <w:pPr>
              <w:spacing w:before="156" w:beforeLines="50" w:after="156" w:afterLines="50" w:line="360" w:lineRule="auto"/>
              <w:rPr>
                <w:rFonts w:ascii="宋体" w:hAnsi="宋体"/>
                <w:b/>
                <w:sz w:val="24"/>
              </w:rPr>
            </w:pPr>
            <w:r>
              <w:rPr>
                <w:rFonts w:hint="eastAsia" w:ascii="宋体" w:hAnsi="宋体"/>
                <w:b/>
                <w:sz w:val="24"/>
              </w:rPr>
              <w:t>（二）培养规格</w:t>
            </w:r>
          </w:p>
          <w:p>
            <w:pPr>
              <w:spacing w:line="360" w:lineRule="auto"/>
              <w:ind w:firstLine="500" w:firstLineChars="200"/>
              <w:rPr>
                <w:rFonts w:ascii="宋体" w:hAnsi="宋体"/>
                <w:b/>
                <w:sz w:val="24"/>
              </w:rPr>
            </w:pPr>
            <w:r>
              <w:rPr>
                <w:rFonts w:hint="eastAsia" w:ascii="宋体" w:hAnsi="宋体"/>
                <w:b/>
                <w:sz w:val="24"/>
              </w:rPr>
              <w:t>1.素质要求</w:t>
            </w:r>
          </w:p>
          <w:p>
            <w:pPr>
              <w:spacing w:line="360" w:lineRule="auto"/>
              <w:ind w:firstLine="500" w:firstLineChars="200"/>
              <w:rPr>
                <w:rFonts w:ascii="黑体" w:hAnsi="宋体" w:eastAsia="黑体"/>
                <w:sz w:val="28"/>
                <w:szCs w:val="28"/>
              </w:rPr>
            </w:pPr>
            <w:r>
              <w:rPr>
                <w:rFonts w:hint="eastAsia" w:ascii="宋体" w:hAnsi="宋体"/>
                <w:b/>
                <w:sz w:val="24"/>
              </w:rPr>
              <w:t>（1）思想政治德育素质</w:t>
            </w:r>
            <w:r>
              <w:rPr>
                <w:rFonts w:hint="eastAsia" w:ascii="黑体" w:hAnsi="宋体" w:eastAsia="黑体"/>
                <w:sz w:val="28"/>
                <w:szCs w:val="28"/>
              </w:rPr>
              <w:t xml:space="preserve">  </w:t>
            </w:r>
          </w:p>
          <w:p>
            <w:pPr>
              <w:spacing w:line="360" w:lineRule="auto"/>
              <w:ind w:firstLine="500" w:firstLineChars="200"/>
              <w:rPr>
                <w:rFonts w:ascii="宋体" w:hAnsi="宋体"/>
                <w:sz w:val="24"/>
              </w:rPr>
            </w:pPr>
            <w:r>
              <w:rPr>
                <w:rFonts w:hint="eastAsia" w:ascii="宋体" w:hAnsi="宋体"/>
                <w:sz w:val="24"/>
              </w:rPr>
              <w:t>具有正确的世界观、人生观、价值观。坚决拥护中国共产党的领导和我国社会主义制度，在习近平新时代中国特色社会主义思想指引下，践行社会主义核心价值观，</w:t>
            </w:r>
            <w:r>
              <w:rPr>
                <w:rFonts w:hint="eastAsia" w:ascii="宋体" w:hAnsi="宋体"/>
                <w:bCs/>
                <w:sz w:val="24"/>
              </w:rPr>
              <w:t>树立为共产主义远大理想和中国特色社会主义共同理想而奋斗的信念和信心。正确认识时代责任和历史使命，</w:t>
            </w:r>
            <w:r>
              <w:rPr>
                <w:rFonts w:hint="eastAsia" w:ascii="宋体" w:hAnsi="宋体"/>
                <w:sz w:val="24"/>
              </w:rPr>
              <w:t>具有深厚的爱国情感、国家认同感、中华民族自豪感。崇尚宪法、遵法守纪、崇德向善、诚实守信、尊重生命、热爱劳动，履行道德准则和行为规范，具有社会责任感和社会参与意识。</w:t>
            </w:r>
            <w:r>
              <w:rPr>
                <w:rFonts w:hint="eastAsia" w:ascii="宋体" w:hAnsi="宋体"/>
                <w:bCs/>
                <w:sz w:val="24"/>
              </w:rPr>
              <w:t>坚定理想信念，志存高远，脚踏实地。</w:t>
            </w:r>
          </w:p>
          <w:p>
            <w:pPr>
              <w:spacing w:line="360" w:lineRule="auto"/>
              <w:ind w:firstLine="500" w:firstLineChars="200"/>
              <w:rPr>
                <w:rFonts w:ascii="宋体" w:hAnsi="宋体"/>
                <w:sz w:val="24"/>
              </w:rPr>
            </w:pPr>
            <w:r>
              <w:rPr>
                <w:rFonts w:hint="eastAsia" w:ascii="宋体" w:hAnsi="宋体"/>
                <w:b/>
                <w:sz w:val="24"/>
              </w:rPr>
              <w:t>（2）文化素质</w:t>
            </w:r>
            <w:r>
              <w:rPr>
                <w:rFonts w:hint="eastAsia" w:ascii="宋体" w:hAnsi="宋体"/>
                <w:sz w:val="24"/>
              </w:rPr>
              <w:t xml:space="preserve">  </w:t>
            </w:r>
          </w:p>
          <w:p>
            <w:pPr>
              <w:spacing w:line="360" w:lineRule="auto"/>
              <w:ind w:firstLine="500" w:firstLineChars="200"/>
              <w:rPr>
                <w:rFonts w:ascii="宋体" w:hAnsi="宋体"/>
                <w:sz w:val="24"/>
              </w:rPr>
            </w:pPr>
            <w:r>
              <w:rPr>
                <w:rFonts w:hint="eastAsia" w:ascii="宋体" w:hAnsi="宋体"/>
                <w:sz w:val="24"/>
              </w:rPr>
              <w:t>具有较为宽阔的视野；具有一定的科学思维和科学精神；具有健康、高雅、勤勉的生活工作情趣；具有适应社会主义核心价值观的审美立场和方法能力；奠定个性鲜明、善于合作的个人成长成才的素质基础。</w:t>
            </w:r>
          </w:p>
          <w:p>
            <w:pPr>
              <w:spacing w:line="360" w:lineRule="auto"/>
              <w:ind w:firstLine="500" w:firstLineChars="200"/>
              <w:rPr>
                <w:rFonts w:ascii="宋体" w:hAnsi="宋体"/>
                <w:sz w:val="24"/>
              </w:rPr>
            </w:pPr>
            <w:r>
              <w:rPr>
                <w:rFonts w:hint="eastAsia" w:ascii="宋体" w:hAnsi="宋体"/>
                <w:b/>
                <w:sz w:val="24"/>
              </w:rPr>
              <w:t>（3）职业素质</w:t>
            </w:r>
            <w:r>
              <w:rPr>
                <w:rFonts w:hint="eastAsia" w:ascii="宋体" w:hAnsi="宋体"/>
                <w:sz w:val="24"/>
              </w:rPr>
              <w:t xml:space="preserve">  </w:t>
            </w:r>
          </w:p>
          <w:p>
            <w:pPr>
              <w:spacing w:line="360" w:lineRule="auto"/>
              <w:ind w:firstLine="500" w:firstLineChars="200"/>
              <w:rPr>
                <w:rFonts w:ascii="宋体" w:hAnsi="宋体"/>
                <w:sz w:val="24"/>
              </w:rPr>
            </w:pPr>
            <w:r>
              <w:rPr>
                <w:rFonts w:hint="eastAsia" w:ascii="宋体" w:hAnsi="宋体"/>
                <w:sz w:val="24"/>
              </w:rPr>
              <w:t>①具有较强的法律意识，严守行业法律法规和企业规章制度；</w:t>
            </w:r>
          </w:p>
          <w:p>
            <w:pPr>
              <w:spacing w:line="360" w:lineRule="auto"/>
              <w:ind w:firstLine="500" w:firstLineChars="200"/>
              <w:rPr>
                <w:rFonts w:ascii="宋体" w:hAnsi="宋体"/>
                <w:sz w:val="24"/>
              </w:rPr>
            </w:pPr>
            <w:r>
              <w:rPr>
                <w:rFonts w:hint="eastAsia" w:ascii="宋体" w:hAnsi="宋体"/>
                <w:sz w:val="24"/>
              </w:rPr>
              <w:t>②具有高度的安全意识和对国家、人民的生命财产高度负责的精神；</w:t>
            </w:r>
          </w:p>
          <w:p>
            <w:pPr>
              <w:spacing w:line="360" w:lineRule="auto"/>
              <w:ind w:firstLine="500" w:firstLineChars="200"/>
              <w:rPr>
                <w:rFonts w:ascii="宋体" w:hAnsi="宋体"/>
                <w:sz w:val="24"/>
              </w:rPr>
            </w:pPr>
            <w:r>
              <w:rPr>
                <w:rFonts w:hint="eastAsia" w:ascii="宋体" w:hAnsi="宋体"/>
                <w:sz w:val="24"/>
              </w:rPr>
              <w:t>③愿意主动承担责任，敢于执行新任务，具有较强的创新创业精神；</w:t>
            </w:r>
          </w:p>
          <w:p>
            <w:pPr>
              <w:spacing w:line="360" w:lineRule="auto"/>
              <w:ind w:firstLine="500" w:firstLineChars="200"/>
              <w:rPr>
                <w:rFonts w:ascii="宋体" w:hAnsi="宋体"/>
                <w:sz w:val="24"/>
              </w:rPr>
            </w:pPr>
            <w:r>
              <w:rPr>
                <w:rFonts w:hint="eastAsia" w:ascii="宋体" w:hAnsi="宋体"/>
                <w:sz w:val="24"/>
              </w:rPr>
              <w:t>④热爱所学专业及将来从事的事业，做事认真细致，具有严谨专注、精益求精的“工匠精神”；</w:t>
            </w:r>
          </w:p>
          <w:p>
            <w:pPr>
              <w:spacing w:line="360" w:lineRule="auto"/>
              <w:ind w:firstLine="500" w:firstLineChars="200"/>
              <w:rPr>
                <w:rFonts w:ascii="宋体" w:hAnsi="宋体"/>
                <w:sz w:val="24"/>
              </w:rPr>
            </w:pPr>
            <w:r>
              <w:rPr>
                <w:rFonts w:hint="eastAsia" w:ascii="宋体" w:hAnsi="宋体"/>
                <w:sz w:val="24"/>
              </w:rPr>
              <w:t>⑤有自信、有激情，应变能力强；</w:t>
            </w:r>
          </w:p>
          <w:p>
            <w:pPr>
              <w:spacing w:line="360" w:lineRule="auto"/>
              <w:ind w:firstLine="500" w:firstLineChars="200"/>
              <w:rPr>
                <w:rFonts w:ascii="宋体" w:hAnsi="宋体"/>
                <w:sz w:val="24"/>
              </w:rPr>
            </w:pPr>
            <w:r>
              <w:rPr>
                <w:rFonts w:hint="eastAsia" w:ascii="宋体" w:hAnsi="宋体"/>
                <w:sz w:val="24"/>
              </w:rPr>
              <w:t>⑥能接受并正面对待批评，具有平衡个人生活和职业工作的能力；</w:t>
            </w:r>
          </w:p>
          <w:p>
            <w:pPr>
              <w:spacing w:line="360" w:lineRule="auto"/>
              <w:ind w:firstLine="500" w:firstLineChars="200"/>
              <w:rPr>
                <w:rFonts w:ascii="宋体" w:hAnsi="宋体"/>
                <w:sz w:val="24"/>
              </w:rPr>
            </w:pPr>
            <w:r>
              <w:rPr>
                <w:rFonts w:hint="eastAsia" w:ascii="宋体" w:hAnsi="宋体"/>
                <w:sz w:val="24"/>
              </w:rPr>
              <w:t>⑦具有较强的服务意识；</w:t>
            </w:r>
          </w:p>
          <w:p>
            <w:pPr>
              <w:spacing w:line="360" w:lineRule="auto"/>
              <w:ind w:firstLine="500" w:firstLineChars="200"/>
              <w:rPr>
                <w:rFonts w:ascii="宋体" w:hAnsi="宋体"/>
                <w:sz w:val="24"/>
              </w:rPr>
            </w:pPr>
            <w:r>
              <w:rPr>
                <w:rFonts w:hint="eastAsia" w:ascii="宋体" w:hAnsi="宋体"/>
                <w:sz w:val="24"/>
              </w:rPr>
              <w:t>⑧具有良好的应急心理素质；</w:t>
            </w:r>
          </w:p>
          <w:p>
            <w:pPr>
              <w:spacing w:line="360" w:lineRule="auto"/>
              <w:ind w:firstLine="500" w:firstLineChars="200"/>
              <w:rPr>
                <w:rFonts w:ascii="宋体" w:hAnsi="宋体"/>
                <w:sz w:val="24"/>
              </w:rPr>
            </w:pPr>
            <w:r>
              <w:rPr>
                <w:rFonts w:hint="eastAsia" w:ascii="宋体" w:hAnsi="宋体"/>
                <w:sz w:val="24"/>
              </w:rPr>
              <w:t>⑨具有集体意识和团队合作精神以及具有从事职业活动所必须的管理素质；</w:t>
            </w:r>
          </w:p>
          <w:p>
            <w:pPr>
              <w:spacing w:line="360" w:lineRule="auto"/>
              <w:ind w:firstLine="500" w:firstLineChars="200"/>
              <w:rPr>
                <w:rFonts w:ascii="宋体" w:hAnsi="宋体"/>
                <w:sz w:val="24"/>
              </w:rPr>
            </w:pPr>
            <w:r>
              <w:rPr>
                <w:rFonts w:hint="eastAsia" w:ascii="宋体" w:hAnsi="宋体"/>
                <w:sz w:val="24"/>
              </w:rPr>
              <w:t>⑩具有正确的择业观和创业观。</w:t>
            </w:r>
          </w:p>
          <w:p>
            <w:pPr>
              <w:spacing w:line="360" w:lineRule="auto"/>
              <w:ind w:firstLine="500" w:firstLineChars="200"/>
              <w:rPr>
                <w:rFonts w:ascii="宋体" w:hAnsi="宋体"/>
                <w:sz w:val="24"/>
              </w:rPr>
            </w:pPr>
            <w:r>
              <w:rPr>
                <w:rFonts w:hint="eastAsia" w:ascii="宋体" w:hAnsi="宋体"/>
                <w:b/>
                <w:sz w:val="24"/>
              </w:rPr>
              <w:t>（4）身心素质</w:t>
            </w:r>
            <w:r>
              <w:rPr>
                <w:rFonts w:hint="eastAsia" w:ascii="宋体" w:hAnsi="宋体"/>
                <w:sz w:val="24"/>
              </w:rPr>
              <w:t xml:space="preserve">  </w:t>
            </w:r>
          </w:p>
          <w:p>
            <w:pPr>
              <w:spacing w:line="360" w:lineRule="auto"/>
              <w:ind w:firstLine="500" w:firstLineChars="200"/>
              <w:rPr>
                <w:rFonts w:ascii="宋体" w:hAnsi="宋体"/>
                <w:sz w:val="24"/>
              </w:rPr>
            </w:pPr>
            <w:r>
              <w:rPr>
                <w:rFonts w:hint="eastAsia" w:ascii="宋体" w:hAnsi="宋体"/>
                <w:sz w:val="24"/>
              </w:rPr>
              <w:t>具有健康的体魄、心理和健全的人格，掌握基本运动知识和一定的运动技能，养成良好的健身与卫生习惯及良好的行为习惯；具有坚忍不拔的毅力、积极乐观的态度、良好的人际关系。</w:t>
            </w:r>
          </w:p>
          <w:p>
            <w:pPr>
              <w:spacing w:line="360" w:lineRule="auto"/>
              <w:ind w:firstLine="500" w:firstLineChars="200"/>
              <w:rPr>
                <w:rFonts w:ascii="宋体" w:hAnsi="宋体"/>
                <w:b/>
                <w:sz w:val="24"/>
              </w:rPr>
            </w:pPr>
            <w:r>
              <w:rPr>
                <w:rFonts w:hint="eastAsia" w:ascii="宋体" w:hAnsi="宋体"/>
                <w:b/>
                <w:sz w:val="24"/>
              </w:rPr>
              <w:t>2.知识要求</w:t>
            </w:r>
          </w:p>
          <w:p>
            <w:pPr>
              <w:spacing w:line="360" w:lineRule="auto"/>
              <w:ind w:firstLine="500" w:firstLineChars="200"/>
              <w:rPr>
                <w:rFonts w:ascii="宋体" w:hAnsi="宋体"/>
                <w:sz w:val="24"/>
              </w:rPr>
            </w:pPr>
            <w:r>
              <w:rPr>
                <w:rFonts w:hint="eastAsia" w:ascii="宋体" w:hAnsi="宋体"/>
                <w:sz w:val="24"/>
              </w:rPr>
              <w:t>（1）掌握必备的思想政治理论、科学文化基础知识和中华优秀传统文化知识；</w:t>
            </w:r>
          </w:p>
          <w:p>
            <w:pPr>
              <w:spacing w:line="360" w:lineRule="auto"/>
              <w:ind w:firstLine="500" w:firstLineChars="200"/>
              <w:rPr>
                <w:rFonts w:ascii="宋体" w:hAnsi="宋体"/>
                <w:sz w:val="24"/>
              </w:rPr>
            </w:pPr>
            <w:r>
              <w:rPr>
                <w:rFonts w:hint="eastAsia" w:ascii="宋体" w:hAnsi="宋体"/>
                <w:sz w:val="24"/>
              </w:rPr>
              <w:t>（2）熟悉与本专业相关的法律法规以及环境保护、安全消防、文明生产等相关知识；</w:t>
            </w:r>
          </w:p>
          <w:p>
            <w:pPr>
              <w:spacing w:line="360" w:lineRule="auto"/>
              <w:ind w:firstLine="500" w:firstLineChars="200"/>
              <w:rPr>
                <w:rFonts w:ascii="宋体" w:hAnsi="宋体"/>
                <w:sz w:val="24"/>
              </w:rPr>
            </w:pPr>
            <w:r>
              <w:rPr>
                <w:rFonts w:hint="eastAsia" w:ascii="宋体" w:hAnsi="宋体"/>
                <w:sz w:val="24"/>
              </w:rPr>
              <w:t>（3）掌握计算机应用等基础知识；</w:t>
            </w:r>
          </w:p>
          <w:p>
            <w:pPr>
              <w:spacing w:line="360" w:lineRule="auto"/>
              <w:ind w:firstLine="500" w:firstLineChars="200"/>
              <w:rPr>
                <w:rFonts w:ascii="宋体" w:hAnsi="宋体"/>
                <w:sz w:val="24"/>
              </w:rPr>
            </w:pPr>
            <w:r>
              <w:rPr>
                <w:rFonts w:hint="eastAsia" w:ascii="宋体" w:hAnsi="宋体"/>
                <w:sz w:val="24"/>
              </w:rPr>
              <w:t>（4）掌握铁路货运组织工作的基本理论和方法；</w:t>
            </w:r>
            <w:r>
              <w:rPr>
                <w:rFonts w:ascii="宋体" w:hAnsi="宋体"/>
                <w:sz w:val="24"/>
              </w:rPr>
              <w:t xml:space="preserve">  </w:t>
            </w:r>
          </w:p>
          <w:p>
            <w:pPr>
              <w:spacing w:line="360" w:lineRule="auto"/>
              <w:ind w:firstLine="500" w:firstLineChars="200"/>
              <w:rPr>
                <w:rFonts w:ascii="宋体" w:hAnsi="宋体"/>
                <w:sz w:val="24"/>
              </w:rPr>
            </w:pPr>
            <w:r>
              <w:rPr>
                <w:rFonts w:hint="eastAsia" w:ascii="宋体" w:hAnsi="宋体"/>
                <w:sz w:val="24"/>
              </w:rPr>
              <w:t>（5）掌握铁路运输的基本法规；</w:t>
            </w:r>
            <w:r>
              <w:rPr>
                <w:rFonts w:ascii="宋体" w:hAnsi="宋体"/>
                <w:sz w:val="24"/>
              </w:rPr>
              <w:t> </w:t>
            </w:r>
          </w:p>
          <w:p>
            <w:pPr>
              <w:spacing w:line="360" w:lineRule="auto"/>
              <w:ind w:firstLine="500" w:firstLineChars="200"/>
              <w:rPr>
                <w:rFonts w:ascii="宋体" w:hAnsi="宋体"/>
                <w:sz w:val="24"/>
              </w:rPr>
            </w:pPr>
            <w:r>
              <w:rPr>
                <w:rFonts w:hint="eastAsia" w:ascii="宋体" w:hAnsi="宋体"/>
                <w:sz w:val="24"/>
              </w:rPr>
              <w:t>（6）掌握铁路普通货物运输、特殊条件货物运输的基本知识；</w:t>
            </w:r>
            <w:r>
              <w:rPr>
                <w:rFonts w:ascii="宋体" w:hAnsi="宋体"/>
                <w:sz w:val="24"/>
              </w:rPr>
              <w:t> </w:t>
            </w:r>
          </w:p>
          <w:p>
            <w:pPr>
              <w:spacing w:line="360" w:lineRule="auto"/>
              <w:ind w:firstLine="500" w:firstLineChars="200"/>
              <w:rPr>
                <w:rFonts w:ascii="宋体" w:hAnsi="宋体"/>
                <w:sz w:val="24"/>
              </w:rPr>
            </w:pPr>
            <w:r>
              <w:rPr>
                <w:rFonts w:hint="eastAsia" w:ascii="宋体" w:hAnsi="宋体"/>
                <w:sz w:val="24"/>
              </w:rPr>
              <w:t>（7）掌握基本的物流信息技术；</w:t>
            </w:r>
            <w:r>
              <w:rPr>
                <w:rFonts w:ascii="宋体" w:hAnsi="宋体"/>
                <w:sz w:val="24"/>
              </w:rPr>
              <w:t> </w:t>
            </w:r>
          </w:p>
          <w:p>
            <w:pPr>
              <w:spacing w:line="360" w:lineRule="auto"/>
              <w:ind w:firstLine="500" w:firstLineChars="200"/>
              <w:rPr>
                <w:rFonts w:ascii="宋体" w:hAnsi="宋体"/>
                <w:sz w:val="24"/>
              </w:rPr>
            </w:pPr>
            <w:r>
              <w:rPr>
                <w:rFonts w:hint="eastAsia" w:ascii="宋体" w:hAnsi="宋体"/>
                <w:sz w:val="24"/>
              </w:rPr>
              <w:t>（8）掌握仓储管理的基本理论、知识和方法；</w:t>
            </w:r>
          </w:p>
          <w:p>
            <w:pPr>
              <w:spacing w:line="360" w:lineRule="auto"/>
              <w:ind w:firstLine="500" w:firstLineChars="200"/>
              <w:rPr>
                <w:rFonts w:ascii="宋体" w:hAnsi="宋体"/>
                <w:sz w:val="24"/>
              </w:rPr>
            </w:pPr>
            <w:r>
              <w:rPr>
                <w:rFonts w:hint="eastAsia" w:ascii="宋体" w:hAnsi="宋体"/>
                <w:sz w:val="24"/>
              </w:rPr>
              <w:t>（9）了解铁路物流设备及基本使用方法。</w:t>
            </w:r>
          </w:p>
          <w:p>
            <w:pPr>
              <w:spacing w:line="360" w:lineRule="auto"/>
              <w:ind w:firstLine="500" w:firstLineChars="200"/>
              <w:rPr>
                <w:rFonts w:ascii="宋体" w:hAnsi="宋体"/>
                <w:b/>
                <w:sz w:val="24"/>
              </w:rPr>
            </w:pPr>
            <w:r>
              <w:rPr>
                <w:rFonts w:hint="eastAsia" w:ascii="宋体" w:hAnsi="宋体"/>
                <w:b/>
                <w:sz w:val="24"/>
              </w:rPr>
              <w:t>3.能力要求</w:t>
            </w:r>
          </w:p>
          <w:p>
            <w:pPr>
              <w:spacing w:line="360" w:lineRule="auto"/>
              <w:ind w:firstLine="500" w:firstLineChars="200"/>
              <w:rPr>
                <w:rFonts w:ascii="宋体" w:hAnsi="宋体"/>
                <w:sz w:val="24"/>
              </w:rPr>
            </w:pPr>
            <w:r>
              <w:rPr>
                <w:rFonts w:hint="eastAsia" w:ascii="宋体" w:hAnsi="宋体"/>
                <w:sz w:val="24"/>
              </w:rPr>
              <w:t>（1）具有铁路物流设备、物流管理、会计学、电子商务基础知识运用的能力；</w:t>
            </w:r>
          </w:p>
          <w:p>
            <w:pPr>
              <w:spacing w:line="360" w:lineRule="auto"/>
              <w:ind w:firstLine="500" w:firstLineChars="200"/>
              <w:rPr>
                <w:rFonts w:ascii="宋体" w:hAnsi="宋体"/>
                <w:sz w:val="24"/>
              </w:rPr>
            </w:pPr>
            <w:r>
              <w:rPr>
                <w:rFonts w:hint="eastAsia" w:ascii="宋体" w:hAnsi="宋体"/>
                <w:sz w:val="24"/>
              </w:rPr>
              <w:t>（2）具有办理普通货物及特殊货物运输业务、处理货物损失、办理铁路快运货物发送、中转及到达业务的能力；</w:t>
            </w:r>
          </w:p>
          <w:p>
            <w:pPr>
              <w:spacing w:line="360" w:lineRule="auto"/>
              <w:ind w:firstLine="500" w:firstLineChars="200"/>
              <w:rPr>
                <w:rFonts w:ascii="宋体" w:hAnsi="宋体"/>
                <w:sz w:val="24"/>
              </w:rPr>
            </w:pPr>
            <w:r>
              <w:rPr>
                <w:rFonts w:hint="eastAsia" w:ascii="宋体" w:hAnsi="宋体"/>
                <w:sz w:val="24"/>
              </w:rPr>
              <w:t>（3）具有组织集装箱多式联运、办理国际贸易报关报检业务的能力；</w:t>
            </w:r>
          </w:p>
          <w:p>
            <w:pPr>
              <w:spacing w:line="360" w:lineRule="auto"/>
              <w:ind w:firstLine="500" w:firstLineChars="200"/>
              <w:rPr>
                <w:rFonts w:ascii="宋体" w:hAnsi="宋体"/>
                <w:sz w:val="24"/>
              </w:rPr>
            </w:pPr>
            <w:r>
              <w:rPr>
                <w:rFonts w:hint="eastAsia" w:ascii="宋体" w:hAnsi="宋体"/>
                <w:sz w:val="24"/>
              </w:rPr>
              <w:t>（4）具有进行仓储作业管理、配送作业管理、铁路物流信息系统应用、供应链管理的能力；</w:t>
            </w:r>
          </w:p>
          <w:p>
            <w:pPr>
              <w:spacing w:line="360" w:lineRule="auto"/>
              <w:ind w:firstLine="500" w:firstLineChars="200"/>
              <w:rPr>
                <w:rFonts w:ascii="宋体" w:hAnsi="宋体"/>
                <w:sz w:val="24"/>
              </w:rPr>
            </w:pPr>
            <w:r>
              <w:rPr>
                <w:rFonts w:hint="eastAsia" w:ascii="宋体" w:hAnsi="宋体"/>
                <w:sz w:val="24"/>
              </w:rPr>
              <w:t>（5）具有铁路物流成本核算与成本控制的能力；</w:t>
            </w:r>
          </w:p>
          <w:p>
            <w:pPr>
              <w:spacing w:line="360" w:lineRule="auto"/>
              <w:ind w:firstLine="500" w:firstLineChars="200"/>
              <w:rPr>
                <w:rFonts w:ascii="宋体" w:hAnsi="宋体"/>
                <w:sz w:val="24"/>
              </w:rPr>
            </w:pPr>
            <w:r>
              <w:rPr>
                <w:rFonts w:hint="eastAsia" w:ascii="宋体" w:hAnsi="宋体"/>
                <w:sz w:val="24"/>
              </w:rPr>
              <w:t>（6）具有铁路物流运输安全管理的能力；</w:t>
            </w:r>
          </w:p>
          <w:p>
            <w:pPr>
              <w:spacing w:line="360" w:lineRule="auto"/>
              <w:ind w:firstLine="500" w:firstLineChars="200"/>
              <w:rPr>
                <w:rFonts w:ascii="宋体" w:hAnsi="宋体"/>
                <w:sz w:val="24"/>
              </w:rPr>
            </w:pPr>
            <w:r>
              <w:rPr>
                <w:rFonts w:hint="eastAsia" w:ascii="宋体" w:hAnsi="宋体"/>
                <w:sz w:val="24"/>
              </w:rPr>
              <w:t>（7）具有铁路行车组织、铁路规章运用、国际贸易、市场营销、物联网技术应用、职业生涯规划的能力；</w:t>
            </w:r>
          </w:p>
          <w:p>
            <w:pPr>
              <w:spacing w:line="360" w:lineRule="auto"/>
              <w:ind w:firstLine="500" w:firstLineChars="200"/>
              <w:rPr>
                <w:rFonts w:ascii="宋体" w:hAnsi="宋体"/>
                <w:sz w:val="24"/>
              </w:rPr>
            </w:pPr>
            <w:r>
              <w:rPr>
                <w:rFonts w:hint="eastAsia" w:ascii="宋体" w:hAnsi="宋体"/>
                <w:sz w:val="24"/>
              </w:rPr>
              <w:t>（8）具有沟通合作、绿色生产、安全防护、遵守法律法规、大数据应用的能力；</w:t>
            </w:r>
          </w:p>
          <w:p>
            <w:pPr>
              <w:spacing w:line="360" w:lineRule="auto"/>
              <w:ind w:firstLine="500" w:firstLineChars="200"/>
              <w:rPr>
                <w:rFonts w:ascii="宋体" w:hAnsi="宋体"/>
                <w:sz w:val="24"/>
              </w:rPr>
            </w:pPr>
            <w:r>
              <w:rPr>
                <w:rFonts w:hint="eastAsia" w:ascii="宋体" w:hAnsi="宋体"/>
                <w:sz w:val="24"/>
              </w:rPr>
              <w:t>（9）具有探究学习、终身学习和可持续发展的能力。</w:t>
            </w:r>
          </w:p>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六</w:t>
            </w:r>
            <w:r>
              <w:rPr>
                <w:rFonts w:ascii="黑体" w:hAnsi="宋体" w:eastAsia="黑体"/>
                <w:b/>
                <w:sz w:val="28"/>
                <w:szCs w:val="28"/>
              </w:rPr>
              <w:t>、</w:t>
            </w:r>
            <w:r>
              <w:rPr>
                <w:rFonts w:hint="eastAsia" w:ascii="黑体" w:hAnsi="宋体" w:eastAsia="黑体"/>
                <w:b/>
                <w:sz w:val="28"/>
                <w:szCs w:val="28"/>
              </w:rPr>
              <w:t>课程设置及要求</w:t>
            </w:r>
          </w:p>
          <w:p>
            <w:pPr>
              <w:spacing w:line="360" w:lineRule="auto"/>
              <w:ind w:firstLine="500" w:firstLineChars="200"/>
              <w:rPr>
                <w:rFonts w:ascii="宋体" w:hAnsi="宋体"/>
                <w:sz w:val="24"/>
              </w:rPr>
            </w:pPr>
            <w:r>
              <w:rPr>
                <w:rFonts w:hint="eastAsia" w:ascii="宋体" w:hAnsi="宋体"/>
                <w:sz w:val="24"/>
              </w:rPr>
              <w:t>课程包括公共基础课、专业课（专业基础课、专业核心课、专业拓展课）、实践课（专业实践课、综合实践课）。</w:t>
            </w:r>
          </w:p>
          <w:p>
            <w:pPr>
              <w:spacing w:before="156" w:beforeLines="50" w:after="156" w:afterLines="50" w:line="360" w:lineRule="auto"/>
              <w:rPr>
                <w:rFonts w:ascii="宋体" w:hAnsi="宋体"/>
                <w:b/>
                <w:sz w:val="24"/>
              </w:rPr>
            </w:pPr>
            <w:r>
              <w:rPr>
                <w:rFonts w:hint="eastAsia" w:ascii="宋体" w:hAnsi="宋体"/>
                <w:b/>
                <w:sz w:val="24"/>
              </w:rPr>
              <w:t>（一）公共基础课</w:t>
            </w:r>
          </w:p>
          <w:p>
            <w:pPr>
              <w:spacing w:line="360" w:lineRule="auto"/>
              <w:ind w:firstLine="500" w:firstLineChars="200"/>
              <w:rPr>
                <w:rFonts w:ascii="宋体" w:hAnsi="宋体"/>
                <w:sz w:val="24"/>
              </w:rPr>
            </w:pPr>
            <w:r>
              <w:rPr>
                <w:rFonts w:hint="eastAsia" w:ascii="宋体" w:hAnsi="宋体"/>
                <w:sz w:val="24"/>
              </w:rPr>
              <w:t>本专业开设的公共基础课包括思想道德修养与法律基础、毛泽东思想和中国特色社会主义理论体系概论、形势与政策、心理健康、信息技术、体育、就业指导、军事理论、安全教育、创新创业教育、高职英语、高职语文（应用文写作）、高职数学、中华优秀传统文化、美育教育（公共艺术）、入学及专业认知教育、军事教育等。</w:t>
            </w:r>
          </w:p>
          <w:p>
            <w:pPr>
              <w:spacing w:before="156" w:beforeLines="50" w:after="156" w:afterLines="50" w:line="360" w:lineRule="auto"/>
              <w:rPr>
                <w:rFonts w:ascii="宋体" w:hAnsi="宋体"/>
                <w:b/>
                <w:sz w:val="24"/>
              </w:rPr>
            </w:pPr>
            <w:r>
              <w:rPr>
                <w:rFonts w:hint="eastAsia" w:ascii="宋体" w:hAnsi="宋体"/>
                <w:b/>
                <w:sz w:val="24"/>
              </w:rPr>
              <w:t>（二）专业基础课</w:t>
            </w:r>
          </w:p>
          <w:p>
            <w:pPr>
              <w:spacing w:line="360" w:lineRule="auto"/>
              <w:ind w:firstLine="500" w:firstLineChars="200"/>
              <w:rPr>
                <w:rFonts w:ascii="宋体" w:hAnsi="宋体"/>
                <w:sz w:val="24"/>
              </w:rPr>
            </w:pPr>
            <w:r>
              <w:rPr>
                <w:rFonts w:hint="eastAsia" w:ascii="宋体" w:hAnsi="宋体"/>
                <w:sz w:val="24"/>
              </w:rPr>
              <w:t>本专业开设的专业基础课共5门，其中选修1门（三选一）。课程名称及主要教学内容见表3。</w:t>
            </w:r>
          </w:p>
          <w:p>
            <w:pPr>
              <w:spacing w:line="360" w:lineRule="auto"/>
              <w:jc w:val="center"/>
              <w:rPr>
                <w:rFonts w:ascii="宋体" w:hAnsi="宋体"/>
                <w:sz w:val="24"/>
              </w:rPr>
            </w:pPr>
            <w:r>
              <w:rPr>
                <w:rFonts w:hint="eastAsia" w:ascii="宋体" w:hAnsi="宋体"/>
                <w:b/>
                <w:sz w:val="24"/>
              </w:rPr>
              <w:t>表3 专业基础课程及主要教学内容</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
              <w:gridCol w:w="2977"/>
              <w:gridCol w:w="5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 w:type="dxa"/>
                  <w:shd w:val="clear" w:color="auto" w:fill="auto"/>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序号</w:t>
                  </w:r>
                </w:p>
              </w:tc>
              <w:tc>
                <w:tcPr>
                  <w:tcW w:w="2977" w:type="dxa"/>
                  <w:shd w:val="clear" w:color="auto" w:fill="auto"/>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课程名称</w:t>
                  </w:r>
                </w:p>
              </w:tc>
              <w:tc>
                <w:tcPr>
                  <w:tcW w:w="5675" w:type="dxa"/>
                </w:tcPr>
                <w:p>
                  <w:pPr>
                    <w:spacing w:line="360" w:lineRule="auto"/>
                    <w:jc w:val="center"/>
                    <w:rPr>
                      <w:rFonts w:ascii="楷体_GB2312" w:hAnsi="宋体" w:eastAsia="楷体_GB2312"/>
                      <w:b/>
                      <w:sz w:val="24"/>
                    </w:rPr>
                  </w:pPr>
                  <w:r>
                    <w:rPr>
                      <w:rFonts w:hint="eastAsia" w:ascii="楷体_GB2312" w:hAnsi="宋体" w:eastAsia="楷体_GB2312"/>
                      <w:b/>
                      <w:sz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2977" w:type="dxa"/>
                  <w:shd w:val="clear" w:color="auto" w:fill="auto"/>
                  <w:vAlign w:val="center"/>
                </w:tcPr>
                <w:p>
                  <w:pPr>
                    <w:spacing w:line="360" w:lineRule="auto"/>
                    <w:rPr>
                      <w:rFonts w:ascii="楷体_GB2312" w:hAnsi="宋体" w:eastAsia="楷体_GB2312"/>
                      <w:sz w:val="24"/>
                    </w:rPr>
                  </w:pPr>
                  <w:r>
                    <w:rPr>
                      <w:rFonts w:hint="eastAsia" w:ascii="楷体_GB2312" w:hAnsi="宋体" w:eastAsia="楷体_GB2312"/>
                      <w:sz w:val="24"/>
                    </w:rPr>
                    <w:t>管理学基础</w:t>
                  </w:r>
                </w:p>
              </w:tc>
              <w:tc>
                <w:tcPr>
                  <w:tcW w:w="5675" w:type="dxa"/>
                </w:tcPr>
                <w:p>
                  <w:pPr>
                    <w:ind w:firstLine="500" w:firstLineChars="200"/>
                    <w:rPr>
                      <w:rFonts w:ascii="楷体_GB2312" w:hAnsi="宋体" w:eastAsia="楷体_GB2312"/>
                      <w:sz w:val="24"/>
                    </w:rPr>
                  </w:pPr>
                  <w:r>
                    <w:rPr>
                      <w:rFonts w:hint="eastAsia" w:ascii="楷体_GB2312" w:hAnsi="宋体" w:eastAsia="楷体_GB2312"/>
                      <w:sz w:val="24"/>
                    </w:rPr>
                    <w:t>管理的概念、特征及作用；管理的主要思想及其演变；计划；组织；领导；控制等。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2</w:t>
                  </w:r>
                </w:p>
              </w:tc>
              <w:tc>
                <w:tcPr>
                  <w:tcW w:w="2977" w:type="dxa"/>
                  <w:shd w:val="clear" w:color="auto" w:fill="auto"/>
                  <w:vAlign w:val="center"/>
                </w:tcPr>
                <w:p>
                  <w:pPr>
                    <w:spacing w:line="360" w:lineRule="auto"/>
                    <w:rPr>
                      <w:rFonts w:ascii="楷体_GB2312" w:hAnsi="宋体" w:eastAsia="楷体_GB2312"/>
                      <w:sz w:val="24"/>
                    </w:rPr>
                  </w:pPr>
                  <w:r>
                    <w:rPr>
                      <w:rFonts w:hint="eastAsia" w:ascii="楷体_GB2312" w:hAnsi="宋体" w:eastAsia="楷体_GB2312"/>
                      <w:sz w:val="24"/>
                    </w:rPr>
                    <w:t>电子商务基础</w:t>
                  </w:r>
                </w:p>
              </w:tc>
              <w:tc>
                <w:tcPr>
                  <w:tcW w:w="5675" w:type="dxa"/>
                </w:tcPr>
                <w:p>
                  <w:pPr>
                    <w:ind w:firstLine="500" w:firstLineChars="200"/>
                    <w:rPr>
                      <w:rFonts w:ascii="楷体_GB2312" w:hAnsi="宋体" w:eastAsia="楷体_GB2312"/>
                      <w:sz w:val="24"/>
                    </w:rPr>
                  </w:pPr>
                  <w:r>
                    <w:rPr>
                      <w:rFonts w:hint="eastAsia" w:ascii="楷体_GB2312" w:hAnsi="宋体" w:eastAsia="楷体_GB2312"/>
                      <w:sz w:val="24"/>
                    </w:rPr>
                    <w:t>电子商务的定义、功能特性；电子商务的框架模型；电子商务技术基础；电子支付；网络营销；电子商务与物流配送等。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3</w:t>
                  </w:r>
                </w:p>
              </w:tc>
              <w:tc>
                <w:tcPr>
                  <w:tcW w:w="2977" w:type="dxa"/>
                  <w:shd w:val="clear" w:color="auto" w:fill="auto"/>
                  <w:vAlign w:val="center"/>
                </w:tcPr>
                <w:p>
                  <w:pPr>
                    <w:spacing w:line="360" w:lineRule="auto"/>
                    <w:rPr>
                      <w:rFonts w:ascii="楷体_GB2312" w:hAnsi="宋体" w:eastAsia="楷体_GB2312"/>
                      <w:sz w:val="24"/>
                    </w:rPr>
                  </w:pPr>
                  <w:r>
                    <w:rPr>
                      <w:rFonts w:hint="eastAsia" w:ascii="楷体_GB2312" w:hAnsi="宋体" w:eastAsia="楷体_GB2312"/>
                      <w:sz w:val="24"/>
                    </w:rPr>
                    <w:t>货物学基础</w:t>
                  </w:r>
                </w:p>
              </w:tc>
              <w:tc>
                <w:tcPr>
                  <w:tcW w:w="5675" w:type="dxa"/>
                </w:tcPr>
                <w:p>
                  <w:pPr>
                    <w:ind w:firstLine="500" w:firstLineChars="200"/>
                    <w:rPr>
                      <w:rFonts w:ascii="楷体_GB2312" w:hAnsi="宋体" w:eastAsia="楷体_GB2312"/>
                      <w:sz w:val="24"/>
                    </w:rPr>
                  </w:pPr>
                  <w:r>
                    <w:rPr>
                      <w:rFonts w:hint="eastAsia" w:ascii="楷体_GB2312" w:hAnsi="宋体" w:eastAsia="楷体_GB2312"/>
                      <w:sz w:val="24"/>
                    </w:rPr>
                    <w:t>货物质量与检验；货物包装；食品类货物；工业制品类货物；集装箱货物；散装类货物；重大件货物；危险货物等。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4</w:t>
                  </w:r>
                </w:p>
              </w:tc>
              <w:tc>
                <w:tcPr>
                  <w:tcW w:w="2977" w:type="dxa"/>
                  <w:shd w:val="clear" w:color="auto" w:fill="auto"/>
                  <w:vAlign w:val="center"/>
                </w:tcPr>
                <w:p>
                  <w:pPr>
                    <w:rPr>
                      <w:rFonts w:ascii="楷体_GB2312" w:eastAsia="楷体_GB2312"/>
                      <w:sz w:val="24"/>
                    </w:rPr>
                  </w:pPr>
                  <w:r>
                    <w:rPr>
                      <w:rFonts w:hint="eastAsia" w:ascii="楷体_GB2312" w:eastAsia="楷体_GB2312"/>
                      <w:sz w:val="24"/>
                    </w:rPr>
                    <w:t>铁路物流设备</w:t>
                  </w:r>
                </w:p>
              </w:tc>
              <w:tc>
                <w:tcPr>
                  <w:tcW w:w="5675" w:type="dxa"/>
                </w:tcPr>
                <w:p>
                  <w:pPr>
                    <w:ind w:firstLine="500" w:firstLineChars="200"/>
                    <w:rPr>
                      <w:rFonts w:ascii="楷体_GB2312" w:hAnsi="宋体" w:eastAsia="楷体_GB2312"/>
                      <w:sz w:val="24"/>
                    </w:rPr>
                  </w:pPr>
                  <w:r>
                    <w:rPr>
                      <w:rFonts w:hint="eastAsia" w:ascii="楷体_GB2312" w:hAnsi="宋体" w:eastAsia="楷体_GB2312"/>
                      <w:sz w:val="24"/>
                    </w:rPr>
                    <w:t>铁路物流常见设备的名称、特点、分类、图形、选型、使用等。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 w:type="dxa"/>
                  <w:vMerge w:val="restart"/>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5</w:t>
                  </w:r>
                </w:p>
                <w:p>
                  <w:pPr>
                    <w:spacing w:line="360" w:lineRule="auto"/>
                    <w:jc w:val="center"/>
                    <w:rPr>
                      <w:rFonts w:ascii="楷体_GB2312" w:hAnsi="宋体" w:eastAsia="楷体_GB2312"/>
                      <w:spacing w:val="-20"/>
                      <w:szCs w:val="21"/>
                    </w:rPr>
                  </w:pPr>
                  <w:r>
                    <w:rPr>
                      <w:rFonts w:hint="eastAsia" w:ascii="楷体_GB2312" w:hAnsi="宋体" w:eastAsia="楷体_GB2312"/>
                      <w:spacing w:val="-20"/>
                      <w:szCs w:val="21"/>
                    </w:rPr>
                    <w:t>（选修）</w:t>
                  </w:r>
                </w:p>
              </w:tc>
              <w:tc>
                <w:tcPr>
                  <w:tcW w:w="2977" w:type="dxa"/>
                  <w:shd w:val="clear" w:color="auto" w:fill="auto"/>
                  <w:vAlign w:val="center"/>
                </w:tcPr>
                <w:p>
                  <w:pPr>
                    <w:spacing w:line="360" w:lineRule="auto"/>
                    <w:rPr>
                      <w:rFonts w:ascii="楷体_GB2312" w:hAnsi="宋体" w:eastAsia="楷体_GB2312"/>
                      <w:sz w:val="24"/>
                    </w:rPr>
                  </w:pPr>
                  <w:r>
                    <w:rPr>
                      <w:rFonts w:hint="eastAsia" w:ascii="楷体_GB2312" w:hAnsi="宋体" w:eastAsia="楷体_GB2312"/>
                      <w:sz w:val="24"/>
                    </w:rPr>
                    <w:t>商务沟通与礼仪</w:t>
                  </w:r>
                </w:p>
              </w:tc>
              <w:tc>
                <w:tcPr>
                  <w:tcW w:w="5675" w:type="dxa"/>
                </w:tcPr>
                <w:p>
                  <w:pPr>
                    <w:ind w:firstLine="500" w:firstLineChars="200"/>
                    <w:rPr>
                      <w:rFonts w:ascii="楷体_GB2312" w:hAnsi="宋体" w:eastAsia="楷体_GB2312"/>
                      <w:sz w:val="24"/>
                    </w:rPr>
                  </w:pPr>
                  <w:r>
                    <w:rPr>
                      <w:rFonts w:hint="eastAsia" w:ascii="楷体_GB2312" w:hAnsi="宋体" w:eastAsia="楷体_GB2312"/>
                      <w:sz w:val="24"/>
                    </w:rPr>
                    <w:t>沟通准备；商务沟通实战；商务职业形象塑造；商务社交礼仪；会务礼仪等。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 w:type="dxa"/>
                  <w:vMerge w:val="continue"/>
                  <w:shd w:val="clear" w:color="auto" w:fill="auto"/>
                  <w:vAlign w:val="center"/>
                </w:tcPr>
                <w:p>
                  <w:pPr>
                    <w:spacing w:line="360" w:lineRule="auto"/>
                    <w:jc w:val="center"/>
                    <w:rPr>
                      <w:rFonts w:ascii="楷体_GB2312" w:hAnsi="宋体" w:eastAsia="楷体_GB2312"/>
                      <w:sz w:val="24"/>
                    </w:rPr>
                  </w:pPr>
                </w:p>
              </w:tc>
              <w:tc>
                <w:tcPr>
                  <w:tcW w:w="2977" w:type="dxa"/>
                  <w:shd w:val="clear" w:color="auto" w:fill="auto"/>
                  <w:vAlign w:val="center"/>
                </w:tcPr>
                <w:p>
                  <w:pPr>
                    <w:spacing w:line="360" w:lineRule="auto"/>
                    <w:rPr>
                      <w:rFonts w:ascii="楷体_GB2312" w:hAnsi="宋体" w:eastAsia="楷体_GB2312"/>
                      <w:sz w:val="24"/>
                    </w:rPr>
                  </w:pPr>
                  <w:r>
                    <w:rPr>
                      <w:rFonts w:hint="eastAsia" w:ascii="楷体_GB2312" w:hAnsi="宋体" w:eastAsia="楷体_GB2312"/>
                      <w:sz w:val="24"/>
                    </w:rPr>
                    <w:t>公共关系</w:t>
                  </w:r>
                </w:p>
              </w:tc>
              <w:tc>
                <w:tcPr>
                  <w:tcW w:w="5675" w:type="dxa"/>
                </w:tcPr>
                <w:p>
                  <w:pPr>
                    <w:ind w:firstLine="500" w:firstLineChars="200"/>
                    <w:rPr>
                      <w:rFonts w:ascii="楷体_GB2312" w:hAnsi="宋体" w:eastAsia="楷体_GB2312"/>
                      <w:sz w:val="24"/>
                    </w:rPr>
                  </w:pPr>
                  <w:r>
                    <w:rPr>
                      <w:rFonts w:hint="eastAsia" w:ascii="楷体_GB2312" w:hAnsi="宋体" w:eastAsia="楷体_GB2312"/>
                      <w:sz w:val="24"/>
                    </w:rPr>
                    <w:t>公共关系主体；公共关系客体；公共关系媒介；公共关系工作程序；公共关系专题活动；公共关系危机；组织形象与管理；公共关系礼仪等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 w:type="dxa"/>
                  <w:vMerge w:val="continue"/>
                  <w:shd w:val="clear" w:color="auto" w:fill="auto"/>
                  <w:vAlign w:val="center"/>
                </w:tcPr>
                <w:p>
                  <w:pPr>
                    <w:spacing w:line="360" w:lineRule="auto"/>
                    <w:jc w:val="center"/>
                    <w:rPr>
                      <w:rFonts w:ascii="楷体_GB2312" w:hAnsi="宋体" w:eastAsia="楷体_GB2312"/>
                      <w:sz w:val="24"/>
                    </w:rPr>
                  </w:pPr>
                </w:p>
              </w:tc>
              <w:tc>
                <w:tcPr>
                  <w:tcW w:w="2977" w:type="dxa"/>
                  <w:shd w:val="clear" w:color="auto" w:fill="auto"/>
                  <w:vAlign w:val="center"/>
                </w:tcPr>
                <w:p>
                  <w:pPr>
                    <w:spacing w:line="360" w:lineRule="auto"/>
                    <w:rPr>
                      <w:rFonts w:ascii="楷体_GB2312" w:hAnsi="宋体" w:eastAsia="楷体_GB2312"/>
                      <w:sz w:val="24"/>
                    </w:rPr>
                  </w:pPr>
                  <w:r>
                    <w:rPr>
                      <w:rFonts w:hint="eastAsia" w:ascii="楷体_GB2312" w:hAnsi="宋体" w:eastAsia="楷体_GB2312"/>
                      <w:sz w:val="24"/>
                    </w:rPr>
                    <w:t>供应链管理基础</w:t>
                  </w:r>
                </w:p>
              </w:tc>
              <w:tc>
                <w:tcPr>
                  <w:tcW w:w="5675" w:type="dxa"/>
                </w:tcPr>
                <w:p>
                  <w:pPr>
                    <w:ind w:firstLine="500" w:firstLineChars="200"/>
                    <w:rPr>
                      <w:rFonts w:ascii="楷体_GB2312" w:hAnsi="宋体" w:eastAsia="楷体_GB2312"/>
                      <w:sz w:val="24"/>
                    </w:rPr>
                  </w:pPr>
                  <w:r>
                    <w:rPr>
                      <w:rFonts w:hint="eastAsia" w:ascii="楷体_GB2312" w:hAnsi="宋体" w:eastAsia="楷体_GB2312"/>
                      <w:sz w:val="24"/>
                    </w:rPr>
                    <w:t>供应链管理的方法；采购管理；库存管理；供应链的构建；供应链合作伙伴的选择；供应链业务流程重组；供应链绩效评价；供应链企业的激励机制、标杆管理与风险管理；供应链客户关系管理等。</w:t>
                  </w:r>
                </w:p>
              </w:tc>
            </w:tr>
          </w:tbl>
          <w:p>
            <w:pPr>
              <w:spacing w:before="156" w:beforeLines="50" w:after="156" w:afterLines="50" w:line="360" w:lineRule="auto"/>
              <w:rPr>
                <w:rFonts w:ascii="宋体" w:hAnsi="宋体"/>
                <w:b/>
                <w:sz w:val="24"/>
              </w:rPr>
            </w:pPr>
            <w:r>
              <w:rPr>
                <w:rFonts w:hint="eastAsia" w:ascii="宋体" w:hAnsi="宋体"/>
                <w:b/>
                <w:sz w:val="24"/>
              </w:rPr>
              <w:t>（三）专业核心课</w:t>
            </w:r>
          </w:p>
          <w:p>
            <w:pPr>
              <w:spacing w:line="360" w:lineRule="auto"/>
              <w:ind w:firstLine="500" w:firstLineChars="200"/>
              <w:rPr>
                <w:rFonts w:ascii="宋体" w:hAnsi="宋体"/>
                <w:sz w:val="24"/>
              </w:rPr>
            </w:pPr>
            <w:r>
              <w:rPr>
                <w:rFonts w:hint="eastAsia" w:ascii="宋体" w:hAnsi="宋体"/>
                <w:sz w:val="24"/>
              </w:rPr>
              <w:t>本专业开设的专业核心课共6门，课程名称及主要教学内容见表4。</w:t>
            </w:r>
          </w:p>
          <w:p>
            <w:pPr>
              <w:spacing w:line="360" w:lineRule="auto"/>
              <w:jc w:val="center"/>
              <w:rPr>
                <w:rFonts w:ascii="宋体" w:hAnsi="宋体"/>
                <w:b/>
                <w:sz w:val="24"/>
              </w:rPr>
            </w:pPr>
            <w:r>
              <w:rPr>
                <w:rFonts w:hint="eastAsia" w:ascii="宋体" w:hAnsi="宋体"/>
                <w:b/>
                <w:sz w:val="24"/>
              </w:rPr>
              <w:t>表4 专业核心课程及主要教学内容</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173"/>
              <w:gridCol w:w="6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shd w:val="clear" w:color="auto" w:fill="auto"/>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序号</w:t>
                  </w:r>
                </w:p>
              </w:tc>
              <w:tc>
                <w:tcPr>
                  <w:tcW w:w="2173" w:type="dxa"/>
                  <w:shd w:val="clear" w:color="auto" w:fill="auto"/>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课程名称</w:t>
                  </w:r>
                </w:p>
              </w:tc>
              <w:tc>
                <w:tcPr>
                  <w:tcW w:w="6621" w:type="dxa"/>
                </w:tcPr>
                <w:p>
                  <w:pPr>
                    <w:spacing w:line="360" w:lineRule="auto"/>
                    <w:jc w:val="center"/>
                    <w:rPr>
                      <w:rFonts w:ascii="楷体_GB2312" w:hAnsi="宋体" w:eastAsia="楷体_GB2312"/>
                      <w:b/>
                      <w:sz w:val="24"/>
                    </w:rPr>
                  </w:pPr>
                  <w:r>
                    <w:rPr>
                      <w:rFonts w:hint="eastAsia" w:ascii="楷体_GB2312" w:hAnsi="宋体" w:eastAsia="楷体_GB2312"/>
                      <w:b/>
                      <w:sz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2173" w:type="dxa"/>
                  <w:shd w:val="clear" w:color="auto" w:fill="auto"/>
                  <w:vAlign w:val="center"/>
                </w:tcPr>
                <w:p>
                  <w:pPr>
                    <w:rPr>
                      <w:rFonts w:ascii="楷体_GB2312" w:eastAsia="楷体_GB2312"/>
                      <w:sz w:val="24"/>
                    </w:rPr>
                  </w:pPr>
                  <w:r>
                    <w:rPr>
                      <w:rFonts w:hint="eastAsia" w:ascii="楷体_GB2312" w:eastAsia="楷体_GB2312"/>
                      <w:sz w:val="24"/>
                    </w:rPr>
                    <w:t>铁路货运组织</w:t>
                  </w:r>
                </w:p>
              </w:tc>
              <w:tc>
                <w:tcPr>
                  <w:tcW w:w="6621" w:type="dxa"/>
                </w:tcPr>
                <w:p>
                  <w:pPr>
                    <w:ind w:firstLine="500" w:firstLineChars="200"/>
                    <w:rPr>
                      <w:rFonts w:ascii="楷体_GB2312" w:hAnsi="宋体" w:eastAsia="楷体_GB2312"/>
                      <w:sz w:val="24"/>
                    </w:rPr>
                  </w:pPr>
                  <w:r>
                    <w:rPr>
                      <w:rFonts w:hint="eastAsia" w:ascii="楷体_GB2312" w:hAnsi="宋体" w:eastAsia="楷体_GB2312"/>
                      <w:sz w:val="24"/>
                    </w:rPr>
                    <w:t>货物运输基本条件、整车零担货物运输、集装箱运输、货物运价和运输收入、货运事故处理、货物装载加固、超限超重货物运输、鲜活货物运输、危险货物运输、货场管理、军事运输、国际货物联运等。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2</w:t>
                  </w:r>
                </w:p>
              </w:tc>
              <w:tc>
                <w:tcPr>
                  <w:tcW w:w="2173" w:type="dxa"/>
                  <w:shd w:val="clear" w:color="auto" w:fill="auto"/>
                  <w:vAlign w:val="center"/>
                </w:tcPr>
                <w:p>
                  <w:pPr>
                    <w:rPr>
                      <w:rFonts w:ascii="楷体_GB2312" w:eastAsia="楷体_GB2312"/>
                      <w:sz w:val="24"/>
                    </w:rPr>
                  </w:pPr>
                  <w:r>
                    <w:rPr>
                      <w:rFonts w:hint="eastAsia" w:ascii="楷体_GB2312" w:eastAsia="楷体_GB2312"/>
                      <w:sz w:val="24"/>
                    </w:rPr>
                    <w:t>铁路快运组织</w:t>
                  </w:r>
                </w:p>
              </w:tc>
              <w:tc>
                <w:tcPr>
                  <w:tcW w:w="6621" w:type="dxa"/>
                </w:tcPr>
                <w:p>
                  <w:pPr>
                    <w:ind w:firstLine="500" w:firstLineChars="200"/>
                    <w:rPr>
                      <w:rFonts w:ascii="楷体_GB2312" w:hAnsi="宋体" w:eastAsia="楷体_GB2312"/>
                      <w:bCs/>
                      <w:sz w:val="24"/>
                    </w:rPr>
                  </w:pPr>
                  <w:r>
                    <w:rPr>
                      <w:rFonts w:ascii="楷体_GB2312" w:hAnsi="宋体" w:eastAsia="楷体_GB2312"/>
                      <w:bCs/>
                      <w:sz w:val="24"/>
                    </w:rPr>
                    <w:t>铁路零散货物快运管理</w:t>
                  </w:r>
                  <w:r>
                    <w:rPr>
                      <w:rFonts w:hint="eastAsia" w:ascii="楷体_GB2312" w:hAnsi="宋体" w:eastAsia="楷体_GB2312"/>
                      <w:bCs/>
                      <w:sz w:val="24"/>
                    </w:rPr>
                    <w:t>规则及实施。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3</w:t>
                  </w:r>
                </w:p>
              </w:tc>
              <w:tc>
                <w:tcPr>
                  <w:tcW w:w="2173" w:type="dxa"/>
                  <w:shd w:val="clear" w:color="auto" w:fill="auto"/>
                  <w:vAlign w:val="center"/>
                </w:tcPr>
                <w:p>
                  <w:pPr>
                    <w:rPr>
                      <w:rFonts w:ascii="楷体_GB2312" w:eastAsia="楷体_GB2312"/>
                      <w:sz w:val="24"/>
                    </w:rPr>
                  </w:pPr>
                  <w:r>
                    <w:rPr>
                      <w:rFonts w:hint="eastAsia" w:ascii="楷体_GB2312" w:eastAsia="楷体_GB2312"/>
                      <w:sz w:val="24"/>
                    </w:rPr>
                    <w:t>铁路集装箱运输与多式联运</w:t>
                  </w:r>
                </w:p>
              </w:tc>
              <w:tc>
                <w:tcPr>
                  <w:tcW w:w="6621" w:type="dxa"/>
                </w:tcPr>
                <w:p>
                  <w:pPr>
                    <w:ind w:firstLine="500" w:firstLineChars="200"/>
                    <w:rPr>
                      <w:rFonts w:ascii="楷体_GB2312" w:hAnsi="宋体" w:eastAsia="楷体_GB2312"/>
                      <w:sz w:val="24"/>
                    </w:rPr>
                  </w:pPr>
                  <w:r>
                    <w:rPr>
                      <w:rFonts w:ascii="楷体_GB2312" w:hAnsi="宋体" w:eastAsia="楷体_GB2312"/>
                      <w:sz w:val="24"/>
                    </w:rPr>
                    <w:t>集装箱基础知识、铁路集装箱运输设备、铁路集装箱运输组织、铁路集装箱运价计算、集装化运输、国际铁路联运、集装箱多式联运</w:t>
                  </w:r>
                  <w:r>
                    <w:rPr>
                      <w:rFonts w:hint="eastAsia" w:ascii="楷体_GB2312" w:hAnsi="宋体" w:eastAsia="楷体_GB2312"/>
                      <w:sz w:val="24"/>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4</w:t>
                  </w:r>
                </w:p>
              </w:tc>
              <w:tc>
                <w:tcPr>
                  <w:tcW w:w="2173" w:type="dxa"/>
                  <w:shd w:val="clear" w:color="auto" w:fill="auto"/>
                  <w:vAlign w:val="center"/>
                </w:tcPr>
                <w:p>
                  <w:pPr>
                    <w:rPr>
                      <w:rFonts w:ascii="楷体_GB2312" w:eastAsia="楷体_GB2312"/>
                      <w:sz w:val="24"/>
                    </w:rPr>
                  </w:pPr>
                  <w:r>
                    <w:rPr>
                      <w:rFonts w:hint="eastAsia" w:ascii="楷体_GB2312" w:eastAsia="楷体_GB2312"/>
                      <w:sz w:val="24"/>
                    </w:rPr>
                    <w:t>仓储与配送管理</w:t>
                  </w:r>
                </w:p>
              </w:tc>
              <w:tc>
                <w:tcPr>
                  <w:tcW w:w="6621" w:type="dxa"/>
                </w:tcPr>
                <w:p>
                  <w:pPr>
                    <w:ind w:firstLine="500" w:firstLineChars="200"/>
                    <w:rPr>
                      <w:rFonts w:ascii="楷体_GB2312" w:hAnsi="宋体" w:eastAsia="楷体_GB2312"/>
                      <w:sz w:val="24"/>
                    </w:rPr>
                  </w:pPr>
                  <w:r>
                    <w:rPr>
                      <w:rFonts w:hint="eastAsia" w:ascii="楷体_GB2312" w:hAnsi="宋体" w:eastAsia="楷体_GB2312"/>
                      <w:sz w:val="24"/>
                    </w:rPr>
                    <w:t>仓库的规划设计、仓储作业管理、货物养护和库存成本控制、</w:t>
                  </w:r>
                  <w:r>
                    <w:rPr>
                      <w:rFonts w:ascii="楷体_GB2312" w:hAnsi="宋体" w:eastAsia="楷体_GB2312"/>
                      <w:sz w:val="24"/>
                    </w:rPr>
                    <w:t>仓库安全管理、配送与配送中心运作、仓储与配送信息管理等</w:t>
                  </w:r>
                  <w:r>
                    <w:rPr>
                      <w:rFonts w:hint="eastAsia" w:ascii="楷体_GB2312" w:hAnsi="宋体" w:eastAsia="楷体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5</w:t>
                  </w:r>
                </w:p>
              </w:tc>
              <w:tc>
                <w:tcPr>
                  <w:tcW w:w="2173" w:type="dxa"/>
                  <w:shd w:val="clear" w:color="auto" w:fill="auto"/>
                  <w:vAlign w:val="center"/>
                </w:tcPr>
                <w:p>
                  <w:pPr>
                    <w:rPr>
                      <w:rFonts w:ascii="楷体_GB2312" w:eastAsia="楷体_GB2312"/>
                      <w:sz w:val="24"/>
                    </w:rPr>
                  </w:pPr>
                  <w:r>
                    <w:rPr>
                      <w:rFonts w:hint="eastAsia" w:ascii="楷体_GB2312" w:eastAsia="楷体_GB2312"/>
                      <w:sz w:val="24"/>
                    </w:rPr>
                    <w:t>物流信息管理</w:t>
                  </w:r>
                </w:p>
              </w:tc>
              <w:tc>
                <w:tcPr>
                  <w:tcW w:w="6621" w:type="dxa"/>
                </w:tcPr>
                <w:p>
                  <w:pPr>
                    <w:ind w:firstLine="500" w:firstLineChars="200"/>
                    <w:rPr>
                      <w:rFonts w:ascii="楷体_GB2312" w:hAnsi="宋体" w:eastAsia="楷体_GB2312"/>
                      <w:sz w:val="24"/>
                    </w:rPr>
                  </w:pPr>
                  <w:r>
                    <w:rPr>
                      <w:rFonts w:hint="eastAsia" w:ascii="楷体_GB2312" w:hAnsi="宋体" w:eastAsia="楷体_GB2312"/>
                      <w:sz w:val="24"/>
                    </w:rPr>
                    <w:t>运输信息管理、仓储信息管理、配送信息管理、物流信息采集、物流信息处理的效用等。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6</w:t>
                  </w:r>
                </w:p>
              </w:tc>
              <w:tc>
                <w:tcPr>
                  <w:tcW w:w="2173" w:type="dxa"/>
                  <w:shd w:val="clear" w:color="auto" w:fill="auto"/>
                  <w:vAlign w:val="center"/>
                </w:tcPr>
                <w:p>
                  <w:pPr>
                    <w:spacing w:line="360" w:lineRule="auto"/>
                    <w:rPr>
                      <w:rFonts w:ascii="楷体_GB2312" w:hAnsi="宋体" w:eastAsia="楷体_GB2312"/>
                      <w:sz w:val="24"/>
                    </w:rPr>
                  </w:pPr>
                  <w:r>
                    <w:rPr>
                      <w:rFonts w:hint="eastAsia" w:ascii="楷体_GB2312" w:hAnsi="宋体" w:eastAsia="楷体_GB2312"/>
                      <w:sz w:val="24"/>
                    </w:rPr>
                    <w:t>物流成本管理</w:t>
                  </w:r>
                </w:p>
              </w:tc>
              <w:tc>
                <w:tcPr>
                  <w:tcW w:w="6621" w:type="dxa"/>
                </w:tcPr>
                <w:p>
                  <w:pPr>
                    <w:ind w:firstLine="500" w:firstLineChars="200"/>
                    <w:rPr>
                      <w:rFonts w:ascii="楷体_GB2312" w:hAnsi="宋体" w:eastAsia="楷体_GB2312"/>
                      <w:sz w:val="24"/>
                    </w:rPr>
                  </w:pPr>
                  <w:r>
                    <w:rPr>
                      <w:rFonts w:ascii="楷体_GB2312" w:hAnsi="宋体" w:eastAsia="楷体_GB2312"/>
                      <w:sz w:val="24"/>
                    </w:rPr>
                    <w:t>物流成本管理及核算</w:t>
                  </w:r>
                  <w:r>
                    <w:rPr>
                      <w:rFonts w:hint="eastAsia" w:ascii="楷体_GB2312" w:hAnsi="宋体" w:eastAsia="楷体_GB2312"/>
                      <w:sz w:val="24"/>
                    </w:rPr>
                    <w:t>；</w:t>
                  </w:r>
                  <w:r>
                    <w:rPr>
                      <w:rFonts w:ascii="楷体_GB2312" w:hAnsi="宋体" w:eastAsia="楷体_GB2312"/>
                      <w:sz w:val="24"/>
                    </w:rPr>
                    <w:t>物流成本预测与决策</w:t>
                  </w:r>
                  <w:r>
                    <w:rPr>
                      <w:rFonts w:hint="eastAsia" w:ascii="楷体_GB2312" w:hAnsi="宋体" w:eastAsia="楷体_GB2312"/>
                      <w:sz w:val="24"/>
                    </w:rPr>
                    <w:t>；</w:t>
                  </w:r>
                  <w:r>
                    <w:rPr>
                      <w:rFonts w:ascii="楷体_GB2312" w:hAnsi="宋体" w:eastAsia="楷体_GB2312"/>
                      <w:sz w:val="24"/>
                    </w:rPr>
                    <w:t>物流成本预算与控制</w:t>
                  </w:r>
                  <w:r>
                    <w:rPr>
                      <w:rFonts w:hint="eastAsia" w:ascii="楷体_GB2312" w:hAnsi="宋体" w:eastAsia="楷体_GB2312"/>
                      <w:sz w:val="24"/>
                    </w:rPr>
                    <w:t>；</w:t>
                  </w:r>
                  <w:r>
                    <w:rPr>
                      <w:rFonts w:ascii="楷体_GB2312" w:hAnsi="宋体" w:eastAsia="楷体_GB2312"/>
                      <w:sz w:val="24"/>
                    </w:rPr>
                    <w:t>运输成本管理</w:t>
                  </w:r>
                  <w:r>
                    <w:rPr>
                      <w:rFonts w:hint="eastAsia" w:ascii="楷体_GB2312" w:hAnsi="宋体" w:eastAsia="楷体_GB2312"/>
                      <w:sz w:val="24"/>
                    </w:rPr>
                    <w:t>；</w:t>
                  </w:r>
                  <w:r>
                    <w:rPr>
                      <w:rFonts w:ascii="楷体_GB2312" w:hAnsi="宋体" w:eastAsia="楷体_GB2312"/>
                      <w:sz w:val="24"/>
                    </w:rPr>
                    <w:t>配送成本管理</w:t>
                  </w:r>
                  <w:r>
                    <w:rPr>
                      <w:rFonts w:hint="eastAsia" w:ascii="楷体_GB2312" w:hAnsi="宋体" w:eastAsia="楷体_GB2312"/>
                      <w:sz w:val="24"/>
                    </w:rPr>
                    <w:t>；</w:t>
                  </w:r>
                  <w:r>
                    <w:rPr>
                      <w:rFonts w:ascii="楷体_GB2312" w:hAnsi="宋体" w:eastAsia="楷体_GB2312"/>
                      <w:sz w:val="24"/>
                    </w:rPr>
                    <w:t>仓储成本管理</w:t>
                  </w:r>
                  <w:r>
                    <w:rPr>
                      <w:rFonts w:hint="eastAsia" w:ascii="楷体_GB2312" w:hAnsi="宋体" w:eastAsia="楷体_GB2312"/>
                      <w:sz w:val="24"/>
                    </w:rPr>
                    <w:t>；</w:t>
                  </w:r>
                  <w:r>
                    <w:rPr>
                      <w:rFonts w:ascii="楷体_GB2312" w:hAnsi="宋体" w:eastAsia="楷体_GB2312"/>
                      <w:sz w:val="24"/>
                    </w:rPr>
                    <w:t>包装成本管理</w:t>
                  </w:r>
                  <w:r>
                    <w:rPr>
                      <w:rFonts w:hint="eastAsia" w:ascii="楷体_GB2312" w:hAnsi="宋体" w:eastAsia="楷体_GB2312"/>
                      <w:sz w:val="24"/>
                    </w:rPr>
                    <w:t>；</w:t>
                  </w:r>
                  <w:r>
                    <w:rPr>
                      <w:rFonts w:ascii="楷体_GB2312" w:hAnsi="宋体" w:eastAsia="楷体_GB2312"/>
                      <w:sz w:val="24"/>
                    </w:rPr>
                    <w:t>装卸搬运成本管理</w:t>
                  </w:r>
                  <w:r>
                    <w:rPr>
                      <w:rFonts w:hint="eastAsia" w:ascii="楷体_GB2312" w:hAnsi="宋体" w:eastAsia="楷体_GB2312"/>
                      <w:sz w:val="24"/>
                    </w:rPr>
                    <w:t>；</w:t>
                  </w:r>
                  <w:r>
                    <w:rPr>
                      <w:rFonts w:ascii="楷体_GB2312" w:hAnsi="宋体" w:eastAsia="楷体_GB2312"/>
                      <w:sz w:val="24"/>
                    </w:rPr>
                    <w:t>流通加工成本管理</w:t>
                  </w:r>
                  <w:r>
                    <w:rPr>
                      <w:rFonts w:hint="eastAsia" w:ascii="楷体_GB2312" w:hAnsi="宋体" w:eastAsia="楷体_GB2312"/>
                      <w:sz w:val="24"/>
                    </w:rPr>
                    <w:t>；</w:t>
                  </w:r>
                  <w:r>
                    <w:rPr>
                      <w:rFonts w:ascii="楷体_GB2312" w:hAnsi="宋体" w:eastAsia="楷体_GB2312"/>
                      <w:sz w:val="24"/>
                    </w:rPr>
                    <w:t>物流成本绩效评价</w:t>
                  </w:r>
                  <w:r>
                    <w:rPr>
                      <w:rFonts w:hint="eastAsia" w:ascii="楷体_GB2312" w:hAnsi="宋体" w:eastAsia="楷体_GB2312"/>
                      <w:sz w:val="24"/>
                    </w:rPr>
                    <w:t>等。</w:t>
                  </w:r>
                </w:p>
              </w:tc>
            </w:tr>
          </w:tbl>
          <w:p>
            <w:pPr>
              <w:spacing w:before="156" w:beforeLines="50" w:after="156" w:afterLines="50" w:line="360" w:lineRule="auto"/>
              <w:rPr>
                <w:rFonts w:ascii="宋体" w:hAnsi="宋体"/>
                <w:b/>
                <w:sz w:val="24"/>
              </w:rPr>
            </w:pPr>
            <w:r>
              <w:rPr>
                <w:rFonts w:hint="eastAsia" w:ascii="宋体" w:hAnsi="宋体"/>
                <w:b/>
                <w:sz w:val="24"/>
              </w:rPr>
              <w:t>（四）专业拓展课</w:t>
            </w:r>
          </w:p>
          <w:p>
            <w:pPr>
              <w:spacing w:line="360" w:lineRule="auto"/>
              <w:ind w:firstLine="500" w:firstLineChars="200"/>
              <w:rPr>
                <w:rFonts w:ascii="宋体" w:hAnsi="宋体"/>
                <w:sz w:val="24"/>
              </w:rPr>
            </w:pPr>
            <w:r>
              <w:rPr>
                <w:rFonts w:hint="eastAsia" w:ascii="宋体" w:hAnsi="宋体"/>
                <w:sz w:val="24"/>
              </w:rPr>
              <w:t>本专业开设的专业拓展课共2门，课程名称及主要教学内容见表5。</w:t>
            </w:r>
          </w:p>
          <w:p>
            <w:pPr>
              <w:spacing w:line="360" w:lineRule="auto"/>
              <w:jc w:val="center"/>
              <w:rPr>
                <w:rFonts w:ascii="宋体" w:hAnsi="宋体"/>
                <w:b/>
                <w:sz w:val="28"/>
                <w:szCs w:val="28"/>
              </w:rPr>
            </w:pPr>
            <w:r>
              <w:rPr>
                <w:rFonts w:hint="eastAsia" w:ascii="宋体" w:hAnsi="宋体"/>
                <w:b/>
                <w:sz w:val="28"/>
                <w:szCs w:val="28"/>
              </w:rPr>
              <w:t>表5 专业拓展课程及主要教学内容</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3119"/>
              <w:gridCol w:w="5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shd w:val="clear" w:color="auto" w:fill="auto"/>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序号</w:t>
                  </w:r>
                </w:p>
              </w:tc>
              <w:tc>
                <w:tcPr>
                  <w:tcW w:w="3119" w:type="dxa"/>
                  <w:shd w:val="clear" w:color="auto" w:fill="auto"/>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课程名称</w:t>
                  </w:r>
                </w:p>
              </w:tc>
              <w:tc>
                <w:tcPr>
                  <w:tcW w:w="5675" w:type="dxa"/>
                </w:tcPr>
                <w:p>
                  <w:pPr>
                    <w:spacing w:line="360" w:lineRule="auto"/>
                    <w:jc w:val="center"/>
                    <w:rPr>
                      <w:rFonts w:ascii="楷体_GB2312" w:hAnsi="宋体" w:eastAsia="楷体_GB2312"/>
                      <w:b/>
                      <w:sz w:val="24"/>
                    </w:rPr>
                  </w:pPr>
                  <w:r>
                    <w:rPr>
                      <w:rFonts w:hint="eastAsia" w:ascii="楷体_GB2312" w:hAnsi="宋体" w:eastAsia="楷体_GB2312"/>
                      <w:b/>
                      <w:sz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3119" w:type="dxa"/>
                  <w:shd w:val="clear" w:color="auto" w:fill="auto"/>
                  <w:vAlign w:val="center"/>
                </w:tcPr>
                <w:p>
                  <w:pPr>
                    <w:spacing w:line="360" w:lineRule="auto"/>
                    <w:rPr>
                      <w:rFonts w:ascii="楷体_GB2312" w:hAnsi="宋体" w:eastAsia="楷体_GB2312"/>
                      <w:sz w:val="24"/>
                    </w:rPr>
                  </w:pPr>
                  <w:r>
                    <w:rPr>
                      <w:rFonts w:hint="eastAsia" w:ascii="楷体_GB2312" w:hAnsi="宋体" w:eastAsia="楷体_GB2312"/>
                      <w:sz w:val="24"/>
                    </w:rPr>
                    <w:t>铁路运输市场营销</w:t>
                  </w:r>
                </w:p>
              </w:tc>
              <w:tc>
                <w:tcPr>
                  <w:tcW w:w="5675" w:type="dxa"/>
                </w:tcPr>
                <w:p>
                  <w:pPr>
                    <w:ind w:firstLine="500" w:firstLineChars="200"/>
                    <w:rPr>
                      <w:rFonts w:ascii="楷体_GB2312" w:hAnsi="宋体" w:eastAsia="楷体_GB2312"/>
                      <w:sz w:val="24"/>
                    </w:rPr>
                  </w:pPr>
                  <w:r>
                    <w:rPr>
                      <w:rFonts w:hint="eastAsia" w:ascii="楷体_GB2312" w:hAnsi="宋体" w:eastAsia="楷体_GB2312"/>
                      <w:sz w:val="24"/>
                    </w:rPr>
                    <w:t>铁路运输市场分析；铁路运输市场调查与预测；铁路运输目标市场；铁路运输产品策略；铁路运输价格策略；铁路运输分销渠道策略；铁路运输市场促销策略；铁路运输市场营销管理。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2</w:t>
                  </w:r>
                </w:p>
              </w:tc>
              <w:tc>
                <w:tcPr>
                  <w:tcW w:w="3119" w:type="dxa"/>
                  <w:shd w:val="clear" w:color="auto" w:fill="auto"/>
                  <w:vAlign w:val="center"/>
                </w:tcPr>
                <w:p>
                  <w:pPr>
                    <w:spacing w:line="360" w:lineRule="auto"/>
                    <w:rPr>
                      <w:rFonts w:ascii="楷体_GB2312" w:hAnsi="宋体" w:eastAsia="楷体_GB2312"/>
                      <w:sz w:val="24"/>
                    </w:rPr>
                  </w:pPr>
                  <w:r>
                    <w:rPr>
                      <w:rFonts w:hint="eastAsia" w:ascii="楷体_GB2312" w:hAnsi="宋体" w:eastAsia="楷体_GB2312"/>
                      <w:sz w:val="24"/>
                    </w:rPr>
                    <w:t>商务谈判</w:t>
                  </w:r>
                </w:p>
              </w:tc>
              <w:tc>
                <w:tcPr>
                  <w:tcW w:w="5675" w:type="dxa"/>
                </w:tcPr>
                <w:p>
                  <w:pPr>
                    <w:ind w:firstLine="500" w:firstLineChars="200"/>
                    <w:rPr>
                      <w:rFonts w:ascii="楷体_GB2312" w:hAnsi="宋体" w:eastAsia="楷体_GB2312"/>
                      <w:sz w:val="24"/>
                    </w:rPr>
                  </w:pPr>
                  <w:r>
                    <w:rPr>
                      <w:rFonts w:hint="eastAsia" w:ascii="楷体_GB2312" w:hAnsi="宋体" w:eastAsia="楷体_GB2312"/>
                      <w:sz w:val="24"/>
                    </w:rPr>
                    <w:t>认识商务谈判；商务谈判前的准备；商务谈判的开局；商务谈判的过程；商务谈判的结束与签约等。</w:t>
                  </w:r>
                </w:p>
              </w:tc>
            </w:tr>
          </w:tbl>
          <w:p>
            <w:pPr>
              <w:spacing w:before="156" w:beforeLines="50" w:after="156" w:afterLines="50" w:line="360" w:lineRule="auto"/>
              <w:rPr>
                <w:rFonts w:ascii="宋体" w:hAnsi="宋体"/>
                <w:b/>
                <w:sz w:val="24"/>
              </w:rPr>
            </w:pPr>
            <w:r>
              <w:rPr>
                <w:rFonts w:hint="eastAsia" w:ascii="宋体" w:hAnsi="宋体"/>
                <w:b/>
                <w:sz w:val="24"/>
              </w:rPr>
              <w:t>（五）实践课</w:t>
            </w:r>
          </w:p>
          <w:p>
            <w:pPr>
              <w:spacing w:line="360" w:lineRule="auto"/>
              <w:ind w:firstLine="480"/>
              <w:rPr>
                <w:rFonts w:ascii="宋体" w:hAnsi="宋体"/>
                <w:sz w:val="24"/>
              </w:rPr>
            </w:pPr>
            <w:r>
              <w:rPr>
                <w:rFonts w:hint="eastAsia" w:ascii="宋体" w:hAnsi="宋体"/>
                <w:sz w:val="24"/>
              </w:rPr>
              <w:t>这里的实践课仅指集中实践教学环节，不包含课内实践。</w:t>
            </w:r>
          </w:p>
          <w:p>
            <w:pPr>
              <w:spacing w:line="360" w:lineRule="auto"/>
              <w:ind w:firstLine="480"/>
              <w:rPr>
                <w:rFonts w:ascii="宋体" w:hAnsi="宋体"/>
                <w:b/>
                <w:sz w:val="24"/>
              </w:rPr>
            </w:pPr>
            <w:r>
              <w:rPr>
                <w:rFonts w:hint="eastAsia" w:ascii="宋体" w:hAnsi="宋体"/>
                <w:b/>
                <w:sz w:val="24"/>
              </w:rPr>
              <w:t>1.专业实践课</w:t>
            </w:r>
          </w:p>
          <w:p>
            <w:pPr>
              <w:spacing w:line="360" w:lineRule="auto"/>
              <w:ind w:firstLine="480"/>
              <w:rPr>
                <w:rFonts w:ascii="宋体" w:hAnsi="宋体"/>
                <w:sz w:val="24"/>
              </w:rPr>
            </w:pPr>
            <w:r>
              <w:rPr>
                <w:rFonts w:hint="eastAsia" w:ascii="宋体" w:hAnsi="宋体"/>
                <w:sz w:val="24"/>
              </w:rPr>
              <w:t>包括智慧物流作业方案设计与实施训练、铁路货运组织能力训练、仓储与配送管理实训、多式联运组织与管理实训、电子商务基础实训。在实训中渗透技能劳动教育的内容（每周2课时，共10课时）。主要教学内容见表6。</w:t>
            </w:r>
          </w:p>
          <w:p>
            <w:pPr>
              <w:spacing w:line="360" w:lineRule="auto"/>
              <w:jc w:val="center"/>
              <w:rPr>
                <w:rFonts w:ascii="宋体" w:hAnsi="宋体"/>
                <w:b/>
                <w:sz w:val="24"/>
              </w:rPr>
            </w:pPr>
            <w:r>
              <w:rPr>
                <w:rFonts w:hint="eastAsia" w:ascii="宋体" w:hAnsi="宋体"/>
                <w:b/>
                <w:sz w:val="24"/>
              </w:rPr>
              <w:t>表6 专业实践课程及主要教学内容</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740"/>
              <w:gridCol w:w="6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shd w:val="clear" w:color="auto" w:fill="auto"/>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序号</w:t>
                  </w:r>
                </w:p>
              </w:tc>
              <w:tc>
                <w:tcPr>
                  <w:tcW w:w="2740" w:type="dxa"/>
                  <w:shd w:val="clear" w:color="auto" w:fill="auto"/>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课程名称</w:t>
                  </w:r>
                </w:p>
              </w:tc>
              <w:tc>
                <w:tcPr>
                  <w:tcW w:w="6054" w:type="dxa"/>
                </w:tcPr>
                <w:p>
                  <w:pPr>
                    <w:spacing w:line="360" w:lineRule="auto"/>
                    <w:jc w:val="center"/>
                    <w:rPr>
                      <w:rFonts w:ascii="楷体_GB2312" w:hAnsi="宋体" w:eastAsia="楷体_GB2312"/>
                      <w:b/>
                      <w:sz w:val="24"/>
                    </w:rPr>
                  </w:pPr>
                  <w:r>
                    <w:rPr>
                      <w:rFonts w:hint="eastAsia" w:ascii="楷体_GB2312" w:hAnsi="宋体" w:eastAsia="楷体_GB2312"/>
                      <w:b/>
                      <w:sz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2740" w:type="dxa"/>
                  <w:shd w:val="clear" w:color="auto" w:fill="auto"/>
                  <w:vAlign w:val="center"/>
                </w:tcPr>
                <w:p>
                  <w:pPr>
                    <w:spacing w:line="360" w:lineRule="auto"/>
                    <w:rPr>
                      <w:rFonts w:ascii="楷体_GB2312" w:hAnsi="宋体" w:eastAsia="楷体_GB2312"/>
                      <w:sz w:val="24"/>
                    </w:rPr>
                  </w:pPr>
                  <w:r>
                    <w:rPr>
                      <w:rFonts w:hint="eastAsia" w:ascii="楷体_GB2312" w:hAnsi="宋体" w:eastAsia="楷体_GB2312"/>
                      <w:sz w:val="24"/>
                    </w:rPr>
                    <w:t>智慧物流作业方案设计与实施训练</w:t>
                  </w:r>
                </w:p>
              </w:tc>
              <w:tc>
                <w:tcPr>
                  <w:tcW w:w="6054" w:type="dxa"/>
                </w:tcPr>
                <w:p>
                  <w:pPr>
                    <w:ind w:firstLine="500" w:firstLineChars="200"/>
                    <w:rPr>
                      <w:rFonts w:ascii="楷体_GB2312" w:hAnsi="宋体" w:eastAsia="楷体_GB2312"/>
                      <w:sz w:val="24"/>
                    </w:rPr>
                  </w:pPr>
                  <w:r>
                    <w:rPr>
                      <w:rFonts w:hint="eastAsia" w:ascii="楷体_GB2312" w:hAnsi="宋体" w:eastAsia="楷体_GB2312"/>
                      <w:sz w:val="24"/>
                    </w:rPr>
                    <w:t>智能穿戴设备实训；智能穿戴仓储作业实训；智慧物流仓储实训；半电动堆高车实训；手动液压托盘搬运车实训；手持终端实训等，同时渗透技能劳动教育。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2</w:t>
                  </w:r>
                </w:p>
              </w:tc>
              <w:tc>
                <w:tcPr>
                  <w:tcW w:w="2740" w:type="dxa"/>
                  <w:shd w:val="clear" w:color="auto" w:fill="auto"/>
                  <w:vAlign w:val="center"/>
                </w:tcPr>
                <w:p>
                  <w:pPr>
                    <w:spacing w:line="360" w:lineRule="auto"/>
                    <w:rPr>
                      <w:rFonts w:ascii="楷体_GB2312" w:hAnsi="宋体" w:eastAsia="楷体_GB2312"/>
                      <w:sz w:val="24"/>
                    </w:rPr>
                  </w:pPr>
                  <w:r>
                    <w:rPr>
                      <w:rFonts w:hint="eastAsia" w:ascii="楷体_GB2312" w:hAnsi="宋体" w:eastAsia="楷体_GB2312"/>
                      <w:sz w:val="24"/>
                    </w:rPr>
                    <w:t>铁路货运组织能力训练</w:t>
                  </w:r>
                </w:p>
              </w:tc>
              <w:tc>
                <w:tcPr>
                  <w:tcW w:w="6054" w:type="dxa"/>
                </w:tcPr>
                <w:p>
                  <w:pPr>
                    <w:ind w:firstLine="500" w:firstLineChars="200"/>
                    <w:rPr>
                      <w:rFonts w:ascii="楷体_GB2312" w:hAnsi="宋体" w:eastAsia="楷体_GB2312"/>
                      <w:sz w:val="24"/>
                    </w:rPr>
                  </w:pPr>
                  <w:r>
                    <w:rPr>
                      <w:rFonts w:hint="eastAsia" w:ascii="楷体_GB2312" w:hAnsi="宋体" w:eastAsia="楷体_GB2312"/>
                      <w:sz w:val="24"/>
                    </w:rPr>
                    <w:t>整车零担货物运输、集装箱运输、货物运价和运输收入、货运事故处理、货物装载加固、超限超重货物运输、鲜活货物运输、危险货物运输、货场管理等方面的训练，同时渗透技能劳动教育。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3</w:t>
                  </w:r>
                </w:p>
              </w:tc>
              <w:tc>
                <w:tcPr>
                  <w:tcW w:w="2740" w:type="dxa"/>
                  <w:shd w:val="clear" w:color="auto" w:fill="auto"/>
                  <w:vAlign w:val="center"/>
                </w:tcPr>
                <w:p>
                  <w:pPr>
                    <w:spacing w:line="360" w:lineRule="auto"/>
                    <w:rPr>
                      <w:rFonts w:ascii="楷体_GB2312" w:hAnsi="宋体" w:eastAsia="楷体_GB2312"/>
                      <w:sz w:val="24"/>
                    </w:rPr>
                  </w:pPr>
                  <w:r>
                    <w:rPr>
                      <w:rFonts w:hint="eastAsia" w:ascii="楷体_GB2312" w:hAnsi="宋体" w:eastAsia="楷体_GB2312"/>
                      <w:sz w:val="24"/>
                    </w:rPr>
                    <w:t>仓储与配送管理实训</w:t>
                  </w:r>
                </w:p>
              </w:tc>
              <w:tc>
                <w:tcPr>
                  <w:tcW w:w="6054" w:type="dxa"/>
                </w:tcPr>
                <w:p>
                  <w:pPr>
                    <w:ind w:firstLine="500" w:firstLineChars="200"/>
                    <w:rPr>
                      <w:rFonts w:ascii="楷体_GB2312" w:hAnsi="宋体" w:eastAsia="楷体_GB2312"/>
                      <w:sz w:val="24"/>
                    </w:rPr>
                  </w:pPr>
                  <w:r>
                    <w:rPr>
                      <w:rFonts w:hint="eastAsia" w:ascii="楷体_GB2312" w:hAnsi="宋体" w:eastAsia="楷体_GB2312"/>
                      <w:sz w:val="24"/>
                    </w:rPr>
                    <w:t>仓储作业管理实训、库存成本控制实训、</w:t>
                  </w:r>
                  <w:r>
                    <w:rPr>
                      <w:rFonts w:ascii="楷体_GB2312" w:hAnsi="宋体" w:eastAsia="楷体_GB2312"/>
                      <w:sz w:val="24"/>
                    </w:rPr>
                    <w:t>仓库安全管理实训、配送与配送中心运作实训、仓储与配送信息管理实训等，</w:t>
                  </w:r>
                  <w:r>
                    <w:rPr>
                      <w:rFonts w:hint="eastAsia" w:ascii="楷体_GB2312" w:hAnsi="宋体" w:eastAsia="楷体_GB2312"/>
                      <w:sz w:val="24"/>
                    </w:rPr>
                    <w:t>同时渗透技能劳动教育。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4</w:t>
                  </w:r>
                </w:p>
              </w:tc>
              <w:tc>
                <w:tcPr>
                  <w:tcW w:w="2740" w:type="dxa"/>
                  <w:shd w:val="clear" w:color="auto" w:fill="auto"/>
                  <w:vAlign w:val="center"/>
                </w:tcPr>
                <w:p>
                  <w:pPr>
                    <w:snapToGrid w:val="0"/>
                    <w:spacing w:line="120" w:lineRule="atLeast"/>
                    <w:rPr>
                      <w:rFonts w:ascii="楷体_GB2312" w:hAnsi="宋体" w:eastAsia="楷体_GB2312"/>
                      <w:sz w:val="24"/>
                    </w:rPr>
                  </w:pPr>
                  <w:r>
                    <w:rPr>
                      <w:rFonts w:hint="eastAsia" w:ascii="楷体_GB2312" w:hAnsi="宋体" w:eastAsia="楷体_GB2312"/>
                      <w:sz w:val="24"/>
                    </w:rPr>
                    <w:t>电子商务基础实训</w:t>
                  </w:r>
                </w:p>
              </w:tc>
              <w:tc>
                <w:tcPr>
                  <w:tcW w:w="6054" w:type="dxa"/>
                </w:tcPr>
                <w:p>
                  <w:pPr>
                    <w:ind w:firstLine="500" w:firstLineChars="200"/>
                    <w:rPr>
                      <w:rFonts w:ascii="楷体_GB2312" w:hAnsi="宋体" w:eastAsia="楷体_GB2312"/>
                      <w:sz w:val="24"/>
                    </w:rPr>
                  </w:pPr>
                  <w:r>
                    <w:rPr>
                      <w:rFonts w:hint="eastAsia" w:ascii="楷体_GB2312" w:hAnsi="宋体" w:eastAsia="楷体_GB2312"/>
                      <w:sz w:val="24"/>
                    </w:rPr>
                    <w:t>电子商务的框架模型构建；电子支付训练；网络营销入门训练；电子商务与物流配送实训等，同时渗透技能劳动教育。</w:t>
                  </w:r>
                </w:p>
              </w:tc>
            </w:tr>
          </w:tbl>
          <w:p>
            <w:pPr>
              <w:spacing w:line="360" w:lineRule="auto"/>
              <w:ind w:firstLine="480"/>
              <w:rPr>
                <w:rFonts w:ascii="宋体" w:hAnsi="宋体"/>
                <w:b/>
                <w:sz w:val="24"/>
              </w:rPr>
            </w:pPr>
            <w:r>
              <w:rPr>
                <w:rFonts w:hint="eastAsia" w:ascii="宋体" w:hAnsi="宋体"/>
                <w:b/>
                <w:sz w:val="24"/>
              </w:rPr>
              <w:t>2.综合实践课</w:t>
            </w:r>
          </w:p>
          <w:p>
            <w:pPr>
              <w:spacing w:line="360" w:lineRule="auto"/>
              <w:ind w:firstLine="480"/>
              <w:rPr>
                <w:rFonts w:ascii="宋体" w:hAnsi="宋体"/>
                <w:sz w:val="24"/>
              </w:rPr>
            </w:pPr>
            <w:r>
              <w:rPr>
                <w:rFonts w:hint="eastAsia" w:ascii="宋体" w:hAnsi="宋体"/>
                <w:sz w:val="24"/>
              </w:rPr>
              <w:t>综合实践课即岗位实习。</w:t>
            </w:r>
          </w:p>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七、教学进程总体安排</w:t>
            </w:r>
          </w:p>
          <w:p>
            <w:pPr>
              <w:spacing w:before="156" w:beforeLines="50" w:after="156" w:afterLines="50" w:line="360" w:lineRule="auto"/>
              <w:rPr>
                <w:rFonts w:ascii="宋体" w:hAnsi="宋体"/>
                <w:b/>
                <w:sz w:val="24"/>
              </w:rPr>
            </w:pPr>
            <w:r>
              <w:rPr>
                <w:rFonts w:hint="eastAsia" w:ascii="宋体" w:hAnsi="宋体"/>
                <w:b/>
                <w:sz w:val="24"/>
              </w:rPr>
              <w:t>（一）教学活动总体安排</w:t>
            </w:r>
          </w:p>
          <w:p>
            <w:pPr>
              <w:spacing w:line="360" w:lineRule="auto"/>
              <w:ind w:firstLine="500" w:firstLineChars="200"/>
              <w:rPr>
                <w:rFonts w:ascii="宋体" w:hAnsi="宋体"/>
                <w:sz w:val="24"/>
              </w:rPr>
            </w:pPr>
            <w:r>
              <w:rPr>
                <w:rFonts w:hint="eastAsia" w:ascii="宋体" w:hAnsi="宋体"/>
                <w:sz w:val="24"/>
              </w:rPr>
              <w:t>教学活动总体安排见表7。</w:t>
            </w:r>
          </w:p>
          <w:p>
            <w:pPr>
              <w:spacing w:line="360" w:lineRule="auto"/>
              <w:jc w:val="center"/>
              <w:rPr>
                <w:rFonts w:ascii="宋体" w:hAnsi="宋体"/>
                <w:b/>
                <w:sz w:val="24"/>
              </w:rPr>
            </w:pPr>
            <w:r>
              <w:rPr>
                <w:rFonts w:hint="eastAsia" w:ascii="宋体" w:hAnsi="宋体"/>
                <w:b/>
                <w:sz w:val="24"/>
              </w:rPr>
              <w:t>表7 教学活动总体安排表</w:t>
            </w:r>
          </w:p>
          <w:tbl>
            <w:tblPr>
              <w:tblStyle w:val="14"/>
              <w:tblW w:w="76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6"/>
              <w:gridCol w:w="846"/>
              <w:gridCol w:w="702"/>
              <w:gridCol w:w="1679"/>
              <w:gridCol w:w="783"/>
              <w:gridCol w:w="720"/>
              <w:gridCol w:w="744"/>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shd w:val="clear" w:color="auto" w:fill="auto"/>
                  <w:vAlign w:val="center"/>
                </w:tcPr>
                <w:p>
                  <w:pPr>
                    <w:spacing w:line="360" w:lineRule="auto"/>
                    <w:jc w:val="center"/>
                    <w:rPr>
                      <w:rFonts w:ascii="楷体_GB2312" w:hAnsi="宋体" w:eastAsia="楷体_GB2312"/>
                      <w:b/>
                      <w:sz w:val="24"/>
                    </w:rPr>
                  </w:pPr>
                  <w:r>
                    <w:rPr>
                      <w:rFonts w:hint="eastAsia" w:ascii="楷体_GB2312" w:hAnsi="宋体" w:eastAsia="楷体_GB2312"/>
                      <w:b/>
                      <w:sz w:val="24"/>
                    </w:rPr>
                    <mc:AlternateContent>
                      <mc:Choice Requires="wps">
                        <w:drawing>
                          <wp:anchor distT="0" distB="0" distL="114300" distR="114300" simplePos="0" relativeHeight="251661312" behindDoc="0" locked="0" layoutInCell="1" allowOverlap="1">
                            <wp:simplePos x="0" y="0"/>
                            <wp:positionH relativeFrom="column">
                              <wp:posOffset>-88900</wp:posOffset>
                            </wp:positionH>
                            <wp:positionV relativeFrom="paragraph">
                              <wp:posOffset>12065</wp:posOffset>
                            </wp:positionV>
                            <wp:extent cx="635000" cy="897890"/>
                            <wp:effectExtent l="13335" t="12065" r="8890" b="13970"/>
                            <wp:wrapNone/>
                            <wp:docPr id="810210318" name="直接箭头连接符 2"/>
                            <wp:cNvGraphicFramePr/>
                            <a:graphic xmlns:a="http://schemas.openxmlformats.org/drawingml/2006/main">
                              <a:graphicData uri="http://schemas.microsoft.com/office/word/2010/wordprocessingShape">
                                <wps:wsp>
                                  <wps:cNvCnPr>
                                    <a:cxnSpLocks noChangeShapeType="1"/>
                                  </wps:cNvCnPr>
                                  <wps:spPr bwMode="auto">
                                    <a:xfrm>
                                      <a:off x="0" y="0"/>
                                      <a:ext cx="635000" cy="897890"/>
                                    </a:xfrm>
                                    <a:prstGeom prst="straightConnector1">
                                      <a:avLst/>
                                    </a:prstGeom>
                                    <a:noFill/>
                                    <a:ln w="9525">
                                      <a:solidFill>
                                        <a:srgbClr val="000000"/>
                                      </a:solidFill>
                                      <a:round/>
                                    </a:ln>
                                  </wps:spPr>
                                  <wps:bodyPr/>
                                </wps:wsp>
                              </a:graphicData>
                            </a:graphic>
                          </wp:anchor>
                        </w:drawing>
                      </mc:Choice>
                      <mc:Fallback>
                        <w:pict>
                          <v:shape id="直接箭头连接符 2" o:spid="_x0000_s1026" o:spt="32" type="#_x0000_t32" style="position:absolute;left:0pt;margin-left:-7pt;margin-top:0.95pt;height:70.7pt;width:50pt;z-index:251661312;mso-width-relative:page;mso-height-relative:page;" filled="f" stroked="t" coordsize="21600,21600" o:gfxdata="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8+8OHWAAAACAEAAA8AAAAAAAAAAQAgAAAAIgAAAGRycy9kb3du&#10;cmV2LnhtbFBLAQIUABQAAAAIAIdO4kDtyWzfAQIAAMoDAAAOAAAAAAAAAAEAIAAAACUBAABkcnMv&#10;ZTJvRG9jLnhtbFBLBQYAAAAABgAGAFkBAACYBQAAAAA=&#10;">
                            <v:fill on="f" focussize="0,0"/>
                            <v:stroke color="#000000" joinstyle="round"/>
                            <v:imagedata o:title=""/>
                            <o:lock v:ext="edit" aspectratio="f"/>
                          </v:shape>
                        </w:pict>
                      </mc:Fallback>
                    </mc:AlternateContent>
                  </w:r>
                  <w:r>
                    <w:rPr>
                      <w:rFonts w:hint="eastAsia" w:ascii="楷体_GB2312" w:hAnsi="宋体" w:eastAsia="楷体_GB2312"/>
                      <w:b/>
                      <w:sz w:val="24"/>
                    </w:rPr>
                    <mc:AlternateContent>
                      <mc:Choice Requires="wps">
                        <w:drawing>
                          <wp:anchor distT="0" distB="0" distL="114300" distR="114300" simplePos="0" relativeHeight="251660288" behindDoc="0" locked="0" layoutInCell="1" allowOverlap="1">
                            <wp:simplePos x="0" y="0"/>
                            <wp:positionH relativeFrom="column">
                              <wp:posOffset>-88900</wp:posOffset>
                            </wp:positionH>
                            <wp:positionV relativeFrom="paragraph">
                              <wp:posOffset>8890</wp:posOffset>
                            </wp:positionV>
                            <wp:extent cx="981075" cy="447675"/>
                            <wp:effectExtent l="13335" t="8890" r="5715" b="10160"/>
                            <wp:wrapNone/>
                            <wp:docPr id="261957530" name="直接箭头连接符 1"/>
                            <wp:cNvGraphicFramePr/>
                            <a:graphic xmlns:a="http://schemas.openxmlformats.org/drawingml/2006/main">
                              <a:graphicData uri="http://schemas.microsoft.com/office/word/2010/wordprocessingShape">
                                <wps:wsp>
                                  <wps:cNvCnPr>
                                    <a:cxnSpLocks noChangeShapeType="1"/>
                                  </wps:cNvCnPr>
                                  <wps:spPr bwMode="auto">
                                    <a:xfrm>
                                      <a:off x="0" y="0"/>
                                      <a:ext cx="981075" cy="447675"/>
                                    </a:xfrm>
                                    <a:prstGeom prst="straightConnector1">
                                      <a:avLst/>
                                    </a:prstGeom>
                                    <a:noFill/>
                                    <a:ln w="9525">
                                      <a:solidFill>
                                        <a:srgbClr val="000000"/>
                                      </a:solidFill>
                                      <a:round/>
                                    </a:ln>
                                  </wps:spPr>
                                  <wps:bodyPr/>
                                </wps:wsp>
                              </a:graphicData>
                            </a:graphic>
                          </wp:anchor>
                        </w:drawing>
                      </mc:Choice>
                      <mc:Fallback>
                        <w:pict>
                          <v:shape id="直接箭头连接符 1" o:spid="_x0000_s1026" o:spt="32" type="#_x0000_t32" style="position:absolute;left:0pt;margin-left:-7pt;margin-top:0.7pt;height:35.25pt;width:77.25pt;z-index:251660288;mso-width-relative:page;mso-height-relative:page;" filled="f" stroked="t" coordsize="21600,21600" o:gfxdata="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pYxT3dcAAAAIAQAADwAAAAAAAAABACAAAAAiAAAAZHJzL2Rvd25y&#10;ZXYueG1sUEsBAhQAFAAAAAgAh07iQOZSyLj/AQAAygMAAA4AAAAAAAAAAQAgAAAAJgEAAGRycy9l&#10;Mm9Eb2MueG1sUEsFBgAAAAAGAAYAWQEAAJcFAAAAAA==&#10;">
                            <v:fill on="f" focussize="0,0"/>
                            <v:stroke color="#000000" joinstyle="round"/>
                            <v:imagedata o:title=""/>
                            <o:lock v:ext="edit" aspectratio="f"/>
                          </v:shape>
                        </w:pict>
                      </mc:Fallback>
                    </mc:AlternateContent>
                  </w:r>
                  <w:r>
                    <w:rPr>
                      <w:rFonts w:hint="eastAsia" w:ascii="楷体_GB2312" w:hAnsi="宋体" w:eastAsia="楷体_GB2312"/>
                      <w:b/>
                      <w:sz w:val="24"/>
                    </w:rPr>
                    <w:t xml:space="preserve">      项目</w:t>
                  </w:r>
                </w:p>
                <w:p>
                  <w:pPr>
                    <w:spacing w:line="360" w:lineRule="auto"/>
                    <w:jc w:val="center"/>
                    <w:rPr>
                      <w:rFonts w:ascii="楷体_GB2312" w:hAnsi="宋体" w:eastAsia="楷体_GB2312"/>
                      <w:b/>
                      <w:sz w:val="24"/>
                    </w:rPr>
                  </w:pPr>
                  <w:r>
                    <w:rPr>
                      <w:rFonts w:hint="eastAsia" w:ascii="楷体_GB2312" w:hAnsi="宋体" w:eastAsia="楷体_GB2312"/>
                      <w:b/>
                      <w:sz w:val="24"/>
                    </w:rPr>
                    <w:t>周数</w:t>
                  </w:r>
                </w:p>
                <w:p>
                  <w:pPr>
                    <w:spacing w:line="360" w:lineRule="auto"/>
                    <w:rPr>
                      <w:rFonts w:ascii="楷体_GB2312" w:hAnsi="宋体" w:eastAsia="楷体_GB2312"/>
                      <w:b/>
                      <w:sz w:val="24"/>
                    </w:rPr>
                  </w:pPr>
                  <w:r>
                    <w:rPr>
                      <w:rFonts w:hint="eastAsia" w:ascii="楷体_GB2312" w:hAnsi="宋体" w:eastAsia="楷体_GB2312"/>
                      <w:b/>
                      <w:sz w:val="24"/>
                    </w:rPr>
                    <w:t>学期</w:t>
                  </w:r>
                </w:p>
              </w:tc>
              <w:tc>
                <w:tcPr>
                  <w:tcW w:w="846" w:type="dxa"/>
                  <w:shd w:val="clear" w:color="auto" w:fill="auto"/>
                  <w:vAlign w:val="center"/>
                </w:tcPr>
                <w:p>
                  <w:pPr>
                    <w:jc w:val="center"/>
                    <w:rPr>
                      <w:rFonts w:ascii="楷体_GB2312" w:hAnsi="宋体" w:eastAsia="楷体_GB2312"/>
                      <w:b/>
                      <w:sz w:val="24"/>
                    </w:rPr>
                  </w:pPr>
                  <w:r>
                    <w:rPr>
                      <w:rFonts w:hint="eastAsia" w:ascii="楷体_GB2312" w:hAnsi="宋体" w:eastAsia="楷体_GB2312"/>
                      <w:b/>
                      <w:sz w:val="24"/>
                    </w:rPr>
                    <w:t>入学教育</w:t>
                  </w:r>
                </w:p>
              </w:tc>
              <w:tc>
                <w:tcPr>
                  <w:tcW w:w="702" w:type="dxa"/>
                  <w:shd w:val="clear" w:color="auto" w:fill="auto"/>
                  <w:vAlign w:val="center"/>
                </w:tcPr>
                <w:p>
                  <w:pPr>
                    <w:jc w:val="center"/>
                    <w:rPr>
                      <w:rFonts w:ascii="楷体_GB2312" w:hAnsi="宋体" w:eastAsia="楷体_GB2312"/>
                      <w:b/>
                      <w:sz w:val="24"/>
                    </w:rPr>
                  </w:pPr>
                  <w:r>
                    <w:rPr>
                      <w:rFonts w:hint="eastAsia" w:ascii="楷体_GB2312" w:hAnsi="宋体" w:eastAsia="楷体_GB2312"/>
                      <w:b/>
                      <w:sz w:val="24"/>
                    </w:rPr>
                    <w:t>军事教育</w:t>
                  </w:r>
                </w:p>
              </w:tc>
              <w:tc>
                <w:tcPr>
                  <w:tcW w:w="1679" w:type="dxa"/>
                  <w:shd w:val="clear" w:color="auto" w:fill="auto"/>
                  <w:vAlign w:val="center"/>
                </w:tcPr>
                <w:p>
                  <w:pPr>
                    <w:jc w:val="center"/>
                    <w:rPr>
                      <w:rFonts w:ascii="楷体_GB2312" w:hAnsi="宋体" w:eastAsia="楷体_GB2312"/>
                      <w:b/>
                      <w:sz w:val="24"/>
                    </w:rPr>
                  </w:pPr>
                  <w:r>
                    <w:rPr>
                      <w:rFonts w:hint="eastAsia" w:ascii="楷体_GB2312" w:hAnsi="宋体" w:eastAsia="楷体_GB2312"/>
                      <w:b/>
                      <w:sz w:val="24"/>
                    </w:rPr>
                    <w:t>理论教学+</w:t>
                  </w:r>
                </w:p>
                <w:p>
                  <w:pPr>
                    <w:jc w:val="center"/>
                    <w:rPr>
                      <w:rFonts w:ascii="楷体_GB2312" w:hAnsi="宋体" w:eastAsia="楷体_GB2312"/>
                      <w:b/>
                      <w:sz w:val="24"/>
                    </w:rPr>
                  </w:pPr>
                  <w:r>
                    <w:rPr>
                      <w:rFonts w:hint="eastAsia" w:ascii="楷体_GB2312" w:hAnsi="宋体" w:eastAsia="楷体_GB2312"/>
                      <w:b/>
                      <w:sz w:val="24"/>
                    </w:rPr>
                    <w:t>专业实践教学</w:t>
                  </w:r>
                </w:p>
              </w:tc>
              <w:tc>
                <w:tcPr>
                  <w:tcW w:w="783" w:type="dxa"/>
                  <w:shd w:val="clear" w:color="auto" w:fill="auto"/>
                  <w:vAlign w:val="center"/>
                </w:tcPr>
                <w:p>
                  <w:pPr>
                    <w:widowControl/>
                    <w:spacing w:before="76" w:after="76"/>
                    <w:jc w:val="center"/>
                    <w:rPr>
                      <w:rFonts w:ascii="楷体_GB2312" w:hAnsi="宋体" w:eastAsia="楷体_GB2312" w:cs="宋体"/>
                      <w:b/>
                      <w:kern w:val="0"/>
                      <w:sz w:val="24"/>
                    </w:rPr>
                  </w:pPr>
                  <w:r>
                    <w:rPr>
                      <w:rFonts w:hint="eastAsia" w:ascii="楷体_GB2312" w:hAnsi="宋体" w:eastAsia="楷体_GB2312" w:cs="宋体"/>
                      <w:b/>
                      <w:kern w:val="0"/>
                      <w:sz w:val="24"/>
                    </w:rPr>
                    <w:t>岗位实习</w:t>
                  </w:r>
                </w:p>
              </w:tc>
              <w:tc>
                <w:tcPr>
                  <w:tcW w:w="720" w:type="dxa"/>
                  <w:shd w:val="clear" w:color="auto" w:fill="auto"/>
                  <w:vAlign w:val="center"/>
                </w:tcPr>
                <w:p>
                  <w:pPr>
                    <w:widowControl/>
                    <w:spacing w:before="76" w:after="76"/>
                    <w:jc w:val="center"/>
                    <w:rPr>
                      <w:rFonts w:ascii="楷体_GB2312" w:eastAsia="楷体_GB2312" w:cs="宋体"/>
                      <w:b/>
                      <w:kern w:val="0"/>
                      <w:sz w:val="24"/>
                    </w:rPr>
                  </w:pPr>
                  <w:r>
                    <w:rPr>
                      <w:rFonts w:hint="eastAsia" w:ascii="楷体_GB2312" w:hAnsi="宋体" w:eastAsia="楷体_GB2312" w:cs="宋体"/>
                      <w:b/>
                      <w:kern w:val="0"/>
                      <w:sz w:val="24"/>
                    </w:rPr>
                    <w:t>复习考试</w:t>
                  </w:r>
                </w:p>
              </w:tc>
              <w:tc>
                <w:tcPr>
                  <w:tcW w:w="744" w:type="dxa"/>
                  <w:shd w:val="clear" w:color="auto" w:fill="auto"/>
                  <w:vAlign w:val="center"/>
                </w:tcPr>
                <w:p>
                  <w:pPr>
                    <w:widowControl/>
                    <w:jc w:val="center"/>
                    <w:rPr>
                      <w:rFonts w:ascii="楷体_GB2312" w:eastAsia="楷体_GB2312" w:cs="宋体"/>
                      <w:b/>
                      <w:kern w:val="0"/>
                      <w:sz w:val="24"/>
                    </w:rPr>
                  </w:pPr>
                  <w:r>
                    <w:rPr>
                      <w:rFonts w:hint="eastAsia" w:ascii="楷体_GB2312" w:eastAsia="楷体_GB2312" w:cs="宋体"/>
                      <w:b/>
                      <w:kern w:val="0"/>
                      <w:sz w:val="24"/>
                    </w:rPr>
                    <w:t>总</w:t>
                  </w:r>
                  <w:r>
                    <w:rPr>
                      <w:rFonts w:hint="eastAsia" w:ascii="楷体_GB2312" w:hAnsi="宋体" w:eastAsia="楷体_GB2312" w:cs="宋体"/>
                      <w:b/>
                      <w:kern w:val="0"/>
                      <w:sz w:val="24"/>
                    </w:rPr>
                    <w:t>教学周</w:t>
                  </w:r>
                </w:p>
              </w:tc>
              <w:tc>
                <w:tcPr>
                  <w:tcW w:w="709" w:type="dxa"/>
                  <w:shd w:val="clear" w:color="auto" w:fill="auto"/>
                  <w:vAlign w:val="center"/>
                </w:tcPr>
                <w:p>
                  <w:pPr>
                    <w:widowControl/>
                    <w:jc w:val="center"/>
                    <w:rPr>
                      <w:rFonts w:ascii="楷体_GB2312" w:eastAsia="楷体_GB2312" w:cs="宋体"/>
                      <w:b/>
                      <w:kern w:val="0"/>
                      <w:sz w:val="24"/>
                    </w:rPr>
                  </w:pPr>
                  <w:r>
                    <w:rPr>
                      <w:rFonts w:hint="eastAsia" w:ascii="楷体_GB2312" w:eastAsia="楷体_GB2312" w:cs="宋体"/>
                      <w:b/>
                      <w:kern w:val="0"/>
                      <w:sz w:val="24"/>
                    </w:rPr>
                    <w:t>寒暑假期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shd w:val="clear" w:color="auto" w:fill="auto"/>
                  <w:vAlign w:val="center"/>
                </w:tcPr>
                <w:p>
                  <w:pPr>
                    <w:widowControl/>
                    <w:spacing w:line="360" w:lineRule="auto"/>
                    <w:jc w:val="center"/>
                    <w:rPr>
                      <w:rFonts w:ascii="楷体_GB2312" w:eastAsia="楷体_GB2312" w:cs="宋体"/>
                      <w:kern w:val="0"/>
                      <w:sz w:val="24"/>
                    </w:rPr>
                  </w:pPr>
                  <w:r>
                    <w:rPr>
                      <w:rFonts w:hint="eastAsia" w:ascii="楷体_GB2312" w:hAnsi="宋体" w:eastAsia="楷体_GB2312" w:cs="宋体"/>
                      <w:kern w:val="0"/>
                      <w:sz w:val="24"/>
                    </w:rPr>
                    <w:t>一</w:t>
                  </w:r>
                </w:p>
              </w:tc>
              <w:tc>
                <w:tcPr>
                  <w:tcW w:w="846"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702" w:type="dxa"/>
                  <w:shd w:val="clear" w:color="auto" w:fill="auto"/>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1679"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16+0</w:t>
                  </w:r>
                </w:p>
              </w:tc>
              <w:tc>
                <w:tcPr>
                  <w:tcW w:w="783" w:type="dxa"/>
                  <w:shd w:val="clear" w:color="auto" w:fill="auto"/>
                  <w:vAlign w:val="center"/>
                </w:tcPr>
                <w:p>
                  <w:pPr>
                    <w:widowControl/>
                    <w:spacing w:line="360" w:lineRule="auto"/>
                    <w:jc w:val="center"/>
                    <w:rPr>
                      <w:rFonts w:ascii="楷体_GB2312" w:eastAsia="楷体_GB2312" w:cs="宋体"/>
                      <w:kern w:val="0"/>
                      <w:sz w:val="24"/>
                    </w:rPr>
                  </w:pPr>
                </w:p>
              </w:tc>
              <w:tc>
                <w:tcPr>
                  <w:tcW w:w="720" w:type="dxa"/>
                  <w:shd w:val="clear" w:color="auto" w:fill="auto"/>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1</w:t>
                  </w:r>
                </w:p>
              </w:tc>
              <w:tc>
                <w:tcPr>
                  <w:tcW w:w="744" w:type="dxa"/>
                  <w:shd w:val="clear" w:color="auto" w:fill="auto"/>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19</w:t>
                  </w:r>
                </w:p>
              </w:tc>
              <w:tc>
                <w:tcPr>
                  <w:tcW w:w="709" w:type="dxa"/>
                  <w:shd w:val="clear" w:color="auto" w:fill="auto"/>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shd w:val="clear" w:color="auto" w:fill="auto"/>
                  <w:vAlign w:val="center"/>
                </w:tcPr>
                <w:p>
                  <w:pPr>
                    <w:widowControl/>
                    <w:spacing w:line="360" w:lineRule="auto"/>
                    <w:jc w:val="center"/>
                    <w:rPr>
                      <w:rFonts w:ascii="楷体_GB2312" w:eastAsia="楷体_GB2312" w:cs="宋体"/>
                      <w:kern w:val="0"/>
                      <w:sz w:val="24"/>
                    </w:rPr>
                  </w:pPr>
                  <w:r>
                    <w:rPr>
                      <w:rFonts w:hint="eastAsia" w:ascii="楷体_GB2312" w:hAnsi="宋体" w:eastAsia="楷体_GB2312" w:cs="宋体"/>
                      <w:kern w:val="0"/>
                      <w:sz w:val="24"/>
                    </w:rPr>
                    <w:t>二</w:t>
                  </w:r>
                </w:p>
              </w:tc>
              <w:tc>
                <w:tcPr>
                  <w:tcW w:w="846" w:type="dxa"/>
                  <w:shd w:val="clear" w:color="auto" w:fill="auto"/>
                  <w:vAlign w:val="center"/>
                </w:tcPr>
                <w:p>
                  <w:pPr>
                    <w:spacing w:line="360" w:lineRule="auto"/>
                    <w:jc w:val="center"/>
                    <w:rPr>
                      <w:rFonts w:ascii="楷体_GB2312" w:hAnsi="宋体" w:eastAsia="楷体_GB2312"/>
                      <w:sz w:val="24"/>
                    </w:rPr>
                  </w:pPr>
                </w:p>
              </w:tc>
              <w:tc>
                <w:tcPr>
                  <w:tcW w:w="702" w:type="dxa"/>
                  <w:shd w:val="clear" w:color="auto" w:fill="auto"/>
                </w:tcPr>
                <w:p>
                  <w:pPr>
                    <w:spacing w:line="360" w:lineRule="auto"/>
                    <w:jc w:val="center"/>
                    <w:rPr>
                      <w:rFonts w:ascii="楷体_GB2312" w:hAnsi="宋体" w:eastAsia="楷体_GB2312"/>
                      <w:sz w:val="24"/>
                    </w:rPr>
                  </w:pPr>
                </w:p>
              </w:tc>
              <w:tc>
                <w:tcPr>
                  <w:tcW w:w="1679"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16+3</w:t>
                  </w:r>
                </w:p>
              </w:tc>
              <w:tc>
                <w:tcPr>
                  <w:tcW w:w="783" w:type="dxa"/>
                  <w:shd w:val="clear" w:color="auto" w:fill="auto"/>
                  <w:vAlign w:val="center"/>
                </w:tcPr>
                <w:p>
                  <w:pPr>
                    <w:widowControl/>
                    <w:spacing w:line="360" w:lineRule="auto"/>
                    <w:jc w:val="center"/>
                    <w:rPr>
                      <w:rFonts w:ascii="楷体_GB2312" w:eastAsia="楷体_GB2312" w:cs="宋体"/>
                      <w:kern w:val="0"/>
                      <w:sz w:val="24"/>
                    </w:rPr>
                  </w:pPr>
                </w:p>
              </w:tc>
              <w:tc>
                <w:tcPr>
                  <w:tcW w:w="720" w:type="dxa"/>
                  <w:shd w:val="clear" w:color="auto" w:fill="auto"/>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1</w:t>
                  </w:r>
                </w:p>
              </w:tc>
              <w:tc>
                <w:tcPr>
                  <w:tcW w:w="744"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20</w:t>
                  </w:r>
                </w:p>
              </w:tc>
              <w:tc>
                <w:tcPr>
                  <w:tcW w:w="709" w:type="dxa"/>
                  <w:shd w:val="clear" w:color="auto" w:fill="auto"/>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shd w:val="clear" w:color="auto" w:fill="auto"/>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三</w:t>
                  </w:r>
                </w:p>
              </w:tc>
              <w:tc>
                <w:tcPr>
                  <w:tcW w:w="846" w:type="dxa"/>
                  <w:shd w:val="clear" w:color="auto" w:fill="auto"/>
                  <w:vAlign w:val="center"/>
                </w:tcPr>
                <w:p>
                  <w:pPr>
                    <w:spacing w:line="360" w:lineRule="auto"/>
                    <w:jc w:val="center"/>
                    <w:rPr>
                      <w:rFonts w:ascii="楷体_GB2312" w:hAnsi="宋体" w:eastAsia="楷体_GB2312"/>
                      <w:sz w:val="24"/>
                    </w:rPr>
                  </w:pPr>
                </w:p>
              </w:tc>
              <w:tc>
                <w:tcPr>
                  <w:tcW w:w="702" w:type="dxa"/>
                  <w:shd w:val="clear" w:color="auto" w:fill="auto"/>
                </w:tcPr>
                <w:p>
                  <w:pPr>
                    <w:spacing w:line="360" w:lineRule="auto"/>
                    <w:jc w:val="center"/>
                    <w:rPr>
                      <w:rFonts w:ascii="楷体_GB2312" w:hAnsi="宋体" w:eastAsia="楷体_GB2312"/>
                      <w:sz w:val="24"/>
                    </w:rPr>
                  </w:pPr>
                </w:p>
              </w:tc>
              <w:tc>
                <w:tcPr>
                  <w:tcW w:w="1679"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12+2</w:t>
                  </w:r>
                </w:p>
              </w:tc>
              <w:tc>
                <w:tcPr>
                  <w:tcW w:w="783" w:type="dxa"/>
                  <w:shd w:val="clear" w:color="auto" w:fill="auto"/>
                  <w:vAlign w:val="center"/>
                </w:tcPr>
                <w:p>
                  <w:pPr>
                    <w:widowControl/>
                    <w:spacing w:line="360" w:lineRule="auto"/>
                    <w:jc w:val="center"/>
                    <w:rPr>
                      <w:rFonts w:ascii="楷体_GB2312" w:eastAsia="楷体_GB2312" w:cs="宋体"/>
                      <w:kern w:val="0"/>
                      <w:sz w:val="24"/>
                    </w:rPr>
                  </w:pPr>
                </w:p>
              </w:tc>
              <w:tc>
                <w:tcPr>
                  <w:tcW w:w="720" w:type="dxa"/>
                  <w:shd w:val="clear" w:color="auto" w:fill="auto"/>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0</w:t>
                  </w:r>
                </w:p>
              </w:tc>
              <w:tc>
                <w:tcPr>
                  <w:tcW w:w="744" w:type="dxa"/>
                  <w:shd w:val="clear" w:color="auto" w:fill="auto"/>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14</w:t>
                  </w:r>
                </w:p>
              </w:tc>
              <w:tc>
                <w:tcPr>
                  <w:tcW w:w="709" w:type="dxa"/>
                  <w:shd w:val="clear" w:color="auto" w:fill="auto"/>
                  <w:vAlign w:val="center"/>
                </w:tcPr>
                <w:p>
                  <w:pPr>
                    <w:widowControl/>
                    <w:spacing w:line="360" w:lineRule="auto"/>
                    <w:jc w:val="center"/>
                    <w:rPr>
                      <w:rFonts w:ascii="楷体_GB2312" w:eastAsia="楷体_GB2312"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shd w:val="clear" w:color="auto" w:fill="auto"/>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四</w:t>
                  </w:r>
                </w:p>
              </w:tc>
              <w:tc>
                <w:tcPr>
                  <w:tcW w:w="846" w:type="dxa"/>
                  <w:shd w:val="clear" w:color="auto" w:fill="auto"/>
                  <w:vAlign w:val="center"/>
                </w:tcPr>
                <w:p>
                  <w:pPr>
                    <w:spacing w:line="360" w:lineRule="auto"/>
                    <w:jc w:val="center"/>
                    <w:rPr>
                      <w:rFonts w:ascii="楷体_GB2312" w:hAnsi="宋体" w:eastAsia="楷体_GB2312"/>
                      <w:sz w:val="24"/>
                    </w:rPr>
                  </w:pPr>
                </w:p>
              </w:tc>
              <w:tc>
                <w:tcPr>
                  <w:tcW w:w="702" w:type="dxa"/>
                  <w:shd w:val="clear" w:color="auto" w:fill="auto"/>
                </w:tcPr>
                <w:p>
                  <w:pPr>
                    <w:spacing w:line="360" w:lineRule="auto"/>
                    <w:jc w:val="center"/>
                    <w:rPr>
                      <w:rFonts w:ascii="楷体_GB2312" w:hAnsi="宋体" w:eastAsia="楷体_GB2312"/>
                      <w:sz w:val="24"/>
                    </w:rPr>
                  </w:pPr>
                </w:p>
              </w:tc>
              <w:tc>
                <w:tcPr>
                  <w:tcW w:w="1679" w:type="dxa"/>
                  <w:shd w:val="clear" w:color="auto" w:fill="auto"/>
                  <w:vAlign w:val="center"/>
                </w:tcPr>
                <w:p>
                  <w:pPr>
                    <w:spacing w:line="360" w:lineRule="auto"/>
                    <w:jc w:val="center"/>
                    <w:rPr>
                      <w:rFonts w:ascii="楷体_GB2312" w:hAnsi="宋体" w:eastAsia="楷体_GB2312"/>
                      <w:sz w:val="24"/>
                    </w:rPr>
                  </w:pPr>
                </w:p>
              </w:tc>
              <w:tc>
                <w:tcPr>
                  <w:tcW w:w="783"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24</w:t>
                  </w:r>
                </w:p>
              </w:tc>
              <w:tc>
                <w:tcPr>
                  <w:tcW w:w="720" w:type="dxa"/>
                  <w:shd w:val="clear" w:color="auto" w:fill="auto"/>
                  <w:vAlign w:val="center"/>
                </w:tcPr>
                <w:p>
                  <w:pPr>
                    <w:spacing w:line="360" w:lineRule="auto"/>
                    <w:jc w:val="center"/>
                    <w:rPr>
                      <w:rFonts w:ascii="楷体_GB2312" w:hAnsi="宋体" w:eastAsia="楷体_GB2312"/>
                      <w:sz w:val="24"/>
                    </w:rPr>
                  </w:pPr>
                </w:p>
              </w:tc>
              <w:tc>
                <w:tcPr>
                  <w:tcW w:w="744"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24</w:t>
                  </w:r>
                </w:p>
              </w:tc>
              <w:tc>
                <w:tcPr>
                  <w:tcW w:w="709" w:type="dxa"/>
                  <w:shd w:val="clear" w:color="auto" w:fill="auto"/>
                </w:tcPr>
                <w:p>
                  <w:pPr>
                    <w:spacing w:line="360" w:lineRule="auto"/>
                    <w:jc w:val="center"/>
                    <w:rPr>
                      <w:rFonts w:ascii="楷体_GB2312" w:hAnsi="宋体" w:eastAsia="楷体_GB2312"/>
                      <w:b/>
                      <w:sz w:val="24"/>
                    </w:rPr>
                  </w:pPr>
                </w:p>
              </w:tc>
            </w:tr>
          </w:tbl>
          <w:p>
            <w:pPr>
              <w:spacing w:before="156" w:beforeLines="50" w:after="156" w:afterLines="50" w:line="360" w:lineRule="auto"/>
              <w:rPr>
                <w:rFonts w:ascii="宋体" w:hAnsi="宋体"/>
                <w:b/>
                <w:sz w:val="24"/>
              </w:rPr>
            </w:pPr>
            <w:r>
              <w:rPr>
                <w:rFonts w:hint="eastAsia" w:ascii="宋体" w:hAnsi="宋体"/>
                <w:b/>
                <w:sz w:val="24"/>
              </w:rPr>
              <w:t>（二）教学进程总体安排</w:t>
            </w:r>
          </w:p>
          <w:p>
            <w:pPr>
              <w:spacing w:line="360" w:lineRule="auto"/>
              <w:ind w:firstLine="500" w:firstLineChars="200"/>
              <w:rPr>
                <w:rFonts w:ascii="宋体" w:hAnsi="宋体"/>
                <w:sz w:val="24"/>
              </w:rPr>
            </w:pPr>
            <w:r>
              <w:rPr>
                <w:rFonts w:hint="eastAsia" w:ascii="宋体" w:hAnsi="宋体"/>
                <w:sz w:val="24"/>
              </w:rPr>
              <w:t>教学进程总体安排见表8。</w:t>
            </w:r>
          </w:p>
          <w:p>
            <w:pPr>
              <w:jc w:val="center"/>
              <w:rPr>
                <w:rFonts w:ascii="宋体" w:hAnsi="宋体"/>
                <w:b/>
                <w:sz w:val="24"/>
              </w:rPr>
            </w:pPr>
            <w:r>
              <w:rPr>
                <w:rFonts w:hint="eastAsia" w:ascii="宋体" w:hAnsi="宋体"/>
                <w:b/>
                <w:sz w:val="24"/>
              </w:rPr>
              <w:t>表8 铁路物流管理专业教学进程安排表（“三二分段”制高职部分）</w:t>
            </w:r>
          </w:p>
          <w:tbl>
            <w:tblPr>
              <w:tblStyle w:val="14"/>
              <w:tblpPr w:leftFromText="180" w:rightFromText="180" w:vertAnchor="text" w:horzAnchor="page" w:tblpXSpec="center" w:tblpY="152"/>
              <w:tblOverlap w:val="never"/>
              <w:tblW w:w="907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84"/>
              <w:gridCol w:w="282"/>
              <w:gridCol w:w="284"/>
              <w:gridCol w:w="9"/>
              <w:gridCol w:w="1126"/>
              <w:gridCol w:w="1981"/>
              <w:gridCol w:w="425"/>
              <w:gridCol w:w="425"/>
              <w:gridCol w:w="426"/>
              <w:gridCol w:w="426"/>
              <w:gridCol w:w="426"/>
              <w:gridCol w:w="410"/>
              <w:gridCol w:w="441"/>
              <w:gridCol w:w="425"/>
              <w:gridCol w:w="426"/>
              <w:gridCol w:w="567"/>
              <w:gridCol w:w="7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566" w:type="dxa"/>
                  <w:gridSpan w:val="2"/>
                  <w:vMerge w:val="restart"/>
                  <w:tcMar>
                    <w:left w:w="0" w:type="dxa"/>
                    <w:right w:w="0" w:type="dxa"/>
                  </w:tcMar>
                  <w:vAlign w:val="center"/>
                </w:tcPr>
                <w:p>
                  <w:pPr>
                    <w:adjustRightInd w:val="0"/>
                    <w:snapToGrid w:val="0"/>
                    <w:spacing w:line="120" w:lineRule="atLeast"/>
                    <w:jc w:val="center"/>
                  </w:pPr>
                  <w:r>
                    <w:rPr>
                      <w:rFonts w:hint="eastAsia"/>
                    </w:rPr>
                    <w:t>课程类别</w:t>
                  </w:r>
                </w:p>
              </w:tc>
              <w:tc>
                <w:tcPr>
                  <w:tcW w:w="293" w:type="dxa"/>
                  <w:gridSpan w:val="2"/>
                  <w:vMerge w:val="restart"/>
                  <w:tcMar>
                    <w:left w:w="0" w:type="dxa"/>
                    <w:right w:w="0" w:type="dxa"/>
                  </w:tcMar>
                  <w:vAlign w:val="center"/>
                </w:tcPr>
                <w:p>
                  <w:pPr>
                    <w:adjustRightInd w:val="0"/>
                    <w:snapToGrid w:val="0"/>
                    <w:spacing w:line="120" w:lineRule="atLeast"/>
                    <w:jc w:val="center"/>
                    <w:rPr>
                      <w:rFonts w:hAnsi="宋体"/>
                    </w:rPr>
                  </w:pPr>
                  <w:r>
                    <w:rPr>
                      <w:rFonts w:hint="eastAsia" w:hAnsi="宋体"/>
                    </w:rPr>
                    <w:t>序</w:t>
                  </w:r>
                </w:p>
                <w:p>
                  <w:pPr>
                    <w:adjustRightInd w:val="0"/>
                    <w:snapToGrid w:val="0"/>
                    <w:spacing w:line="120" w:lineRule="atLeast"/>
                    <w:jc w:val="center"/>
                  </w:pPr>
                </w:p>
                <w:p>
                  <w:pPr>
                    <w:adjustRightInd w:val="0"/>
                    <w:snapToGrid w:val="0"/>
                    <w:spacing w:line="120" w:lineRule="atLeast"/>
                    <w:jc w:val="center"/>
                  </w:pPr>
                  <w:r>
                    <w:rPr>
                      <w:rFonts w:hint="eastAsia" w:hAnsi="宋体"/>
                    </w:rPr>
                    <w:t>号</w:t>
                  </w:r>
                </w:p>
              </w:tc>
              <w:tc>
                <w:tcPr>
                  <w:tcW w:w="1126" w:type="dxa"/>
                  <w:vMerge w:val="restart"/>
                  <w:tcMar>
                    <w:left w:w="0" w:type="dxa"/>
                    <w:right w:w="0" w:type="dxa"/>
                  </w:tcMar>
                  <w:vAlign w:val="center"/>
                </w:tcPr>
                <w:p>
                  <w:pPr>
                    <w:adjustRightInd w:val="0"/>
                    <w:snapToGrid w:val="0"/>
                    <w:spacing w:line="120" w:lineRule="atLeast"/>
                    <w:jc w:val="center"/>
                    <w:rPr>
                      <w:rFonts w:hAnsi="宋体"/>
                    </w:rPr>
                  </w:pPr>
                  <w:r>
                    <w:rPr>
                      <w:rFonts w:hint="eastAsia" w:hAnsi="宋体"/>
                    </w:rPr>
                    <w:t>课</w:t>
                  </w:r>
                  <w:r>
                    <w:rPr>
                      <w:rFonts w:hAnsi="宋体"/>
                    </w:rPr>
                    <w:t xml:space="preserve"> </w:t>
                  </w:r>
                  <w:r>
                    <w:rPr>
                      <w:rFonts w:hint="eastAsia" w:hAnsi="宋体"/>
                    </w:rPr>
                    <w:t>程</w:t>
                  </w:r>
                  <w:r>
                    <w:rPr>
                      <w:rFonts w:hAnsi="宋体"/>
                    </w:rPr>
                    <w:t xml:space="preserve"> </w:t>
                  </w:r>
                </w:p>
                <w:p>
                  <w:pPr>
                    <w:adjustRightInd w:val="0"/>
                    <w:snapToGrid w:val="0"/>
                    <w:spacing w:line="120" w:lineRule="atLeast"/>
                    <w:jc w:val="center"/>
                    <w:rPr>
                      <w:rFonts w:hAnsi="宋体"/>
                    </w:rPr>
                  </w:pPr>
                  <w:r>
                    <w:rPr>
                      <w:rFonts w:hint="eastAsia" w:hAnsi="宋体"/>
                    </w:rPr>
                    <w:t>代</w:t>
                  </w:r>
                  <w:r>
                    <w:rPr>
                      <w:rFonts w:hAnsi="宋体"/>
                    </w:rPr>
                    <w:t xml:space="preserve"> </w:t>
                  </w:r>
                  <w:r>
                    <w:rPr>
                      <w:rFonts w:hint="eastAsia" w:hAnsi="宋体"/>
                    </w:rPr>
                    <w:t>码</w:t>
                  </w:r>
                </w:p>
              </w:tc>
              <w:tc>
                <w:tcPr>
                  <w:tcW w:w="1981" w:type="dxa"/>
                  <w:vMerge w:val="restart"/>
                  <w:tcMar>
                    <w:left w:w="0" w:type="dxa"/>
                    <w:right w:w="0" w:type="dxa"/>
                  </w:tcMar>
                  <w:vAlign w:val="center"/>
                </w:tcPr>
                <w:p>
                  <w:pPr>
                    <w:adjustRightInd w:val="0"/>
                    <w:snapToGrid w:val="0"/>
                    <w:spacing w:line="120" w:lineRule="atLeast"/>
                    <w:jc w:val="center"/>
                  </w:pPr>
                  <w:r>
                    <w:rPr>
                      <w:rFonts w:hint="eastAsia" w:hAnsi="宋体"/>
                    </w:rPr>
                    <w:t>课</w:t>
                  </w:r>
                  <w:r>
                    <w:t xml:space="preserve"> </w:t>
                  </w:r>
                  <w:r>
                    <w:rPr>
                      <w:rFonts w:hint="eastAsia" w:hAnsi="宋体"/>
                    </w:rPr>
                    <w:t>程</w:t>
                  </w:r>
                  <w:r>
                    <w:t xml:space="preserve"> </w:t>
                  </w:r>
                  <w:r>
                    <w:rPr>
                      <w:rFonts w:hint="eastAsia" w:hAnsi="宋体"/>
                    </w:rPr>
                    <w:t>名</w:t>
                  </w:r>
                  <w:r>
                    <w:t xml:space="preserve"> </w:t>
                  </w:r>
                  <w:r>
                    <w:rPr>
                      <w:rFonts w:hint="eastAsia" w:hAnsi="宋体"/>
                    </w:rPr>
                    <w:t>称</w:t>
                  </w:r>
                </w:p>
              </w:tc>
              <w:tc>
                <w:tcPr>
                  <w:tcW w:w="425" w:type="dxa"/>
                  <w:vMerge w:val="restart"/>
                  <w:tcMar>
                    <w:left w:w="0" w:type="dxa"/>
                    <w:right w:w="0" w:type="dxa"/>
                  </w:tcMar>
                  <w:vAlign w:val="center"/>
                </w:tcPr>
                <w:p>
                  <w:pPr>
                    <w:adjustRightInd w:val="0"/>
                    <w:snapToGrid w:val="0"/>
                    <w:spacing w:line="120" w:lineRule="atLeast"/>
                    <w:jc w:val="center"/>
                    <w:rPr>
                      <w:rFonts w:hAnsi="宋体"/>
                    </w:rPr>
                  </w:pPr>
                  <w:r>
                    <w:rPr>
                      <w:rFonts w:hint="eastAsia"/>
                    </w:rPr>
                    <w:t>考核类型</w:t>
                  </w:r>
                </w:p>
              </w:tc>
              <w:tc>
                <w:tcPr>
                  <w:tcW w:w="425" w:type="dxa"/>
                  <w:vMerge w:val="restart"/>
                  <w:tcMar>
                    <w:left w:w="0" w:type="dxa"/>
                    <w:right w:w="0" w:type="dxa"/>
                  </w:tcMar>
                  <w:vAlign w:val="center"/>
                </w:tcPr>
                <w:p>
                  <w:pPr>
                    <w:adjustRightInd w:val="0"/>
                    <w:snapToGrid w:val="0"/>
                    <w:spacing w:line="120" w:lineRule="atLeast"/>
                    <w:jc w:val="center"/>
                  </w:pPr>
                  <w:r>
                    <w:rPr>
                      <w:rFonts w:hint="eastAsia" w:hAnsi="宋体"/>
                    </w:rPr>
                    <w:t>总</w:t>
                  </w:r>
                </w:p>
                <w:p>
                  <w:pPr>
                    <w:adjustRightInd w:val="0"/>
                    <w:snapToGrid w:val="0"/>
                    <w:spacing w:line="120" w:lineRule="atLeast"/>
                    <w:jc w:val="center"/>
                    <w:rPr>
                      <w:rFonts w:hAnsi="宋体"/>
                    </w:rPr>
                  </w:pPr>
                  <w:r>
                    <w:rPr>
                      <w:rFonts w:hint="eastAsia" w:hAnsi="宋体"/>
                    </w:rPr>
                    <w:t>学</w:t>
                  </w:r>
                </w:p>
                <w:p>
                  <w:pPr>
                    <w:adjustRightInd w:val="0"/>
                    <w:snapToGrid w:val="0"/>
                    <w:spacing w:line="120" w:lineRule="atLeast"/>
                    <w:jc w:val="center"/>
                  </w:pPr>
                  <w:r>
                    <w:rPr>
                      <w:rFonts w:hint="eastAsia" w:hAnsi="宋体"/>
                    </w:rPr>
                    <w:t>时</w:t>
                  </w:r>
                </w:p>
              </w:tc>
              <w:tc>
                <w:tcPr>
                  <w:tcW w:w="426" w:type="dxa"/>
                  <w:vMerge w:val="restart"/>
                  <w:tcMar>
                    <w:left w:w="0" w:type="dxa"/>
                    <w:right w:w="0" w:type="dxa"/>
                  </w:tcMar>
                  <w:vAlign w:val="center"/>
                </w:tcPr>
                <w:p>
                  <w:pPr>
                    <w:adjustRightInd w:val="0"/>
                    <w:snapToGrid w:val="0"/>
                    <w:spacing w:line="120" w:lineRule="atLeast"/>
                    <w:jc w:val="center"/>
                    <w:rPr>
                      <w:rFonts w:hAnsi="宋体"/>
                    </w:rPr>
                  </w:pPr>
                  <w:r>
                    <w:rPr>
                      <w:rFonts w:hint="eastAsia" w:hAnsi="宋体"/>
                    </w:rPr>
                    <w:t>理论学时</w:t>
                  </w:r>
                </w:p>
              </w:tc>
              <w:tc>
                <w:tcPr>
                  <w:tcW w:w="426" w:type="dxa"/>
                  <w:vMerge w:val="restart"/>
                  <w:tcMar>
                    <w:left w:w="0" w:type="dxa"/>
                    <w:right w:w="0" w:type="dxa"/>
                  </w:tcMar>
                  <w:vAlign w:val="center"/>
                </w:tcPr>
                <w:p>
                  <w:pPr>
                    <w:adjustRightInd w:val="0"/>
                    <w:snapToGrid w:val="0"/>
                    <w:spacing w:line="120" w:lineRule="atLeast"/>
                    <w:jc w:val="center"/>
                    <w:rPr>
                      <w:rFonts w:hAnsi="宋体"/>
                    </w:rPr>
                  </w:pPr>
                  <w:r>
                    <w:rPr>
                      <w:rFonts w:hint="eastAsia" w:hAnsi="宋体"/>
                    </w:rPr>
                    <w:t>实践学时</w:t>
                  </w:r>
                </w:p>
              </w:tc>
              <w:tc>
                <w:tcPr>
                  <w:tcW w:w="426" w:type="dxa"/>
                  <w:vMerge w:val="restart"/>
                  <w:tcMar>
                    <w:left w:w="0" w:type="dxa"/>
                    <w:right w:w="0" w:type="dxa"/>
                  </w:tcMar>
                  <w:vAlign w:val="center"/>
                </w:tcPr>
                <w:p>
                  <w:pPr>
                    <w:adjustRightInd w:val="0"/>
                    <w:snapToGrid w:val="0"/>
                    <w:spacing w:line="120" w:lineRule="atLeast"/>
                    <w:jc w:val="center"/>
                  </w:pPr>
                  <w:r>
                    <w:rPr>
                      <w:rFonts w:hint="eastAsia" w:hAnsi="宋体"/>
                    </w:rPr>
                    <w:t>学</w:t>
                  </w:r>
                </w:p>
                <w:p>
                  <w:pPr>
                    <w:adjustRightInd w:val="0"/>
                    <w:snapToGrid w:val="0"/>
                    <w:spacing w:line="120" w:lineRule="atLeast"/>
                    <w:jc w:val="center"/>
                  </w:pPr>
                </w:p>
                <w:p>
                  <w:pPr>
                    <w:adjustRightInd w:val="0"/>
                    <w:snapToGrid w:val="0"/>
                    <w:spacing w:line="120" w:lineRule="atLeast"/>
                    <w:jc w:val="center"/>
                  </w:pPr>
                  <w:r>
                    <w:rPr>
                      <w:rFonts w:hint="eastAsia" w:hAnsi="宋体"/>
                    </w:rPr>
                    <w:t>分</w:t>
                  </w:r>
                </w:p>
              </w:tc>
              <w:tc>
                <w:tcPr>
                  <w:tcW w:w="1702" w:type="dxa"/>
                  <w:gridSpan w:val="4"/>
                  <w:tcMar>
                    <w:left w:w="0" w:type="dxa"/>
                    <w:right w:w="0" w:type="dxa"/>
                  </w:tcMar>
                  <w:vAlign w:val="center"/>
                </w:tcPr>
                <w:p>
                  <w:pPr>
                    <w:adjustRightInd w:val="0"/>
                    <w:snapToGrid w:val="0"/>
                    <w:spacing w:line="120" w:lineRule="atLeast"/>
                    <w:jc w:val="center"/>
                    <w:rPr>
                      <w:rFonts w:hAnsi="宋体"/>
                      <w:sz w:val="18"/>
                    </w:rPr>
                  </w:pPr>
                  <w:r>
                    <w:rPr>
                      <w:rFonts w:hint="eastAsia" w:hAnsi="宋体"/>
                      <w:sz w:val="18"/>
                    </w:rPr>
                    <w:t>学期分配</w:t>
                  </w:r>
                </w:p>
              </w:tc>
              <w:tc>
                <w:tcPr>
                  <w:tcW w:w="567" w:type="dxa"/>
                  <w:vAlign w:val="center"/>
                </w:tcPr>
                <w:p>
                  <w:pPr>
                    <w:adjustRightInd w:val="0"/>
                    <w:snapToGrid w:val="0"/>
                    <w:spacing w:line="120" w:lineRule="atLeast"/>
                    <w:jc w:val="center"/>
                    <w:rPr>
                      <w:rFonts w:hAnsi="宋体"/>
                      <w:sz w:val="18"/>
                    </w:rPr>
                  </w:pPr>
                  <w:r>
                    <w:rPr>
                      <w:rFonts w:hint="eastAsia" w:hAnsi="宋体"/>
                      <w:sz w:val="18"/>
                    </w:rPr>
                    <w:t>备</w:t>
                  </w:r>
                  <w:r>
                    <w:rPr>
                      <w:rFonts w:hAnsi="宋体"/>
                      <w:sz w:val="18"/>
                    </w:rPr>
                    <w:t xml:space="preserve"> </w:t>
                  </w:r>
                  <w:r>
                    <w:rPr>
                      <w:rFonts w:hint="eastAsia" w:hAnsi="宋体"/>
                      <w:sz w:val="18"/>
                    </w:rPr>
                    <w:t>注</w:t>
                  </w:r>
                </w:p>
              </w:tc>
              <w:tc>
                <w:tcPr>
                  <w:tcW w:w="709" w:type="dxa"/>
                  <w:vAlign w:val="center"/>
                </w:tcPr>
                <w:p>
                  <w:pPr>
                    <w:adjustRightInd w:val="0"/>
                    <w:snapToGrid w:val="0"/>
                    <w:spacing w:line="120" w:lineRule="atLeast"/>
                    <w:jc w:val="center"/>
                    <w:rPr>
                      <w:rFonts w:hAnsi="宋体"/>
                      <w:sz w:val="18"/>
                    </w:rPr>
                  </w:pPr>
                  <w:r>
                    <w:rPr>
                      <w:rFonts w:hint="eastAsia" w:hAnsi="宋体"/>
                      <w:sz w:val="18"/>
                    </w:rPr>
                    <w:t>负责部门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566" w:type="dxa"/>
                  <w:gridSpan w:val="2"/>
                  <w:vMerge w:val="continue"/>
                  <w:tcMar>
                    <w:left w:w="0" w:type="dxa"/>
                    <w:right w:w="0" w:type="dxa"/>
                  </w:tcMar>
                  <w:vAlign w:val="center"/>
                </w:tcPr>
                <w:p>
                  <w:pPr>
                    <w:adjustRightInd w:val="0"/>
                    <w:snapToGrid w:val="0"/>
                    <w:spacing w:line="120" w:lineRule="atLeast"/>
                    <w:jc w:val="center"/>
                    <w:rPr>
                      <w:sz w:val="18"/>
                    </w:rPr>
                  </w:pPr>
                </w:p>
              </w:tc>
              <w:tc>
                <w:tcPr>
                  <w:tcW w:w="293" w:type="dxa"/>
                  <w:gridSpan w:val="2"/>
                  <w:vMerge w:val="continue"/>
                  <w:tcMar>
                    <w:left w:w="0" w:type="dxa"/>
                    <w:right w:w="0" w:type="dxa"/>
                  </w:tcMar>
                  <w:vAlign w:val="center"/>
                </w:tcPr>
                <w:p>
                  <w:pPr>
                    <w:adjustRightInd w:val="0"/>
                    <w:snapToGrid w:val="0"/>
                    <w:spacing w:line="120" w:lineRule="atLeast"/>
                    <w:jc w:val="center"/>
                  </w:pPr>
                </w:p>
              </w:tc>
              <w:tc>
                <w:tcPr>
                  <w:tcW w:w="1126" w:type="dxa"/>
                  <w:vMerge w:val="continue"/>
                  <w:tcMar>
                    <w:left w:w="0" w:type="dxa"/>
                    <w:right w:w="0" w:type="dxa"/>
                  </w:tcMar>
                  <w:vAlign w:val="center"/>
                </w:tcPr>
                <w:p>
                  <w:pPr>
                    <w:adjustRightInd w:val="0"/>
                    <w:snapToGrid w:val="0"/>
                    <w:spacing w:line="120" w:lineRule="atLeast"/>
                    <w:jc w:val="center"/>
                  </w:pPr>
                </w:p>
              </w:tc>
              <w:tc>
                <w:tcPr>
                  <w:tcW w:w="1981" w:type="dxa"/>
                  <w:vMerge w:val="continue"/>
                  <w:tcMar>
                    <w:left w:w="0" w:type="dxa"/>
                    <w:right w:w="0" w:type="dxa"/>
                  </w:tcMar>
                  <w:vAlign w:val="center"/>
                </w:tcPr>
                <w:p>
                  <w:pPr>
                    <w:adjustRightInd w:val="0"/>
                    <w:snapToGrid w:val="0"/>
                    <w:spacing w:line="120" w:lineRule="atLeast"/>
                    <w:jc w:val="center"/>
                  </w:pPr>
                </w:p>
              </w:tc>
              <w:tc>
                <w:tcPr>
                  <w:tcW w:w="425" w:type="dxa"/>
                  <w:vMerge w:val="continue"/>
                  <w:tcMar>
                    <w:left w:w="0" w:type="dxa"/>
                    <w:right w:w="0" w:type="dxa"/>
                  </w:tcMar>
                </w:tcPr>
                <w:p>
                  <w:pPr>
                    <w:adjustRightInd w:val="0"/>
                    <w:snapToGrid w:val="0"/>
                    <w:spacing w:line="120" w:lineRule="atLeast"/>
                    <w:jc w:val="center"/>
                  </w:pPr>
                </w:p>
              </w:tc>
              <w:tc>
                <w:tcPr>
                  <w:tcW w:w="425" w:type="dxa"/>
                  <w:vMerge w:val="continue"/>
                  <w:tcMar>
                    <w:left w:w="0" w:type="dxa"/>
                    <w:right w:w="0" w:type="dxa"/>
                  </w:tcMar>
                  <w:vAlign w:val="center"/>
                </w:tcPr>
                <w:p>
                  <w:pPr>
                    <w:adjustRightInd w:val="0"/>
                    <w:snapToGrid w:val="0"/>
                    <w:spacing w:line="120" w:lineRule="atLeast"/>
                    <w:jc w:val="center"/>
                  </w:pPr>
                </w:p>
              </w:tc>
              <w:tc>
                <w:tcPr>
                  <w:tcW w:w="426" w:type="dxa"/>
                  <w:vMerge w:val="continue"/>
                  <w:tcMar>
                    <w:left w:w="0" w:type="dxa"/>
                    <w:right w:w="0" w:type="dxa"/>
                  </w:tcMar>
                </w:tcPr>
                <w:p>
                  <w:pPr>
                    <w:adjustRightInd w:val="0"/>
                    <w:snapToGrid w:val="0"/>
                    <w:spacing w:line="120" w:lineRule="atLeast"/>
                    <w:jc w:val="center"/>
                  </w:pPr>
                </w:p>
              </w:tc>
              <w:tc>
                <w:tcPr>
                  <w:tcW w:w="426" w:type="dxa"/>
                  <w:vMerge w:val="continue"/>
                  <w:tcMar>
                    <w:left w:w="0" w:type="dxa"/>
                    <w:right w:w="0" w:type="dxa"/>
                  </w:tcMar>
                </w:tcPr>
                <w:p>
                  <w:pPr>
                    <w:adjustRightInd w:val="0"/>
                    <w:snapToGrid w:val="0"/>
                    <w:spacing w:line="120" w:lineRule="atLeast"/>
                    <w:jc w:val="center"/>
                  </w:pPr>
                </w:p>
              </w:tc>
              <w:tc>
                <w:tcPr>
                  <w:tcW w:w="426" w:type="dxa"/>
                  <w:vMerge w:val="continue"/>
                  <w:tcMar>
                    <w:left w:w="0" w:type="dxa"/>
                    <w:right w:w="0" w:type="dxa"/>
                  </w:tcMar>
                  <w:vAlign w:val="center"/>
                </w:tcPr>
                <w:p>
                  <w:pPr>
                    <w:adjustRightInd w:val="0"/>
                    <w:snapToGrid w:val="0"/>
                    <w:spacing w:line="120" w:lineRule="atLeast"/>
                    <w:jc w:val="center"/>
                  </w:pPr>
                </w:p>
              </w:tc>
              <w:tc>
                <w:tcPr>
                  <w:tcW w:w="851" w:type="dxa"/>
                  <w:gridSpan w:val="2"/>
                  <w:tcMar>
                    <w:left w:w="0" w:type="dxa"/>
                    <w:right w:w="0" w:type="dxa"/>
                  </w:tcMar>
                  <w:vAlign w:val="center"/>
                </w:tcPr>
                <w:p>
                  <w:pPr>
                    <w:adjustRightInd w:val="0"/>
                    <w:snapToGrid w:val="0"/>
                    <w:spacing w:line="120" w:lineRule="atLeast"/>
                    <w:jc w:val="center"/>
                    <w:rPr>
                      <w:rFonts w:hAnsi="宋体"/>
                      <w:spacing w:val="-10"/>
                      <w:sz w:val="18"/>
                    </w:rPr>
                  </w:pPr>
                  <w:r>
                    <w:rPr>
                      <w:rFonts w:hint="eastAsia" w:hAnsi="宋体"/>
                      <w:spacing w:val="-10"/>
                      <w:sz w:val="18"/>
                    </w:rPr>
                    <w:t>第一</w:t>
                  </w:r>
                </w:p>
                <w:p>
                  <w:pPr>
                    <w:adjustRightInd w:val="0"/>
                    <w:snapToGrid w:val="0"/>
                    <w:spacing w:line="120" w:lineRule="atLeast"/>
                    <w:jc w:val="center"/>
                    <w:rPr>
                      <w:spacing w:val="-10"/>
                      <w:sz w:val="18"/>
                    </w:rPr>
                  </w:pPr>
                  <w:r>
                    <w:rPr>
                      <w:rFonts w:hint="eastAsia" w:hAnsi="宋体"/>
                      <w:spacing w:val="-10"/>
                      <w:sz w:val="18"/>
                    </w:rPr>
                    <w:t>学年</w:t>
                  </w:r>
                </w:p>
              </w:tc>
              <w:tc>
                <w:tcPr>
                  <w:tcW w:w="851" w:type="dxa"/>
                  <w:gridSpan w:val="2"/>
                  <w:tcMar>
                    <w:left w:w="0" w:type="dxa"/>
                    <w:right w:w="0" w:type="dxa"/>
                  </w:tcMar>
                  <w:vAlign w:val="center"/>
                </w:tcPr>
                <w:p>
                  <w:pPr>
                    <w:adjustRightInd w:val="0"/>
                    <w:snapToGrid w:val="0"/>
                    <w:spacing w:line="120" w:lineRule="atLeast"/>
                    <w:jc w:val="center"/>
                    <w:rPr>
                      <w:rFonts w:hAnsi="宋体"/>
                      <w:spacing w:val="-10"/>
                      <w:sz w:val="18"/>
                    </w:rPr>
                  </w:pPr>
                  <w:r>
                    <w:rPr>
                      <w:rFonts w:hint="eastAsia" w:hAnsi="宋体"/>
                      <w:spacing w:val="-10"/>
                      <w:sz w:val="18"/>
                    </w:rPr>
                    <w:t>第二</w:t>
                  </w:r>
                </w:p>
                <w:p>
                  <w:pPr>
                    <w:adjustRightInd w:val="0"/>
                    <w:snapToGrid w:val="0"/>
                    <w:spacing w:line="120" w:lineRule="atLeast"/>
                    <w:jc w:val="center"/>
                    <w:rPr>
                      <w:spacing w:val="-10"/>
                      <w:sz w:val="18"/>
                    </w:rPr>
                  </w:pPr>
                  <w:r>
                    <w:rPr>
                      <w:rFonts w:hint="eastAsia" w:hAnsi="宋体"/>
                      <w:spacing w:val="-10"/>
                      <w:sz w:val="18"/>
                    </w:rPr>
                    <w:t>学年</w:t>
                  </w:r>
                </w:p>
              </w:tc>
              <w:tc>
                <w:tcPr>
                  <w:tcW w:w="567" w:type="dxa"/>
                  <w:tcMar>
                    <w:left w:w="0" w:type="dxa"/>
                    <w:right w:w="0" w:type="dxa"/>
                  </w:tcMar>
                  <w:vAlign w:val="center"/>
                </w:tcPr>
                <w:p>
                  <w:pPr>
                    <w:adjustRightInd w:val="0"/>
                    <w:snapToGrid w:val="0"/>
                    <w:spacing w:line="120" w:lineRule="atLeast"/>
                    <w:jc w:val="center"/>
                    <w:rPr>
                      <w:sz w:val="18"/>
                    </w:rPr>
                  </w:pPr>
                </w:p>
              </w:tc>
              <w:tc>
                <w:tcPr>
                  <w:tcW w:w="709" w:type="dxa"/>
                  <w:tcMar>
                    <w:left w:w="0" w:type="dxa"/>
                    <w:right w:w="0" w:type="dxa"/>
                  </w:tcMar>
                  <w:vAlign w:val="center"/>
                </w:tcPr>
                <w:p>
                  <w:pPr>
                    <w:adjustRightInd w:val="0"/>
                    <w:snapToGrid w:val="0"/>
                    <w:spacing w:line="120" w:lineRule="atLeast"/>
                    <w:jc w:val="center"/>
                    <w:rPr>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566" w:type="dxa"/>
                  <w:gridSpan w:val="2"/>
                  <w:vMerge w:val="continue"/>
                  <w:tcMar>
                    <w:left w:w="0" w:type="dxa"/>
                    <w:right w:w="0" w:type="dxa"/>
                  </w:tcMar>
                  <w:vAlign w:val="center"/>
                </w:tcPr>
                <w:p>
                  <w:pPr>
                    <w:adjustRightInd w:val="0"/>
                    <w:snapToGrid w:val="0"/>
                    <w:spacing w:line="120" w:lineRule="atLeast"/>
                    <w:jc w:val="center"/>
                  </w:pPr>
                </w:p>
              </w:tc>
              <w:tc>
                <w:tcPr>
                  <w:tcW w:w="293" w:type="dxa"/>
                  <w:gridSpan w:val="2"/>
                  <w:vMerge w:val="continue"/>
                  <w:tcMar>
                    <w:left w:w="0" w:type="dxa"/>
                    <w:right w:w="0" w:type="dxa"/>
                  </w:tcMar>
                  <w:vAlign w:val="center"/>
                </w:tcPr>
                <w:p>
                  <w:pPr>
                    <w:adjustRightInd w:val="0"/>
                    <w:snapToGrid w:val="0"/>
                    <w:spacing w:line="120" w:lineRule="atLeast"/>
                    <w:jc w:val="center"/>
                  </w:pPr>
                </w:p>
              </w:tc>
              <w:tc>
                <w:tcPr>
                  <w:tcW w:w="1126" w:type="dxa"/>
                  <w:vMerge w:val="continue"/>
                  <w:tcMar>
                    <w:left w:w="0" w:type="dxa"/>
                    <w:right w:w="0" w:type="dxa"/>
                  </w:tcMar>
                  <w:vAlign w:val="center"/>
                </w:tcPr>
                <w:p>
                  <w:pPr>
                    <w:adjustRightInd w:val="0"/>
                    <w:snapToGrid w:val="0"/>
                    <w:spacing w:line="120" w:lineRule="atLeast"/>
                    <w:jc w:val="center"/>
                  </w:pPr>
                </w:p>
              </w:tc>
              <w:tc>
                <w:tcPr>
                  <w:tcW w:w="1981" w:type="dxa"/>
                  <w:vMerge w:val="continue"/>
                  <w:tcMar>
                    <w:left w:w="0" w:type="dxa"/>
                    <w:right w:w="0" w:type="dxa"/>
                  </w:tcMar>
                  <w:vAlign w:val="center"/>
                </w:tcPr>
                <w:p>
                  <w:pPr>
                    <w:adjustRightInd w:val="0"/>
                    <w:snapToGrid w:val="0"/>
                    <w:spacing w:line="120" w:lineRule="atLeast"/>
                    <w:jc w:val="center"/>
                  </w:pPr>
                </w:p>
              </w:tc>
              <w:tc>
                <w:tcPr>
                  <w:tcW w:w="425" w:type="dxa"/>
                  <w:vMerge w:val="continue"/>
                  <w:tcMar>
                    <w:left w:w="0" w:type="dxa"/>
                    <w:right w:w="0" w:type="dxa"/>
                  </w:tcMar>
                </w:tcPr>
                <w:p>
                  <w:pPr>
                    <w:adjustRightInd w:val="0"/>
                    <w:snapToGrid w:val="0"/>
                    <w:spacing w:line="120" w:lineRule="atLeast"/>
                    <w:jc w:val="center"/>
                  </w:pPr>
                </w:p>
              </w:tc>
              <w:tc>
                <w:tcPr>
                  <w:tcW w:w="425" w:type="dxa"/>
                  <w:vMerge w:val="continue"/>
                  <w:tcMar>
                    <w:left w:w="0" w:type="dxa"/>
                    <w:right w:w="0" w:type="dxa"/>
                  </w:tcMar>
                  <w:vAlign w:val="center"/>
                </w:tcPr>
                <w:p>
                  <w:pPr>
                    <w:adjustRightInd w:val="0"/>
                    <w:snapToGrid w:val="0"/>
                    <w:spacing w:line="120" w:lineRule="atLeast"/>
                    <w:jc w:val="center"/>
                  </w:pPr>
                </w:p>
              </w:tc>
              <w:tc>
                <w:tcPr>
                  <w:tcW w:w="426" w:type="dxa"/>
                  <w:vMerge w:val="continue"/>
                  <w:tcMar>
                    <w:left w:w="0" w:type="dxa"/>
                    <w:right w:w="0" w:type="dxa"/>
                  </w:tcMar>
                </w:tcPr>
                <w:p>
                  <w:pPr>
                    <w:adjustRightInd w:val="0"/>
                    <w:snapToGrid w:val="0"/>
                    <w:spacing w:line="120" w:lineRule="atLeast"/>
                    <w:jc w:val="center"/>
                  </w:pPr>
                </w:p>
              </w:tc>
              <w:tc>
                <w:tcPr>
                  <w:tcW w:w="426" w:type="dxa"/>
                  <w:vMerge w:val="continue"/>
                  <w:tcMar>
                    <w:left w:w="0" w:type="dxa"/>
                    <w:right w:w="0" w:type="dxa"/>
                  </w:tcMar>
                </w:tcPr>
                <w:p>
                  <w:pPr>
                    <w:adjustRightInd w:val="0"/>
                    <w:snapToGrid w:val="0"/>
                    <w:spacing w:line="120" w:lineRule="atLeast"/>
                    <w:jc w:val="center"/>
                  </w:pPr>
                </w:p>
              </w:tc>
              <w:tc>
                <w:tcPr>
                  <w:tcW w:w="426" w:type="dxa"/>
                  <w:vMerge w:val="continue"/>
                  <w:tcMar>
                    <w:left w:w="0" w:type="dxa"/>
                    <w:right w:w="0" w:type="dxa"/>
                  </w:tcMar>
                  <w:vAlign w:val="center"/>
                </w:tcPr>
                <w:p>
                  <w:pPr>
                    <w:adjustRightInd w:val="0"/>
                    <w:snapToGrid w:val="0"/>
                    <w:spacing w:line="120" w:lineRule="atLeast"/>
                    <w:jc w:val="center"/>
                  </w:pPr>
                </w:p>
              </w:tc>
              <w:tc>
                <w:tcPr>
                  <w:tcW w:w="410" w:type="dxa"/>
                  <w:tcMar>
                    <w:left w:w="0" w:type="dxa"/>
                    <w:right w:w="0" w:type="dxa"/>
                  </w:tcMar>
                  <w:vAlign w:val="center"/>
                </w:tcPr>
                <w:p>
                  <w:pPr>
                    <w:adjustRightInd w:val="0"/>
                    <w:snapToGrid w:val="0"/>
                    <w:spacing w:line="120" w:lineRule="atLeast"/>
                    <w:jc w:val="center"/>
                    <w:rPr>
                      <w:sz w:val="18"/>
                    </w:rPr>
                  </w:pPr>
                  <w:r>
                    <w:rPr>
                      <w:rFonts w:hint="eastAsia" w:hAnsi="宋体"/>
                      <w:sz w:val="18"/>
                    </w:rPr>
                    <w:t>一</w:t>
                  </w:r>
                </w:p>
              </w:tc>
              <w:tc>
                <w:tcPr>
                  <w:tcW w:w="441" w:type="dxa"/>
                  <w:tcMar>
                    <w:left w:w="0" w:type="dxa"/>
                    <w:right w:w="0" w:type="dxa"/>
                  </w:tcMar>
                  <w:vAlign w:val="center"/>
                </w:tcPr>
                <w:p>
                  <w:pPr>
                    <w:adjustRightInd w:val="0"/>
                    <w:snapToGrid w:val="0"/>
                    <w:spacing w:line="120" w:lineRule="atLeast"/>
                    <w:jc w:val="center"/>
                    <w:rPr>
                      <w:sz w:val="18"/>
                    </w:rPr>
                  </w:pPr>
                  <w:r>
                    <w:rPr>
                      <w:rFonts w:hint="eastAsia" w:hAnsi="宋体"/>
                      <w:sz w:val="18"/>
                    </w:rPr>
                    <w:t>二</w:t>
                  </w:r>
                </w:p>
              </w:tc>
              <w:tc>
                <w:tcPr>
                  <w:tcW w:w="425" w:type="dxa"/>
                  <w:tcMar>
                    <w:left w:w="0" w:type="dxa"/>
                    <w:right w:w="0" w:type="dxa"/>
                  </w:tcMar>
                  <w:vAlign w:val="center"/>
                </w:tcPr>
                <w:p>
                  <w:pPr>
                    <w:adjustRightInd w:val="0"/>
                    <w:snapToGrid w:val="0"/>
                    <w:spacing w:line="120" w:lineRule="atLeast"/>
                    <w:jc w:val="center"/>
                    <w:rPr>
                      <w:sz w:val="18"/>
                    </w:rPr>
                  </w:pPr>
                  <w:r>
                    <w:rPr>
                      <w:rFonts w:hint="eastAsia" w:hAnsi="宋体"/>
                      <w:sz w:val="18"/>
                    </w:rPr>
                    <w:t>三</w:t>
                  </w:r>
                </w:p>
              </w:tc>
              <w:tc>
                <w:tcPr>
                  <w:tcW w:w="426" w:type="dxa"/>
                  <w:tcMar>
                    <w:left w:w="0" w:type="dxa"/>
                    <w:right w:w="0" w:type="dxa"/>
                  </w:tcMar>
                  <w:vAlign w:val="center"/>
                </w:tcPr>
                <w:p>
                  <w:pPr>
                    <w:adjustRightInd w:val="0"/>
                    <w:snapToGrid w:val="0"/>
                    <w:spacing w:line="120" w:lineRule="atLeast"/>
                    <w:jc w:val="center"/>
                    <w:rPr>
                      <w:sz w:val="18"/>
                    </w:rPr>
                  </w:pPr>
                  <w:r>
                    <w:rPr>
                      <w:rFonts w:hint="eastAsia" w:hAnsi="宋体"/>
                      <w:sz w:val="18"/>
                    </w:rPr>
                    <w:t>四</w:t>
                  </w:r>
                </w:p>
              </w:tc>
              <w:tc>
                <w:tcPr>
                  <w:tcW w:w="567" w:type="dxa"/>
                  <w:tcMar>
                    <w:left w:w="0" w:type="dxa"/>
                    <w:right w:w="0" w:type="dxa"/>
                  </w:tcMar>
                  <w:vAlign w:val="center"/>
                </w:tcPr>
                <w:p>
                  <w:pPr>
                    <w:adjustRightInd w:val="0"/>
                    <w:snapToGrid w:val="0"/>
                    <w:spacing w:line="120" w:lineRule="atLeast"/>
                    <w:jc w:val="center"/>
                    <w:rPr>
                      <w:sz w:val="18"/>
                    </w:rPr>
                  </w:pPr>
                </w:p>
              </w:tc>
              <w:tc>
                <w:tcPr>
                  <w:tcW w:w="709" w:type="dxa"/>
                  <w:tcMar>
                    <w:left w:w="0" w:type="dxa"/>
                    <w:right w:w="0" w:type="dxa"/>
                  </w:tcMar>
                  <w:vAlign w:val="center"/>
                </w:tcPr>
                <w:p>
                  <w:pPr>
                    <w:adjustRightInd w:val="0"/>
                    <w:snapToGrid w:val="0"/>
                    <w:spacing w:line="120" w:lineRule="atLeast"/>
                    <w:jc w:val="center"/>
                    <w:rPr>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1" w:hRule="atLeast"/>
              </w:trPr>
              <w:tc>
                <w:tcPr>
                  <w:tcW w:w="566" w:type="dxa"/>
                  <w:gridSpan w:val="2"/>
                  <w:vMerge w:val="continue"/>
                  <w:tcMar>
                    <w:left w:w="0" w:type="dxa"/>
                    <w:right w:w="0" w:type="dxa"/>
                  </w:tcMar>
                  <w:vAlign w:val="center"/>
                </w:tcPr>
                <w:p>
                  <w:pPr>
                    <w:adjustRightInd w:val="0"/>
                    <w:snapToGrid w:val="0"/>
                    <w:spacing w:line="120" w:lineRule="atLeast"/>
                    <w:jc w:val="center"/>
                  </w:pPr>
                </w:p>
              </w:tc>
              <w:tc>
                <w:tcPr>
                  <w:tcW w:w="293" w:type="dxa"/>
                  <w:gridSpan w:val="2"/>
                  <w:vMerge w:val="continue"/>
                  <w:tcMar>
                    <w:left w:w="0" w:type="dxa"/>
                    <w:right w:w="0" w:type="dxa"/>
                  </w:tcMar>
                  <w:vAlign w:val="center"/>
                </w:tcPr>
                <w:p>
                  <w:pPr>
                    <w:adjustRightInd w:val="0"/>
                    <w:snapToGrid w:val="0"/>
                    <w:spacing w:line="120" w:lineRule="atLeast"/>
                    <w:jc w:val="center"/>
                  </w:pPr>
                </w:p>
              </w:tc>
              <w:tc>
                <w:tcPr>
                  <w:tcW w:w="1126" w:type="dxa"/>
                  <w:vMerge w:val="continue"/>
                  <w:tcMar>
                    <w:left w:w="0" w:type="dxa"/>
                    <w:right w:w="0" w:type="dxa"/>
                  </w:tcMar>
                  <w:vAlign w:val="center"/>
                </w:tcPr>
                <w:p>
                  <w:pPr>
                    <w:adjustRightInd w:val="0"/>
                    <w:snapToGrid w:val="0"/>
                    <w:spacing w:line="120" w:lineRule="atLeast"/>
                    <w:jc w:val="center"/>
                  </w:pPr>
                </w:p>
              </w:tc>
              <w:tc>
                <w:tcPr>
                  <w:tcW w:w="1981" w:type="dxa"/>
                  <w:vMerge w:val="continue"/>
                  <w:tcMar>
                    <w:left w:w="0" w:type="dxa"/>
                    <w:right w:w="0" w:type="dxa"/>
                  </w:tcMar>
                  <w:vAlign w:val="center"/>
                </w:tcPr>
                <w:p>
                  <w:pPr>
                    <w:adjustRightInd w:val="0"/>
                    <w:snapToGrid w:val="0"/>
                    <w:spacing w:line="120" w:lineRule="atLeast"/>
                    <w:jc w:val="center"/>
                  </w:pPr>
                </w:p>
              </w:tc>
              <w:tc>
                <w:tcPr>
                  <w:tcW w:w="425" w:type="dxa"/>
                  <w:vMerge w:val="continue"/>
                  <w:tcMar>
                    <w:left w:w="0" w:type="dxa"/>
                    <w:right w:w="0" w:type="dxa"/>
                  </w:tcMar>
                </w:tcPr>
                <w:p>
                  <w:pPr>
                    <w:adjustRightInd w:val="0"/>
                    <w:snapToGrid w:val="0"/>
                    <w:spacing w:line="120" w:lineRule="atLeast"/>
                    <w:jc w:val="center"/>
                  </w:pPr>
                </w:p>
              </w:tc>
              <w:tc>
                <w:tcPr>
                  <w:tcW w:w="425" w:type="dxa"/>
                  <w:vMerge w:val="continue"/>
                  <w:tcMar>
                    <w:left w:w="0" w:type="dxa"/>
                    <w:right w:w="0" w:type="dxa"/>
                  </w:tcMar>
                  <w:vAlign w:val="center"/>
                </w:tcPr>
                <w:p>
                  <w:pPr>
                    <w:adjustRightInd w:val="0"/>
                    <w:snapToGrid w:val="0"/>
                    <w:spacing w:line="120" w:lineRule="atLeast"/>
                    <w:jc w:val="center"/>
                  </w:pPr>
                </w:p>
              </w:tc>
              <w:tc>
                <w:tcPr>
                  <w:tcW w:w="426" w:type="dxa"/>
                  <w:vMerge w:val="continue"/>
                  <w:tcMar>
                    <w:left w:w="0" w:type="dxa"/>
                    <w:right w:w="0" w:type="dxa"/>
                  </w:tcMar>
                </w:tcPr>
                <w:p>
                  <w:pPr>
                    <w:adjustRightInd w:val="0"/>
                    <w:snapToGrid w:val="0"/>
                    <w:spacing w:line="120" w:lineRule="atLeast"/>
                    <w:jc w:val="center"/>
                  </w:pPr>
                </w:p>
              </w:tc>
              <w:tc>
                <w:tcPr>
                  <w:tcW w:w="426" w:type="dxa"/>
                  <w:vMerge w:val="continue"/>
                  <w:tcMar>
                    <w:left w:w="0" w:type="dxa"/>
                    <w:right w:w="0" w:type="dxa"/>
                  </w:tcMar>
                </w:tcPr>
                <w:p>
                  <w:pPr>
                    <w:adjustRightInd w:val="0"/>
                    <w:snapToGrid w:val="0"/>
                    <w:spacing w:line="120" w:lineRule="atLeast"/>
                    <w:jc w:val="center"/>
                  </w:pPr>
                </w:p>
              </w:tc>
              <w:tc>
                <w:tcPr>
                  <w:tcW w:w="426" w:type="dxa"/>
                  <w:vMerge w:val="continue"/>
                  <w:tcMar>
                    <w:left w:w="0" w:type="dxa"/>
                    <w:right w:w="0" w:type="dxa"/>
                  </w:tcMar>
                  <w:vAlign w:val="center"/>
                </w:tcPr>
                <w:p>
                  <w:pPr>
                    <w:adjustRightInd w:val="0"/>
                    <w:snapToGrid w:val="0"/>
                    <w:spacing w:line="120" w:lineRule="atLeast"/>
                    <w:jc w:val="center"/>
                  </w:pPr>
                </w:p>
              </w:tc>
              <w:tc>
                <w:tcPr>
                  <w:tcW w:w="410" w:type="dxa"/>
                  <w:tcMar>
                    <w:left w:w="0" w:type="dxa"/>
                    <w:right w:w="0" w:type="dxa"/>
                  </w:tcMar>
                  <w:vAlign w:val="center"/>
                </w:tcPr>
                <w:p>
                  <w:pPr>
                    <w:adjustRightInd w:val="0"/>
                    <w:snapToGrid w:val="0"/>
                    <w:spacing w:line="120" w:lineRule="atLeast"/>
                    <w:jc w:val="center"/>
                    <w:rPr>
                      <w:sz w:val="18"/>
                    </w:rPr>
                  </w:pPr>
                  <w:r>
                    <w:rPr>
                      <w:sz w:val="18"/>
                    </w:rPr>
                    <w:t>1</w:t>
                  </w:r>
                  <w:r>
                    <w:rPr>
                      <w:rFonts w:hint="eastAsia"/>
                      <w:sz w:val="18"/>
                    </w:rPr>
                    <w:t>9</w:t>
                  </w:r>
                  <w:r>
                    <w:rPr>
                      <w:rFonts w:hint="eastAsia" w:hAnsi="宋体"/>
                      <w:sz w:val="18"/>
                    </w:rPr>
                    <w:t>周</w:t>
                  </w:r>
                </w:p>
              </w:tc>
              <w:tc>
                <w:tcPr>
                  <w:tcW w:w="441" w:type="dxa"/>
                  <w:tcMar>
                    <w:left w:w="0" w:type="dxa"/>
                    <w:right w:w="0" w:type="dxa"/>
                  </w:tcMar>
                  <w:vAlign w:val="center"/>
                </w:tcPr>
                <w:p>
                  <w:pPr>
                    <w:adjustRightInd w:val="0"/>
                    <w:snapToGrid w:val="0"/>
                    <w:spacing w:line="120" w:lineRule="atLeast"/>
                    <w:jc w:val="center"/>
                    <w:rPr>
                      <w:sz w:val="18"/>
                    </w:rPr>
                  </w:pPr>
                  <w:r>
                    <w:rPr>
                      <w:rFonts w:hint="eastAsia"/>
                      <w:sz w:val="18"/>
                    </w:rPr>
                    <w:t>20</w:t>
                  </w:r>
                  <w:r>
                    <w:rPr>
                      <w:rFonts w:hint="eastAsia" w:hAnsi="宋体"/>
                      <w:sz w:val="18"/>
                    </w:rPr>
                    <w:t>周</w:t>
                  </w:r>
                </w:p>
              </w:tc>
              <w:tc>
                <w:tcPr>
                  <w:tcW w:w="425" w:type="dxa"/>
                  <w:tcMar>
                    <w:left w:w="0" w:type="dxa"/>
                    <w:right w:w="0" w:type="dxa"/>
                  </w:tcMar>
                  <w:vAlign w:val="center"/>
                </w:tcPr>
                <w:p>
                  <w:pPr>
                    <w:adjustRightInd w:val="0"/>
                    <w:snapToGrid w:val="0"/>
                    <w:spacing w:line="120" w:lineRule="atLeast"/>
                    <w:jc w:val="center"/>
                    <w:rPr>
                      <w:sz w:val="18"/>
                    </w:rPr>
                  </w:pPr>
                  <w:r>
                    <w:rPr>
                      <w:rFonts w:hint="eastAsia"/>
                      <w:sz w:val="18"/>
                    </w:rPr>
                    <w:t>14</w:t>
                  </w:r>
                  <w:r>
                    <w:rPr>
                      <w:rFonts w:hint="eastAsia" w:hAnsi="宋体"/>
                      <w:sz w:val="18"/>
                    </w:rPr>
                    <w:t>周</w:t>
                  </w:r>
                </w:p>
              </w:tc>
              <w:tc>
                <w:tcPr>
                  <w:tcW w:w="426" w:type="dxa"/>
                  <w:tcMar>
                    <w:left w:w="0" w:type="dxa"/>
                    <w:right w:w="0" w:type="dxa"/>
                  </w:tcMar>
                  <w:vAlign w:val="center"/>
                </w:tcPr>
                <w:p>
                  <w:pPr>
                    <w:adjustRightInd w:val="0"/>
                    <w:snapToGrid w:val="0"/>
                    <w:spacing w:line="120" w:lineRule="atLeast"/>
                    <w:jc w:val="center"/>
                    <w:rPr>
                      <w:sz w:val="18"/>
                    </w:rPr>
                  </w:pPr>
                  <w:r>
                    <w:rPr>
                      <w:rFonts w:hint="eastAsia"/>
                      <w:sz w:val="18"/>
                    </w:rPr>
                    <w:t>24</w:t>
                  </w:r>
                  <w:r>
                    <w:rPr>
                      <w:rFonts w:hint="eastAsia" w:hAnsi="宋体"/>
                      <w:sz w:val="18"/>
                    </w:rPr>
                    <w:t>周</w:t>
                  </w:r>
                </w:p>
              </w:tc>
              <w:tc>
                <w:tcPr>
                  <w:tcW w:w="567" w:type="dxa"/>
                  <w:tcMar>
                    <w:left w:w="0" w:type="dxa"/>
                    <w:right w:w="0" w:type="dxa"/>
                  </w:tcMar>
                  <w:vAlign w:val="center"/>
                </w:tcPr>
                <w:p>
                  <w:pPr>
                    <w:adjustRightInd w:val="0"/>
                    <w:snapToGrid w:val="0"/>
                    <w:spacing w:line="120" w:lineRule="atLeast"/>
                    <w:jc w:val="center"/>
                    <w:rPr>
                      <w:sz w:val="18"/>
                    </w:rPr>
                  </w:pPr>
                </w:p>
              </w:tc>
              <w:tc>
                <w:tcPr>
                  <w:tcW w:w="709" w:type="dxa"/>
                  <w:tcMar>
                    <w:left w:w="0" w:type="dxa"/>
                    <w:right w:w="0" w:type="dxa"/>
                  </w:tcMar>
                  <w:vAlign w:val="center"/>
                </w:tcPr>
                <w:p>
                  <w:pPr>
                    <w:adjustRightInd w:val="0"/>
                    <w:snapToGrid w:val="0"/>
                    <w:spacing w:line="120" w:lineRule="atLeast"/>
                    <w:jc w:val="center"/>
                    <w:rPr>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9" w:hRule="atLeast"/>
              </w:trPr>
              <w:tc>
                <w:tcPr>
                  <w:tcW w:w="6094" w:type="dxa"/>
                  <w:gridSpan w:val="11"/>
                  <w:vAlign w:val="center"/>
                </w:tcPr>
                <w:p>
                  <w:pPr>
                    <w:adjustRightInd w:val="0"/>
                    <w:snapToGrid w:val="0"/>
                    <w:spacing w:line="120" w:lineRule="atLeast"/>
                    <w:jc w:val="center"/>
                    <w:rPr>
                      <w:rFonts w:ascii="仿宋" w:hAnsi="仿宋" w:eastAsia="仿宋"/>
                    </w:rPr>
                  </w:pPr>
                  <w:r>
                    <w:rPr>
                      <w:rFonts w:hint="eastAsia" w:ascii="仿宋" w:hAnsi="仿宋" w:eastAsia="仿宋"/>
                    </w:rPr>
                    <w:t>职业综合素质教育、专业教育教学周数</w:t>
                  </w:r>
                </w:p>
              </w:tc>
              <w:tc>
                <w:tcPr>
                  <w:tcW w:w="410" w:type="dxa"/>
                  <w:tcMar>
                    <w:left w:w="0" w:type="dxa"/>
                    <w:right w:w="0" w:type="dxa"/>
                  </w:tcMar>
                  <w:vAlign w:val="center"/>
                </w:tcPr>
                <w:p>
                  <w:pPr>
                    <w:adjustRightInd w:val="0"/>
                    <w:snapToGrid w:val="0"/>
                    <w:spacing w:line="120" w:lineRule="atLeast"/>
                    <w:jc w:val="center"/>
                    <w:rPr>
                      <w:sz w:val="18"/>
                    </w:rPr>
                  </w:pPr>
                  <w:r>
                    <w:rPr>
                      <w:sz w:val="18"/>
                    </w:rPr>
                    <w:t>1</w:t>
                  </w:r>
                  <w:r>
                    <w:rPr>
                      <w:rFonts w:hint="eastAsia"/>
                      <w:sz w:val="18"/>
                    </w:rPr>
                    <w:t>6</w:t>
                  </w:r>
                </w:p>
              </w:tc>
              <w:tc>
                <w:tcPr>
                  <w:tcW w:w="441" w:type="dxa"/>
                  <w:tcMar>
                    <w:left w:w="0" w:type="dxa"/>
                    <w:right w:w="0" w:type="dxa"/>
                  </w:tcMar>
                  <w:vAlign w:val="center"/>
                </w:tcPr>
                <w:p>
                  <w:pPr>
                    <w:adjustRightInd w:val="0"/>
                    <w:snapToGrid w:val="0"/>
                    <w:spacing w:line="120" w:lineRule="atLeast"/>
                    <w:jc w:val="center"/>
                    <w:rPr>
                      <w:sz w:val="18"/>
                    </w:rPr>
                  </w:pPr>
                  <w:r>
                    <w:rPr>
                      <w:sz w:val="18"/>
                    </w:rPr>
                    <w:t>1</w:t>
                  </w:r>
                  <w:r>
                    <w:rPr>
                      <w:rFonts w:hint="eastAsia"/>
                      <w:sz w:val="18"/>
                    </w:rPr>
                    <w:t>6</w:t>
                  </w:r>
                </w:p>
              </w:tc>
              <w:tc>
                <w:tcPr>
                  <w:tcW w:w="425" w:type="dxa"/>
                  <w:tcMar>
                    <w:left w:w="0" w:type="dxa"/>
                    <w:right w:w="0" w:type="dxa"/>
                  </w:tcMar>
                  <w:vAlign w:val="center"/>
                </w:tcPr>
                <w:p>
                  <w:pPr>
                    <w:adjustRightInd w:val="0"/>
                    <w:snapToGrid w:val="0"/>
                    <w:spacing w:line="120" w:lineRule="atLeast"/>
                    <w:jc w:val="center"/>
                    <w:rPr>
                      <w:sz w:val="18"/>
                    </w:rPr>
                  </w:pPr>
                  <w:r>
                    <w:rPr>
                      <w:sz w:val="18"/>
                    </w:rPr>
                    <w:t>1</w:t>
                  </w:r>
                  <w:r>
                    <w:rPr>
                      <w:rFonts w:hint="eastAsia"/>
                      <w:sz w:val="18"/>
                    </w:rPr>
                    <w:t>2</w:t>
                  </w:r>
                </w:p>
              </w:tc>
              <w:tc>
                <w:tcPr>
                  <w:tcW w:w="426" w:type="dxa"/>
                  <w:tcMar>
                    <w:left w:w="0" w:type="dxa"/>
                    <w:right w:w="0" w:type="dxa"/>
                  </w:tcMar>
                  <w:vAlign w:val="center"/>
                </w:tcPr>
                <w:p>
                  <w:pPr>
                    <w:adjustRightInd w:val="0"/>
                    <w:snapToGrid w:val="0"/>
                    <w:spacing w:line="120" w:lineRule="atLeast"/>
                    <w:jc w:val="center"/>
                    <w:rPr>
                      <w:sz w:val="18"/>
                    </w:rPr>
                  </w:pPr>
                  <w:r>
                    <w:rPr>
                      <w:rFonts w:hint="eastAsia"/>
                      <w:sz w:val="18"/>
                    </w:rPr>
                    <w:t>0</w:t>
                  </w:r>
                </w:p>
              </w:tc>
              <w:tc>
                <w:tcPr>
                  <w:tcW w:w="567" w:type="dxa"/>
                  <w:tcMar>
                    <w:left w:w="0" w:type="dxa"/>
                    <w:right w:w="0" w:type="dxa"/>
                  </w:tcMar>
                  <w:vAlign w:val="center"/>
                </w:tcPr>
                <w:p>
                  <w:pPr>
                    <w:adjustRightInd w:val="0"/>
                    <w:snapToGrid w:val="0"/>
                    <w:spacing w:line="120" w:lineRule="atLeast"/>
                    <w:jc w:val="center"/>
                    <w:rPr>
                      <w:sz w:val="18"/>
                    </w:rPr>
                  </w:pPr>
                </w:p>
              </w:tc>
              <w:tc>
                <w:tcPr>
                  <w:tcW w:w="709" w:type="dxa"/>
                  <w:tcMar>
                    <w:left w:w="0" w:type="dxa"/>
                    <w:right w:w="0" w:type="dxa"/>
                  </w:tcMar>
                  <w:vAlign w:val="center"/>
                </w:tcPr>
                <w:p>
                  <w:pPr>
                    <w:adjustRightInd w:val="0"/>
                    <w:snapToGrid w:val="0"/>
                    <w:spacing w:line="120" w:lineRule="atLeast"/>
                    <w:jc w:val="center"/>
                    <w:rPr>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9" w:hRule="atLeast"/>
              </w:trPr>
              <w:tc>
                <w:tcPr>
                  <w:tcW w:w="6094" w:type="dxa"/>
                  <w:gridSpan w:val="11"/>
                  <w:vAlign w:val="center"/>
                </w:tcPr>
                <w:p>
                  <w:pPr>
                    <w:adjustRightInd w:val="0"/>
                    <w:snapToGrid w:val="0"/>
                    <w:spacing w:line="120" w:lineRule="atLeast"/>
                    <w:jc w:val="center"/>
                    <w:rPr>
                      <w:rFonts w:ascii="仿宋" w:hAnsi="仿宋" w:eastAsia="仿宋"/>
                    </w:rPr>
                  </w:pPr>
                  <w:r>
                    <w:rPr>
                      <w:rFonts w:hint="eastAsia" w:ascii="仿宋" w:hAnsi="仿宋" w:eastAsia="仿宋"/>
                    </w:rPr>
                    <w:t>职业综合素质、专业教育实训周数</w:t>
                  </w:r>
                </w:p>
              </w:tc>
              <w:tc>
                <w:tcPr>
                  <w:tcW w:w="410" w:type="dxa"/>
                  <w:tcMar>
                    <w:left w:w="0" w:type="dxa"/>
                    <w:right w:w="0" w:type="dxa"/>
                  </w:tcMar>
                  <w:vAlign w:val="center"/>
                </w:tcPr>
                <w:p>
                  <w:pPr>
                    <w:adjustRightInd w:val="0"/>
                    <w:snapToGrid w:val="0"/>
                    <w:spacing w:line="120" w:lineRule="atLeast"/>
                    <w:jc w:val="center"/>
                    <w:rPr>
                      <w:sz w:val="18"/>
                    </w:rPr>
                  </w:pPr>
                  <w:r>
                    <w:rPr>
                      <w:rFonts w:hint="eastAsia"/>
                      <w:sz w:val="18"/>
                    </w:rPr>
                    <w:t>2</w:t>
                  </w:r>
                </w:p>
              </w:tc>
              <w:tc>
                <w:tcPr>
                  <w:tcW w:w="441" w:type="dxa"/>
                  <w:tcMar>
                    <w:left w:w="0" w:type="dxa"/>
                    <w:right w:w="0" w:type="dxa"/>
                  </w:tcMar>
                  <w:vAlign w:val="center"/>
                </w:tcPr>
                <w:p>
                  <w:pPr>
                    <w:adjustRightInd w:val="0"/>
                    <w:snapToGrid w:val="0"/>
                    <w:spacing w:line="120" w:lineRule="atLeast"/>
                    <w:jc w:val="center"/>
                    <w:rPr>
                      <w:sz w:val="18"/>
                    </w:rPr>
                  </w:pPr>
                  <w:r>
                    <w:rPr>
                      <w:rFonts w:hint="eastAsia"/>
                      <w:sz w:val="18"/>
                    </w:rPr>
                    <w:t>3</w:t>
                  </w:r>
                </w:p>
              </w:tc>
              <w:tc>
                <w:tcPr>
                  <w:tcW w:w="425" w:type="dxa"/>
                  <w:tcMar>
                    <w:left w:w="0" w:type="dxa"/>
                    <w:right w:w="0" w:type="dxa"/>
                  </w:tcMar>
                  <w:vAlign w:val="center"/>
                </w:tcPr>
                <w:p>
                  <w:pPr>
                    <w:adjustRightInd w:val="0"/>
                    <w:snapToGrid w:val="0"/>
                    <w:spacing w:line="120" w:lineRule="atLeast"/>
                    <w:jc w:val="center"/>
                    <w:rPr>
                      <w:sz w:val="18"/>
                    </w:rPr>
                  </w:pPr>
                  <w:r>
                    <w:rPr>
                      <w:rFonts w:hint="eastAsia"/>
                      <w:sz w:val="18"/>
                    </w:rPr>
                    <w:t>2</w:t>
                  </w:r>
                </w:p>
              </w:tc>
              <w:tc>
                <w:tcPr>
                  <w:tcW w:w="426" w:type="dxa"/>
                  <w:tcMar>
                    <w:left w:w="0" w:type="dxa"/>
                    <w:right w:w="0" w:type="dxa"/>
                  </w:tcMar>
                  <w:vAlign w:val="center"/>
                </w:tcPr>
                <w:p>
                  <w:pPr>
                    <w:adjustRightInd w:val="0"/>
                    <w:snapToGrid w:val="0"/>
                    <w:spacing w:line="120" w:lineRule="atLeast"/>
                    <w:jc w:val="center"/>
                    <w:rPr>
                      <w:sz w:val="18"/>
                    </w:rPr>
                  </w:pPr>
                  <w:r>
                    <w:rPr>
                      <w:rFonts w:hint="eastAsia"/>
                      <w:sz w:val="18"/>
                    </w:rPr>
                    <w:t>24</w:t>
                  </w:r>
                </w:p>
              </w:tc>
              <w:tc>
                <w:tcPr>
                  <w:tcW w:w="567" w:type="dxa"/>
                  <w:tcMar>
                    <w:left w:w="0" w:type="dxa"/>
                    <w:right w:w="0" w:type="dxa"/>
                  </w:tcMar>
                  <w:vAlign w:val="center"/>
                </w:tcPr>
                <w:p>
                  <w:pPr>
                    <w:adjustRightInd w:val="0"/>
                    <w:snapToGrid w:val="0"/>
                    <w:spacing w:line="120" w:lineRule="atLeast"/>
                    <w:jc w:val="center"/>
                    <w:rPr>
                      <w:sz w:val="18"/>
                    </w:rPr>
                  </w:pPr>
                </w:p>
              </w:tc>
              <w:tc>
                <w:tcPr>
                  <w:tcW w:w="709" w:type="dxa"/>
                  <w:tcMar>
                    <w:left w:w="0" w:type="dxa"/>
                    <w:right w:w="0" w:type="dxa"/>
                  </w:tcMar>
                  <w:vAlign w:val="center"/>
                </w:tcPr>
                <w:p>
                  <w:pPr>
                    <w:adjustRightInd w:val="0"/>
                    <w:snapToGrid w:val="0"/>
                    <w:spacing w:line="120" w:lineRule="atLeast"/>
                    <w:jc w:val="center"/>
                    <w:rPr>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9" w:hRule="atLeast"/>
              </w:trPr>
              <w:tc>
                <w:tcPr>
                  <w:tcW w:w="6094" w:type="dxa"/>
                  <w:gridSpan w:val="11"/>
                  <w:vAlign w:val="center"/>
                </w:tcPr>
                <w:p>
                  <w:pPr>
                    <w:adjustRightInd w:val="0"/>
                    <w:snapToGrid w:val="0"/>
                    <w:spacing w:line="120" w:lineRule="atLeast"/>
                    <w:jc w:val="center"/>
                    <w:rPr>
                      <w:rFonts w:ascii="仿宋" w:hAnsi="仿宋" w:eastAsia="仿宋"/>
                    </w:rPr>
                  </w:pPr>
                  <w:r>
                    <w:rPr>
                      <w:rFonts w:hint="eastAsia" w:ascii="仿宋" w:hAnsi="仿宋" w:eastAsia="仿宋"/>
                    </w:rPr>
                    <w:t>考试周数</w:t>
                  </w:r>
                </w:p>
              </w:tc>
              <w:tc>
                <w:tcPr>
                  <w:tcW w:w="410" w:type="dxa"/>
                  <w:tcMar>
                    <w:left w:w="0" w:type="dxa"/>
                    <w:right w:w="0" w:type="dxa"/>
                  </w:tcMar>
                  <w:vAlign w:val="center"/>
                </w:tcPr>
                <w:p>
                  <w:pPr>
                    <w:adjustRightInd w:val="0"/>
                    <w:snapToGrid w:val="0"/>
                    <w:spacing w:line="120" w:lineRule="atLeast"/>
                    <w:jc w:val="center"/>
                    <w:rPr>
                      <w:sz w:val="18"/>
                    </w:rPr>
                  </w:pPr>
                  <w:r>
                    <w:rPr>
                      <w:rFonts w:hint="eastAsia"/>
                      <w:sz w:val="18"/>
                    </w:rPr>
                    <w:t>1</w:t>
                  </w:r>
                </w:p>
              </w:tc>
              <w:tc>
                <w:tcPr>
                  <w:tcW w:w="441" w:type="dxa"/>
                  <w:tcMar>
                    <w:left w:w="0" w:type="dxa"/>
                    <w:right w:w="0" w:type="dxa"/>
                  </w:tcMar>
                  <w:vAlign w:val="center"/>
                </w:tcPr>
                <w:p>
                  <w:pPr>
                    <w:adjustRightInd w:val="0"/>
                    <w:snapToGrid w:val="0"/>
                    <w:spacing w:line="120" w:lineRule="atLeast"/>
                    <w:jc w:val="center"/>
                    <w:rPr>
                      <w:sz w:val="18"/>
                    </w:rPr>
                  </w:pPr>
                  <w:r>
                    <w:rPr>
                      <w:rFonts w:hint="eastAsia"/>
                      <w:sz w:val="18"/>
                    </w:rPr>
                    <w:t>1</w:t>
                  </w:r>
                </w:p>
              </w:tc>
              <w:tc>
                <w:tcPr>
                  <w:tcW w:w="425" w:type="dxa"/>
                  <w:tcMar>
                    <w:left w:w="0" w:type="dxa"/>
                    <w:right w:w="0" w:type="dxa"/>
                  </w:tcMar>
                  <w:vAlign w:val="center"/>
                </w:tcPr>
                <w:p>
                  <w:pPr>
                    <w:adjustRightInd w:val="0"/>
                    <w:snapToGrid w:val="0"/>
                    <w:spacing w:line="120" w:lineRule="atLeast"/>
                    <w:jc w:val="center"/>
                    <w:rPr>
                      <w:sz w:val="18"/>
                    </w:rPr>
                  </w:pPr>
                  <w:r>
                    <w:rPr>
                      <w:rFonts w:hint="eastAsia"/>
                      <w:sz w:val="18"/>
                    </w:rPr>
                    <w:t>0</w:t>
                  </w:r>
                </w:p>
              </w:tc>
              <w:tc>
                <w:tcPr>
                  <w:tcW w:w="426" w:type="dxa"/>
                  <w:tcMar>
                    <w:left w:w="0" w:type="dxa"/>
                    <w:right w:w="0" w:type="dxa"/>
                  </w:tcMar>
                  <w:vAlign w:val="center"/>
                </w:tcPr>
                <w:p>
                  <w:pPr>
                    <w:adjustRightInd w:val="0"/>
                    <w:snapToGrid w:val="0"/>
                    <w:spacing w:line="120" w:lineRule="atLeast"/>
                    <w:jc w:val="center"/>
                    <w:rPr>
                      <w:sz w:val="18"/>
                    </w:rPr>
                  </w:pPr>
                  <w:r>
                    <w:rPr>
                      <w:rFonts w:hint="eastAsia"/>
                      <w:sz w:val="18"/>
                    </w:rPr>
                    <w:t>0</w:t>
                  </w:r>
                </w:p>
              </w:tc>
              <w:tc>
                <w:tcPr>
                  <w:tcW w:w="567" w:type="dxa"/>
                  <w:tcMar>
                    <w:left w:w="0" w:type="dxa"/>
                    <w:right w:w="0" w:type="dxa"/>
                  </w:tcMar>
                  <w:vAlign w:val="center"/>
                </w:tcPr>
                <w:p>
                  <w:pPr>
                    <w:adjustRightInd w:val="0"/>
                    <w:snapToGrid w:val="0"/>
                    <w:spacing w:line="120" w:lineRule="atLeast"/>
                    <w:jc w:val="center"/>
                    <w:rPr>
                      <w:sz w:val="18"/>
                    </w:rPr>
                  </w:pPr>
                </w:p>
              </w:tc>
              <w:tc>
                <w:tcPr>
                  <w:tcW w:w="709" w:type="dxa"/>
                  <w:tcMar>
                    <w:left w:w="0" w:type="dxa"/>
                    <w:right w:w="0" w:type="dxa"/>
                  </w:tcMar>
                  <w:vAlign w:val="center"/>
                </w:tcPr>
                <w:p>
                  <w:pPr>
                    <w:adjustRightInd w:val="0"/>
                    <w:snapToGrid w:val="0"/>
                    <w:spacing w:line="120" w:lineRule="atLeast"/>
                    <w:jc w:val="center"/>
                    <w:rPr>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284" w:type="dxa"/>
                  <w:vMerge w:val="restart"/>
                  <w:tcMar>
                    <w:left w:w="0" w:type="dxa"/>
                    <w:right w:w="0" w:type="dxa"/>
                  </w:tcMar>
                  <w:vAlign w:val="center"/>
                </w:tcPr>
                <w:p>
                  <w:pPr>
                    <w:adjustRightInd w:val="0"/>
                    <w:snapToGrid w:val="0"/>
                    <w:spacing w:line="120" w:lineRule="atLeast"/>
                    <w:jc w:val="center"/>
                  </w:pPr>
                  <w:r>
                    <w:rPr>
                      <w:rFonts w:hint="eastAsia"/>
                    </w:rPr>
                    <w:t>公共基础课</w:t>
                  </w:r>
                </w:p>
              </w:tc>
              <w:tc>
                <w:tcPr>
                  <w:tcW w:w="282" w:type="dxa"/>
                  <w:vMerge w:val="restart"/>
                  <w:tcMar>
                    <w:left w:w="0" w:type="dxa"/>
                    <w:right w:w="0" w:type="dxa"/>
                  </w:tcMar>
                  <w:vAlign w:val="center"/>
                </w:tcPr>
                <w:p>
                  <w:pPr>
                    <w:adjustRightInd w:val="0"/>
                    <w:snapToGrid w:val="0"/>
                    <w:spacing w:line="120" w:lineRule="atLeast"/>
                    <w:jc w:val="center"/>
                    <w:textAlignment w:val="baseline"/>
                    <w:rPr>
                      <w:kern w:val="0"/>
                      <w:sz w:val="18"/>
                      <w:szCs w:val="20"/>
                    </w:rPr>
                  </w:pPr>
                  <w:r>
                    <w:rPr>
                      <w:rFonts w:hint="eastAsia"/>
                      <w:kern w:val="0"/>
                      <w:sz w:val="18"/>
                      <w:szCs w:val="20"/>
                    </w:rPr>
                    <w:t>必</w:t>
                  </w:r>
                </w:p>
                <w:p>
                  <w:pPr>
                    <w:adjustRightInd w:val="0"/>
                    <w:snapToGrid w:val="0"/>
                    <w:spacing w:line="120" w:lineRule="atLeast"/>
                    <w:jc w:val="center"/>
                    <w:textAlignment w:val="baseline"/>
                    <w:rPr>
                      <w:kern w:val="0"/>
                      <w:sz w:val="18"/>
                      <w:szCs w:val="20"/>
                    </w:rPr>
                  </w:pPr>
                </w:p>
                <w:p>
                  <w:pPr>
                    <w:adjustRightInd w:val="0"/>
                    <w:snapToGrid w:val="0"/>
                    <w:spacing w:line="120" w:lineRule="atLeast"/>
                    <w:jc w:val="center"/>
                    <w:textAlignment w:val="baseline"/>
                    <w:rPr>
                      <w:kern w:val="0"/>
                      <w:sz w:val="18"/>
                      <w:szCs w:val="20"/>
                    </w:rPr>
                  </w:pPr>
                </w:p>
                <w:p>
                  <w:pPr>
                    <w:adjustRightInd w:val="0"/>
                    <w:snapToGrid w:val="0"/>
                    <w:spacing w:line="120" w:lineRule="atLeast"/>
                    <w:jc w:val="center"/>
                    <w:textAlignment w:val="baseline"/>
                    <w:rPr>
                      <w:kern w:val="0"/>
                      <w:sz w:val="18"/>
                      <w:szCs w:val="20"/>
                    </w:rPr>
                  </w:pPr>
                </w:p>
                <w:p>
                  <w:pPr>
                    <w:adjustRightInd w:val="0"/>
                    <w:snapToGrid w:val="0"/>
                    <w:spacing w:line="120" w:lineRule="atLeast"/>
                    <w:jc w:val="center"/>
                    <w:textAlignment w:val="baseline"/>
                    <w:rPr>
                      <w:kern w:val="0"/>
                      <w:sz w:val="18"/>
                      <w:szCs w:val="20"/>
                    </w:rPr>
                  </w:pPr>
                  <w:r>
                    <w:rPr>
                      <w:rFonts w:hint="eastAsia"/>
                      <w:kern w:val="0"/>
                      <w:sz w:val="18"/>
                      <w:szCs w:val="20"/>
                    </w:rPr>
                    <w:t>修</w:t>
                  </w:r>
                </w:p>
              </w:tc>
              <w:tc>
                <w:tcPr>
                  <w:tcW w:w="284" w:type="dxa"/>
                  <w:tcMar>
                    <w:left w:w="0" w:type="dxa"/>
                    <w:right w:w="0" w:type="dxa"/>
                  </w:tcMar>
                  <w:vAlign w:val="center"/>
                </w:tcPr>
                <w:p>
                  <w:pPr>
                    <w:adjustRightInd w:val="0"/>
                    <w:snapToGrid w:val="0"/>
                    <w:spacing w:line="120" w:lineRule="atLeast"/>
                    <w:jc w:val="center"/>
                  </w:pPr>
                  <w:r>
                    <w:t>1</w:t>
                  </w:r>
                </w:p>
              </w:tc>
              <w:tc>
                <w:tcPr>
                  <w:tcW w:w="1135" w:type="dxa"/>
                  <w:gridSpan w:val="2"/>
                  <w:tcMar>
                    <w:left w:w="0" w:type="dxa"/>
                    <w:right w:w="0" w:type="dxa"/>
                  </w:tcMar>
                  <w:vAlign w:val="center"/>
                </w:tcPr>
                <w:p>
                  <w:pPr>
                    <w:adjustRightInd w:val="0"/>
                    <w:snapToGrid w:val="0"/>
                    <w:spacing w:line="120" w:lineRule="atLeast"/>
                    <w:jc w:val="center"/>
                    <w:rPr>
                      <w:sz w:val="18"/>
                      <w:szCs w:val="18"/>
                    </w:rPr>
                  </w:pPr>
                  <w:r>
                    <w:rPr>
                      <w:rFonts w:hint="eastAsia"/>
                      <w:sz w:val="16"/>
                      <w:szCs w:val="18"/>
                    </w:rPr>
                    <w:t>210413(01/02)</w:t>
                  </w:r>
                </w:p>
              </w:tc>
              <w:tc>
                <w:tcPr>
                  <w:tcW w:w="1981" w:type="dxa"/>
                  <w:tcMar>
                    <w:left w:w="0" w:type="dxa"/>
                    <w:right w:w="0" w:type="dxa"/>
                  </w:tcMar>
                  <w:vAlign w:val="center"/>
                </w:tcPr>
                <w:p>
                  <w:pPr>
                    <w:snapToGrid w:val="0"/>
                    <w:spacing w:line="120" w:lineRule="atLeast"/>
                    <w:rPr>
                      <w:rFonts w:ascii="仿宋" w:hAnsi="仿宋" w:eastAsia="仿宋"/>
                      <w:bCs/>
                      <w:spacing w:val="-6"/>
                    </w:rPr>
                  </w:pPr>
                  <w:r>
                    <w:rPr>
                      <w:rFonts w:hint="eastAsia" w:ascii="仿宋" w:hAnsi="仿宋" w:eastAsia="仿宋"/>
                      <w:bCs/>
                      <w:spacing w:val="-6"/>
                    </w:rPr>
                    <w:t>思想道德与法治</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查试</w:t>
                  </w:r>
                </w:p>
              </w:tc>
              <w:tc>
                <w:tcPr>
                  <w:tcW w:w="425" w:type="dxa"/>
                  <w:tcMar>
                    <w:left w:w="0" w:type="dxa"/>
                    <w:right w:w="0" w:type="dxa"/>
                  </w:tcMar>
                  <w:vAlign w:val="center"/>
                </w:tcPr>
                <w:p>
                  <w:pPr>
                    <w:adjustRightInd w:val="0"/>
                    <w:snapToGrid w:val="0"/>
                    <w:spacing w:line="120" w:lineRule="atLeast"/>
                    <w:jc w:val="center"/>
                  </w:pPr>
                  <w:r>
                    <w:rPr>
                      <w:rFonts w:hint="eastAsia"/>
                    </w:rPr>
                    <w:t>64</w:t>
                  </w:r>
                </w:p>
              </w:tc>
              <w:tc>
                <w:tcPr>
                  <w:tcW w:w="426" w:type="dxa"/>
                  <w:tcMar>
                    <w:left w:w="0" w:type="dxa"/>
                    <w:right w:w="0" w:type="dxa"/>
                  </w:tcMar>
                  <w:vAlign w:val="center"/>
                </w:tcPr>
                <w:p>
                  <w:pPr>
                    <w:adjustRightInd w:val="0"/>
                    <w:snapToGrid w:val="0"/>
                    <w:spacing w:line="120" w:lineRule="atLeast"/>
                    <w:jc w:val="center"/>
                  </w:pPr>
                  <w:r>
                    <w:rPr>
                      <w:rFonts w:hint="eastAsia"/>
                    </w:rPr>
                    <w:t>64</w:t>
                  </w:r>
                </w:p>
              </w:tc>
              <w:tc>
                <w:tcPr>
                  <w:tcW w:w="426" w:type="dxa"/>
                  <w:tcMar>
                    <w:left w:w="0" w:type="dxa"/>
                    <w:right w:w="0" w:type="dxa"/>
                  </w:tcMar>
                  <w:vAlign w:val="center"/>
                </w:tcPr>
                <w:p>
                  <w:pPr>
                    <w:adjustRightInd w:val="0"/>
                    <w:snapToGrid w:val="0"/>
                    <w:spacing w:line="120" w:lineRule="atLeast"/>
                    <w:jc w:val="center"/>
                  </w:pPr>
                  <w:r>
                    <w:rPr>
                      <w:rFonts w:hint="eastAsia"/>
                    </w:rPr>
                    <w:t>0</w:t>
                  </w:r>
                </w:p>
              </w:tc>
              <w:tc>
                <w:tcPr>
                  <w:tcW w:w="426" w:type="dxa"/>
                  <w:tcMar>
                    <w:left w:w="0" w:type="dxa"/>
                    <w:right w:w="0" w:type="dxa"/>
                  </w:tcMar>
                  <w:vAlign w:val="center"/>
                </w:tcPr>
                <w:p>
                  <w:pPr>
                    <w:adjustRightInd w:val="0"/>
                    <w:snapToGrid w:val="0"/>
                    <w:spacing w:line="120" w:lineRule="atLeast"/>
                    <w:jc w:val="center"/>
                  </w:pPr>
                  <w:r>
                    <w:rPr>
                      <w:rFonts w:hint="eastAsia"/>
                    </w:rPr>
                    <w:t>4</w:t>
                  </w:r>
                </w:p>
              </w:tc>
              <w:tc>
                <w:tcPr>
                  <w:tcW w:w="410"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441"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eastAsia="仿宋_GB2312"/>
                      <w:bCs/>
                    </w:rPr>
                  </w:pPr>
                </w:p>
              </w:tc>
              <w:tc>
                <w:tcPr>
                  <w:tcW w:w="709"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textAlignment w:val="baseline"/>
                    <w:rPr>
                      <w:kern w:val="0"/>
                      <w:sz w:val="18"/>
                      <w:szCs w:val="20"/>
                    </w:rPr>
                  </w:pPr>
                </w:p>
              </w:tc>
              <w:tc>
                <w:tcPr>
                  <w:tcW w:w="284" w:type="dxa"/>
                  <w:tcMar>
                    <w:left w:w="0" w:type="dxa"/>
                    <w:right w:w="0" w:type="dxa"/>
                  </w:tcMar>
                  <w:vAlign w:val="center"/>
                </w:tcPr>
                <w:p>
                  <w:pPr>
                    <w:adjustRightInd w:val="0"/>
                    <w:snapToGrid w:val="0"/>
                    <w:spacing w:line="120" w:lineRule="atLeast"/>
                    <w:jc w:val="center"/>
                  </w:pPr>
                  <w:r>
                    <w:rPr>
                      <w:rFonts w:hint="eastAsia"/>
                    </w:rPr>
                    <w:t>2</w:t>
                  </w:r>
                </w:p>
              </w:tc>
              <w:tc>
                <w:tcPr>
                  <w:tcW w:w="1135" w:type="dxa"/>
                  <w:gridSpan w:val="2"/>
                  <w:tcMar>
                    <w:left w:w="0" w:type="dxa"/>
                    <w:right w:w="0" w:type="dxa"/>
                  </w:tcMar>
                  <w:vAlign w:val="center"/>
                </w:tcPr>
                <w:p>
                  <w:pPr>
                    <w:adjustRightInd w:val="0"/>
                    <w:snapToGrid w:val="0"/>
                    <w:spacing w:line="120" w:lineRule="atLeast"/>
                    <w:jc w:val="center"/>
                    <w:rPr>
                      <w:sz w:val="18"/>
                      <w:szCs w:val="18"/>
                    </w:rPr>
                  </w:pPr>
                  <w:r>
                    <w:rPr>
                      <w:rFonts w:hint="eastAsia"/>
                      <w:sz w:val="18"/>
                      <w:szCs w:val="18"/>
                    </w:rPr>
                    <w:t>21041311</w:t>
                  </w:r>
                </w:p>
              </w:tc>
              <w:tc>
                <w:tcPr>
                  <w:tcW w:w="1981" w:type="dxa"/>
                  <w:tcMar>
                    <w:left w:w="0" w:type="dxa"/>
                    <w:right w:w="0" w:type="dxa"/>
                  </w:tcMar>
                  <w:vAlign w:val="center"/>
                </w:tcPr>
                <w:p>
                  <w:pPr>
                    <w:snapToGrid w:val="0"/>
                    <w:spacing w:line="120" w:lineRule="atLeast"/>
                    <w:rPr>
                      <w:rFonts w:ascii="仿宋" w:hAnsi="仿宋" w:eastAsia="仿宋"/>
                      <w:bCs/>
                      <w:spacing w:val="-6"/>
                      <w:sz w:val="20"/>
                    </w:rPr>
                  </w:pPr>
                  <w:r>
                    <w:rPr>
                      <w:rFonts w:hint="eastAsia" w:ascii="仿宋" w:hAnsi="仿宋" w:eastAsia="仿宋"/>
                      <w:bCs/>
                      <w:spacing w:val="-6"/>
                      <w:sz w:val="20"/>
                    </w:rPr>
                    <w:t>习近平新时代中国特色社会主义思想概论</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试</w:t>
                  </w:r>
                </w:p>
              </w:tc>
              <w:tc>
                <w:tcPr>
                  <w:tcW w:w="425" w:type="dxa"/>
                  <w:tcMar>
                    <w:left w:w="0" w:type="dxa"/>
                    <w:right w:w="0" w:type="dxa"/>
                  </w:tcMar>
                  <w:vAlign w:val="center"/>
                </w:tcPr>
                <w:p>
                  <w:pPr>
                    <w:adjustRightInd w:val="0"/>
                    <w:snapToGrid w:val="0"/>
                    <w:spacing w:line="120" w:lineRule="atLeast"/>
                    <w:jc w:val="center"/>
                  </w:pPr>
                  <w:r>
                    <w:rPr>
                      <w:rFonts w:hint="eastAsia"/>
                    </w:rPr>
                    <w:t>48</w:t>
                  </w:r>
                </w:p>
              </w:tc>
              <w:tc>
                <w:tcPr>
                  <w:tcW w:w="426" w:type="dxa"/>
                  <w:tcMar>
                    <w:left w:w="0" w:type="dxa"/>
                    <w:right w:w="0" w:type="dxa"/>
                  </w:tcMar>
                  <w:vAlign w:val="center"/>
                </w:tcPr>
                <w:p>
                  <w:pPr>
                    <w:adjustRightInd w:val="0"/>
                    <w:snapToGrid w:val="0"/>
                    <w:spacing w:line="120" w:lineRule="atLeast"/>
                    <w:jc w:val="center"/>
                  </w:pPr>
                  <w:r>
                    <w:rPr>
                      <w:rFonts w:hint="eastAsia"/>
                    </w:rPr>
                    <w:t>48</w:t>
                  </w:r>
                </w:p>
              </w:tc>
              <w:tc>
                <w:tcPr>
                  <w:tcW w:w="426" w:type="dxa"/>
                  <w:tcMar>
                    <w:left w:w="0" w:type="dxa"/>
                    <w:right w:w="0" w:type="dxa"/>
                  </w:tcMar>
                  <w:vAlign w:val="center"/>
                </w:tcPr>
                <w:p>
                  <w:pPr>
                    <w:adjustRightInd w:val="0"/>
                    <w:snapToGrid w:val="0"/>
                    <w:spacing w:line="120" w:lineRule="atLeast"/>
                    <w:jc w:val="center"/>
                  </w:pPr>
                  <w:r>
                    <w:rPr>
                      <w:rFonts w:hint="eastAsia"/>
                    </w:rPr>
                    <w:t>0</w:t>
                  </w:r>
                </w:p>
              </w:tc>
              <w:tc>
                <w:tcPr>
                  <w:tcW w:w="426" w:type="dxa"/>
                  <w:tcMar>
                    <w:left w:w="0" w:type="dxa"/>
                    <w:right w:w="0" w:type="dxa"/>
                  </w:tcMar>
                  <w:vAlign w:val="center"/>
                </w:tcPr>
                <w:p>
                  <w:pPr>
                    <w:adjustRightInd w:val="0"/>
                    <w:snapToGrid w:val="0"/>
                    <w:spacing w:line="120" w:lineRule="atLeast"/>
                    <w:jc w:val="center"/>
                  </w:pPr>
                  <w:r>
                    <w:rPr>
                      <w:rFonts w:hint="eastAsia"/>
                    </w:rPr>
                    <w:t>3</w:t>
                  </w:r>
                </w:p>
              </w:tc>
              <w:tc>
                <w:tcPr>
                  <w:tcW w:w="410" w:type="dxa"/>
                  <w:tcMar>
                    <w:left w:w="0" w:type="dxa"/>
                    <w:right w:w="0" w:type="dxa"/>
                  </w:tcMar>
                  <w:vAlign w:val="center"/>
                </w:tcPr>
                <w:p>
                  <w:pPr>
                    <w:snapToGrid w:val="0"/>
                    <w:spacing w:line="120" w:lineRule="atLeast"/>
                    <w:jc w:val="center"/>
                    <w:rPr>
                      <w:rFonts w:eastAsia="仿宋_GB2312"/>
                      <w:bCs/>
                      <w:szCs w:val="18"/>
                    </w:rPr>
                  </w:pPr>
                </w:p>
              </w:tc>
              <w:tc>
                <w:tcPr>
                  <w:tcW w:w="441"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4</w:t>
                  </w: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adjustRightInd w:val="0"/>
                    <w:snapToGrid w:val="0"/>
                    <w:spacing w:line="120" w:lineRule="atLeast"/>
                    <w:jc w:val="center"/>
                  </w:pPr>
                </w:p>
              </w:tc>
              <w:tc>
                <w:tcPr>
                  <w:tcW w:w="709" w:type="dxa"/>
                  <w:tcMar>
                    <w:left w:w="0" w:type="dxa"/>
                    <w:right w:w="0" w:type="dxa"/>
                  </w:tcMar>
                  <w:vAlign w:val="center"/>
                </w:tcPr>
                <w:p>
                  <w:pPr>
                    <w:adjustRightInd w:val="0"/>
                    <w:snapToGrid w:val="0"/>
                    <w:spacing w:line="120" w:lineRule="atLeast"/>
                    <w:jc w:val="center"/>
                  </w:pPr>
                  <w:r>
                    <w:rPr>
                      <w:rFonts w:hint="eastAsia" w:ascii="仿宋" w:hAnsi="仿宋" w:eastAsia="仿宋"/>
                      <w:bCs/>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rPr>
                      <w:rFonts w:hint="eastAsia"/>
                    </w:rPr>
                    <w:t>3</w:t>
                  </w:r>
                </w:p>
              </w:tc>
              <w:tc>
                <w:tcPr>
                  <w:tcW w:w="1135" w:type="dxa"/>
                  <w:gridSpan w:val="2"/>
                  <w:tcMar>
                    <w:left w:w="0" w:type="dxa"/>
                    <w:right w:w="0" w:type="dxa"/>
                  </w:tcMar>
                  <w:vAlign w:val="center"/>
                </w:tcPr>
                <w:p>
                  <w:pPr>
                    <w:adjustRightInd w:val="0"/>
                    <w:snapToGrid w:val="0"/>
                    <w:spacing w:line="120" w:lineRule="atLeast"/>
                    <w:jc w:val="center"/>
                    <w:rPr>
                      <w:sz w:val="18"/>
                      <w:szCs w:val="18"/>
                    </w:rPr>
                  </w:pPr>
                  <w:r>
                    <w:rPr>
                      <w:rFonts w:hint="eastAsia"/>
                      <w:sz w:val="18"/>
                      <w:szCs w:val="18"/>
                    </w:rPr>
                    <w:t>21041303</w:t>
                  </w:r>
                </w:p>
              </w:tc>
              <w:tc>
                <w:tcPr>
                  <w:tcW w:w="1981" w:type="dxa"/>
                  <w:tcMar>
                    <w:left w:w="0" w:type="dxa"/>
                    <w:right w:w="0" w:type="dxa"/>
                  </w:tcMar>
                  <w:vAlign w:val="center"/>
                </w:tcPr>
                <w:p>
                  <w:pPr>
                    <w:snapToGrid w:val="0"/>
                    <w:spacing w:line="120" w:lineRule="atLeast"/>
                    <w:rPr>
                      <w:rFonts w:ascii="仿宋" w:hAnsi="仿宋" w:eastAsia="仿宋"/>
                      <w:bCs/>
                    </w:rPr>
                  </w:pPr>
                  <w:r>
                    <w:rPr>
                      <w:rFonts w:hint="eastAsia" w:ascii="仿宋" w:hAnsi="仿宋" w:eastAsia="仿宋"/>
                      <w:bCs/>
                    </w:rPr>
                    <w:t>毛泽东思想和中国特色社会主义理论体系概论</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试</w:t>
                  </w:r>
                </w:p>
              </w:tc>
              <w:tc>
                <w:tcPr>
                  <w:tcW w:w="425" w:type="dxa"/>
                  <w:tcMar>
                    <w:left w:w="0" w:type="dxa"/>
                    <w:right w:w="0" w:type="dxa"/>
                  </w:tcMar>
                  <w:vAlign w:val="center"/>
                </w:tcPr>
                <w:p>
                  <w:pPr>
                    <w:adjustRightInd w:val="0"/>
                    <w:snapToGrid w:val="0"/>
                    <w:spacing w:line="120" w:lineRule="atLeast"/>
                    <w:jc w:val="center"/>
                  </w:pPr>
                  <w:r>
                    <w:rPr>
                      <w:rFonts w:hint="eastAsia"/>
                    </w:rPr>
                    <w:t>48</w:t>
                  </w:r>
                </w:p>
              </w:tc>
              <w:tc>
                <w:tcPr>
                  <w:tcW w:w="426" w:type="dxa"/>
                  <w:tcMar>
                    <w:left w:w="0" w:type="dxa"/>
                    <w:right w:w="0" w:type="dxa"/>
                  </w:tcMar>
                  <w:vAlign w:val="center"/>
                </w:tcPr>
                <w:p>
                  <w:pPr>
                    <w:adjustRightInd w:val="0"/>
                    <w:snapToGrid w:val="0"/>
                    <w:spacing w:line="120" w:lineRule="atLeast"/>
                    <w:jc w:val="center"/>
                  </w:pPr>
                  <w:r>
                    <w:rPr>
                      <w:rFonts w:hint="eastAsia"/>
                    </w:rPr>
                    <w:t>48</w:t>
                  </w:r>
                </w:p>
              </w:tc>
              <w:tc>
                <w:tcPr>
                  <w:tcW w:w="426" w:type="dxa"/>
                  <w:tcMar>
                    <w:left w:w="0" w:type="dxa"/>
                    <w:right w:w="0" w:type="dxa"/>
                  </w:tcMar>
                  <w:vAlign w:val="center"/>
                </w:tcPr>
                <w:p>
                  <w:pPr>
                    <w:adjustRightInd w:val="0"/>
                    <w:snapToGrid w:val="0"/>
                    <w:spacing w:line="120" w:lineRule="atLeast"/>
                    <w:jc w:val="center"/>
                  </w:pPr>
                  <w:r>
                    <w:rPr>
                      <w:rFonts w:hint="eastAsia"/>
                    </w:rPr>
                    <w:t>0</w:t>
                  </w:r>
                </w:p>
              </w:tc>
              <w:tc>
                <w:tcPr>
                  <w:tcW w:w="426" w:type="dxa"/>
                  <w:tcMar>
                    <w:left w:w="0" w:type="dxa"/>
                    <w:right w:w="0" w:type="dxa"/>
                  </w:tcMar>
                  <w:vAlign w:val="center"/>
                </w:tcPr>
                <w:p>
                  <w:pPr>
                    <w:adjustRightInd w:val="0"/>
                    <w:snapToGrid w:val="0"/>
                    <w:spacing w:line="120" w:lineRule="atLeast"/>
                    <w:jc w:val="center"/>
                  </w:pPr>
                  <w:r>
                    <w:rPr>
                      <w:rFonts w:hint="eastAsia"/>
                    </w:rPr>
                    <w:t>3</w:t>
                  </w:r>
                </w:p>
              </w:tc>
              <w:tc>
                <w:tcPr>
                  <w:tcW w:w="410" w:type="dxa"/>
                  <w:tcMar>
                    <w:left w:w="0" w:type="dxa"/>
                    <w:right w:w="0" w:type="dxa"/>
                  </w:tcMar>
                  <w:vAlign w:val="center"/>
                </w:tcPr>
                <w:p>
                  <w:pPr>
                    <w:snapToGrid w:val="0"/>
                    <w:spacing w:line="120" w:lineRule="atLeast"/>
                    <w:jc w:val="center"/>
                    <w:rPr>
                      <w:rFonts w:eastAsia="仿宋_GB2312"/>
                      <w:bCs/>
                      <w:szCs w:val="18"/>
                    </w:rPr>
                  </w:pPr>
                </w:p>
              </w:tc>
              <w:tc>
                <w:tcPr>
                  <w:tcW w:w="441"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4</w:t>
                  </w: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eastAsia="仿宋_GB2312"/>
                      <w:bCs/>
                    </w:rPr>
                  </w:pPr>
                </w:p>
              </w:tc>
              <w:tc>
                <w:tcPr>
                  <w:tcW w:w="709"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rPr>
                      <w:rFonts w:hint="eastAsia"/>
                    </w:rPr>
                    <w:t>4</w:t>
                  </w:r>
                </w:p>
              </w:tc>
              <w:tc>
                <w:tcPr>
                  <w:tcW w:w="1135" w:type="dxa"/>
                  <w:gridSpan w:val="2"/>
                  <w:tcMar>
                    <w:left w:w="0" w:type="dxa"/>
                    <w:right w:w="0" w:type="dxa"/>
                  </w:tcMar>
                  <w:vAlign w:val="center"/>
                </w:tcPr>
                <w:p>
                  <w:pPr>
                    <w:adjustRightInd w:val="0"/>
                    <w:snapToGrid w:val="0"/>
                    <w:spacing w:line="120" w:lineRule="atLeast"/>
                    <w:jc w:val="center"/>
                    <w:rPr>
                      <w:sz w:val="18"/>
                      <w:szCs w:val="18"/>
                    </w:rPr>
                  </w:pPr>
                  <w:r>
                    <w:rPr>
                      <w:rFonts w:hint="eastAsia"/>
                      <w:sz w:val="13"/>
                      <w:szCs w:val="18"/>
                    </w:rPr>
                    <w:t>210413(05/06/07)</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形势与政策</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pPr>
                  <w:r>
                    <w:rPr>
                      <w:rFonts w:hint="eastAsia"/>
                    </w:rPr>
                    <w:t>24</w:t>
                  </w:r>
                </w:p>
              </w:tc>
              <w:tc>
                <w:tcPr>
                  <w:tcW w:w="426" w:type="dxa"/>
                  <w:tcMar>
                    <w:left w:w="0" w:type="dxa"/>
                    <w:right w:w="0" w:type="dxa"/>
                  </w:tcMar>
                  <w:vAlign w:val="center"/>
                </w:tcPr>
                <w:p>
                  <w:pPr>
                    <w:adjustRightInd w:val="0"/>
                    <w:snapToGrid w:val="0"/>
                    <w:spacing w:line="120" w:lineRule="atLeast"/>
                    <w:jc w:val="center"/>
                  </w:pPr>
                  <w:r>
                    <w:rPr>
                      <w:rFonts w:hint="eastAsia"/>
                    </w:rPr>
                    <w:t>24</w:t>
                  </w:r>
                </w:p>
              </w:tc>
              <w:tc>
                <w:tcPr>
                  <w:tcW w:w="426" w:type="dxa"/>
                  <w:tcMar>
                    <w:left w:w="0" w:type="dxa"/>
                    <w:right w:w="0" w:type="dxa"/>
                  </w:tcMar>
                  <w:vAlign w:val="center"/>
                </w:tcPr>
                <w:p>
                  <w:pPr>
                    <w:adjustRightInd w:val="0"/>
                    <w:snapToGrid w:val="0"/>
                    <w:spacing w:line="120" w:lineRule="atLeast"/>
                    <w:jc w:val="center"/>
                  </w:pPr>
                  <w:r>
                    <w:rPr>
                      <w:rFonts w:hint="eastAsia"/>
                    </w:rPr>
                    <w:t>0</w:t>
                  </w:r>
                </w:p>
              </w:tc>
              <w:tc>
                <w:tcPr>
                  <w:tcW w:w="426" w:type="dxa"/>
                  <w:tcMar>
                    <w:left w:w="0" w:type="dxa"/>
                    <w:right w:w="0" w:type="dxa"/>
                  </w:tcMar>
                  <w:vAlign w:val="center"/>
                </w:tcPr>
                <w:p>
                  <w:pPr>
                    <w:adjustRightInd w:val="0"/>
                    <w:snapToGrid w:val="0"/>
                    <w:spacing w:line="120" w:lineRule="atLeast"/>
                    <w:jc w:val="center"/>
                  </w:pPr>
                  <w:r>
                    <w:rPr>
                      <w:rFonts w:hint="eastAsia"/>
                    </w:rPr>
                    <w:t>1</w:t>
                  </w:r>
                </w:p>
              </w:tc>
              <w:tc>
                <w:tcPr>
                  <w:tcW w:w="410"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w:t>
                  </w:r>
                </w:p>
              </w:tc>
              <w:tc>
                <w:tcPr>
                  <w:tcW w:w="441"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w:t>
                  </w:r>
                </w:p>
              </w:tc>
              <w:tc>
                <w:tcPr>
                  <w:tcW w:w="426" w:type="dxa"/>
                  <w:tcMar>
                    <w:left w:w="0" w:type="dxa"/>
                    <w:right w:w="0" w:type="dxa"/>
                  </w:tcMar>
                  <w:vAlign w:val="center"/>
                </w:tcPr>
                <w:p>
                  <w:pPr>
                    <w:snapToGrid w:val="0"/>
                    <w:spacing w:line="120" w:lineRule="atLeast"/>
                    <w:rPr>
                      <w:rFonts w:eastAsia="仿宋_GB2312"/>
                      <w:bCs/>
                      <w:szCs w:val="18"/>
                    </w:rPr>
                  </w:pPr>
                </w:p>
              </w:tc>
              <w:tc>
                <w:tcPr>
                  <w:tcW w:w="567" w:type="dxa"/>
                  <w:tcMar>
                    <w:left w:w="0" w:type="dxa"/>
                    <w:right w:w="0" w:type="dxa"/>
                  </w:tcMar>
                  <w:vAlign w:val="center"/>
                </w:tcPr>
                <w:p>
                  <w:pPr>
                    <w:snapToGrid w:val="0"/>
                    <w:spacing w:line="240" w:lineRule="exact"/>
                    <w:ind w:left="110" w:leftChars="50"/>
                    <w:jc w:val="left"/>
                    <w:rPr>
                      <w:rFonts w:ascii="仿宋" w:hAnsi="仿宋" w:eastAsia="仿宋"/>
                      <w:bCs/>
                    </w:rPr>
                  </w:pPr>
                  <w:r>
                    <w:rPr>
                      <w:rFonts w:hint="eastAsia" w:ascii="仿宋" w:hAnsi="仿宋" w:eastAsia="仿宋"/>
                      <w:bCs/>
                    </w:rPr>
                    <w:t>每学期不少于</w:t>
                  </w:r>
                  <w:r>
                    <w:rPr>
                      <w:rFonts w:ascii="仿宋" w:hAnsi="仿宋" w:eastAsia="仿宋"/>
                      <w:bCs/>
                    </w:rPr>
                    <w:t>8</w:t>
                  </w:r>
                  <w:r>
                    <w:rPr>
                      <w:rFonts w:hint="eastAsia" w:ascii="仿宋" w:hAnsi="仿宋" w:eastAsia="仿宋"/>
                      <w:bCs/>
                    </w:rPr>
                    <w:t>学时</w:t>
                  </w:r>
                </w:p>
              </w:tc>
              <w:tc>
                <w:tcPr>
                  <w:tcW w:w="709" w:type="dxa"/>
                  <w:tcMar>
                    <w:left w:w="0" w:type="dxa"/>
                    <w:right w:w="0" w:type="dxa"/>
                  </w:tcMar>
                  <w:vAlign w:val="center"/>
                </w:tcPr>
                <w:p>
                  <w:pPr>
                    <w:snapToGrid w:val="0"/>
                    <w:spacing w:line="120" w:lineRule="atLeast"/>
                    <w:jc w:val="left"/>
                    <w:rPr>
                      <w:rFonts w:ascii="仿宋" w:hAnsi="仿宋" w:eastAsia="仿宋"/>
                      <w:bCs/>
                    </w:rPr>
                  </w:pPr>
                  <w:r>
                    <w:rPr>
                      <w:rFonts w:hint="eastAsia" w:ascii="仿宋" w:hAnsi="仿宋" w:eastAsia="仿宋"/>
                      <w:bCs/>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rPr>
                      <w:rFonts w:hint="eastAsia"/>
                    </w:rPr>
                    <w:t>5</w:t>
                  </w:r>
                </w:p>
              </w:tc>
              <w:tc>
                <w:tcPr>
                  <w:tcW w:w="1135" w:type="dxa"/>
                  <w:gridSpan w:val="2"/>
                  <w:tcMar>
                    <w:left w:w="0" w:type="dxa"/>
                    <w:right w:w="0" w:type="dxa"/>
                  </w:tcMar>
                  <w:vAlign w:val="center"/>
                </w:tcPr>
                <w:p>
                  <w:pPr>
                    <w:adjustRightInd w:val="0"/>
                    <w:snapToGrid w:val="0"/>
                    <w:spacing w:line="120" w:lineRule="atLeast"/>
                    <w:jc w:val="center"/>
                    <w:rPr>
                      <w:sz w:val="18"/>
                      <w:szCs w:val="18"/>
                    </w:rPr>
                  </w:pPr>
                  <w:r>
                    <w:rPr>
                      <w:rFonts w:hint="eastAsia"/>
                      <w:sz w:val="16"/>
                      <w:szCs w:val="18"/>
                    </w:rPr>
                    <w:t>210413(09/10)</w:t>
                  </w:r>
                </w:p>
              </w:tc>
              <w:tc>
                <w:tcPr>
                  <w:tcW w:w="1981" w:type="dxa"/>
                  <w:tcMar>
                    <w:left w:w="0" w:type="dxa"/>
                    <w:right w:w="0" w:type="dxa"/>
                  </w:tcMar>
                  <w:vAlign w:val="center"/>
                </w:tcPr>
                <w:p>
                  <w:pPr>
                    <w:snapToGrid w:val="0"/>
                    <w:spacing w:line="120" w:lineRule="atLeast"/>
                    <w:ind w:firstLine="220" w:firstLineChars="100"/>
                    <w:jc w:val="center"/>
                    <w:rPr>
                      <w:rFonts w:ascii="仿宋" w:hAnsi="仿宋" w:eastAsia="仿宋"/>
                      <w:bCs/>
                    </w:rPr>
                  </w:pPr>
                  <w:r>
                    <w:rPr>
                      <w:rFonts w:hint="eastAsia" w:ascii="仿宋" w:hAnsi="仿宋" w:eastAsia="仿宋"/>
                      <w:bCs/>
                    </w:rPr>
                    <w:t>心理健康</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查试</w:t>
                  </w:r>
                </w:p>
              </w:tc>
              <w:tc>
                <w:tcPr>
                  <w:tcW w:w="425" w:type="dxa"/>
                  <w:tcMar>
                    <w:left w:w="0" w:type="dxa"/>
                    <w:right w:w="0" w:type="dxa"/>
                  </w:tcMar>
                  <w:vAlign w:val="center"/>
                </w:tcPr>
                <w:p>
                  <w:pPr>
                    <w:adjustRightInd w:val="0"/>
                    <w:snapToGrid w:val="0"/>
                    <w:spacing w:line="120" w:lineRule="atLeast"/>
                    <w:jc w:val="center"/>
                  </w:pPr>
                  <w:r>
                    <w:rPr>
                      <w:rFonts w:hint="eastAsia"/>
                    </w:rPr>
                    <w:t>32</w:t>
                  </w:r>
                </w:p>
              </w:tc>
              <w:tc>
                <w:tcPr>
                  <w:tcW w:w="426" w:type="dxa"/>
                  <w:tcMar>
                    <w:left w:w="0" w:type="dxa"/>
                    <w:right w:w="0" w:type="dxa"/>
                  </w:tcMar>
                  <w:vAlign w:val="center"/>
                </w:tcPr>
                <w:p>
                  <w:pPr>
                    <w:adjustRightInd w:val="0"/>
                    <w:snapToGrid w:val="0"/>
                    <w:spacing w:line="120" w:lineRule="atLeast"/>
                    <w:jc w:val="center"/>
                  </w:pPr>
                  <w:r>
                    <w:rPr>
                      <w:rFonts w:hint="eastAsia"/>
                    </w:rPr>
                    <w:t>32</w:t>
                  </w:r>
                </w:p>
              </w:tc>
              <w:tc>
                <w:tcPr>
                  <w:tcW w:w="426" w:type="dxa"/>
                  <w:tcMar>
                    <w:left w:w="0" w:type="dxa"/>
                    <w:right w:w="0" w:type="dxa"/>
                  </w:tcMar>
                  <w:vAlign w:val="center"/>
                </w:tcPr>
                <w:p>
                  <w:pPr>
                    <w:adjustRightInd w:val="0"/>
                    <w:snapToGrid w:val="0"/>
                    <w:spacing w:line="120" w:lineRule="atLeast"/>
                    <w:jc w:val="center"/>
                  </w:pPr>
                  <w:r>
                    <w:rPr>
                      <w:rFonts w:hint="eastAsia"/>
                    </w:rPr>
                    <w:t>0</w:t>
                  </w:r>
                </w:p>
              </w:tc>
              <w:tc>
                <w:tcPr>
                  <w:tcW w:w="426" w:type="dxa"/>
                  <w:tcMar>
                    <w:left w:w="0" w:type="dxa"/>
                    <w:right w:w="0" w:type="dxa"/>
                  </w:tcMar>
                  <w:vAlign w:val="center"/>
                </w:tcPr>
                <w:p>
                  <w:pPr>
                    <w:adjustRightInd w:val="0"/>
                    <w:snapToGrid w:val="0"/>
                    <w:spacing w:line="120" w:lineRule="atLeast"/>
                    <w:jc w:val="center"/>
                  </w:pPr>
                  <w:r>
                    <w:rPr>
                      <w:rFonts w:hint="eastAsia"/>
                    </w:rPr>
                    <w:t>2</w:t>
                  </w:r>
                </w:p>
              </w:tc>
              <w:tc>
                <w:tcPr>
                  <w:tcW w:w="410"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1</w:t>
                  </w:r>
                </w:p>
              </w:tc>
              <w:tc>
                <w:tcPr>
                  <w:tcW w:w="441"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1</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ascii="仿宋" w:hAnsi="仿宋" w:eastAsia="仿宋"/>
                      <w:bCs/>
                    </w:rPr>
                  </w:pPr>
                </w:p>
              </w:tc>
              <w:tc>
                <w:tcPr>
                  <w:tcW w:w="709"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0" w:hRule="atLeas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rPr>
                      <w:rFonts w:hint="eastAsia"/>
                    </w:rPr>
                    <w:t>6</w:t>
                  </w:r>
                </w:p>
              </w:tc>
              <w:tc>
                <w:tcPr>
                  <w:tcW w:w="1135" w:type="dxa"/>
                  <w:gridSpan w:val="2"/>
                  <w:tcMar>
                    <w:left w:w="0" w:type="dxa"/>
                    <w:right w:w="0" w:type="dxa"/>
                  </w:tcMar>
                  <w:vAlign w:val="center"/>
                </w:tcPr>
                <w:p>
                  <w:pPr>
                    <w:adjustRightInd w:val="0"/>
                    <w:snapToGrid w:val="0"/>
                    <w:spacing w:line="120" w:lineRule="atLeast"/>
                    <w:jc w:val="center"/>
                    <w:rPr>
                      <w:sz w:val="13"/>
                      <w:szCs w:val="18"/>
                    </w:rPr>
                  </w:pPr>
                  <w:r>
                    <w:rPr>
                      <w:rFonts w:hint="eastAsia"/>
                      <w:sz w:val="18"/>
                      <w:szCs w:val="18"/>
                    </w:rPr>
                    <w:t>17051311</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信息技术</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pPr>
                  <w:r>
                    <w:rPr>
                      <w:rFonts w:hint="eastAsia"/>
                    </w:rPr>
                    <w:t>32</w:t>
                  </w:r>
                </w:p>
              </w:tc>
              <w:tc>
                <w:tcPr>
                  <w:tcW w:w="426" w:type="dxa"/>
                  <w:tcMar>
                    <w:left w:w="0" w:type="dxa"/>
                    <w:right w:w="0" w:type="dxa"/>
                  </w:tcMar>
                  <w:vAlign w:val="center"/>
                </w:tcPr>
                <w:p>
                  <w:pPr>
                    <w:adjustRightInd w:val="0"/>
                    <w:snapToGrid w:val="0"/>
                    <w:spacing w:line="120" w:lineRule="atLeast"/>
                    <w:jc w:val="center"/>
                  </w:pPr>
                  <w:r>
                    <w:rPr>
                      <w:rFonts w:hint="eastAsia"/>
                    </w:rPr>
                    <w:t>32</w:t>
                  </w:r>
                </w:p>
              </w:tc>
              <w:tc>
                <w:tcPr>
                  <w:tcW w:w="426" w:type="dxa"/>
                  <w:tcMar>
                    <w:left w:w="0" w:type="dxa"/>
                    <w:right w:w="0" w:type="dxa"/>
                  </w:tcMar>
                  <w:vAlign w:val="center"/>
                </w:tcPr>
                <w:p>
                  <w:pPr>
                    <w:adjustRightInd w:val="0"/>
                    <w:snapToGrid w:val="0"/>
                    <w:spacing w:line="120" w:lineRule="atLeast"/>
                    <w:jc w:val="center"/>
                  </w:pPr>
                  <w:r>
                    <w:rPr>
                      <w:rFonts w:hint="eastAsia"/>
                    </w:rPr>
                    <w:t>0</w:t>
                  </w:r>
                </w:p>
              </w:tc>
              <w:tc>
                <w:tcPr>
                  <w:tcW w:w="426" w:type="dxa"/>
                  <w:tcMar>
                    <w:left w:w="0" w:type="dxa"/>
                    <w:right w:w="0" w:type="dxa"/>
                  </w:tcMar>
                  <w:vAlign w:val="center"/>
                </w:tcPr>
                <w:p>
                  <w:pPr>
                    <w:adjustRightInd w:val="0"/>
                    <w:snapToGrid w:val="0"/>
                    <w:spacing w:line="120" w:lineRule="atLeast"/>
                    <w:jc w:val="center"/>
                  </w:pPr>
                  <w:r>
                    <w:rPr>
                      <w:rFonts w:hint="eastAsia"/>
                    </w:rPr>
                    <w:t>2</w:t>
                  </w:r>
                </w:p>
              </w:tc>
              <w:tc>
                <w:tcPr>
                  <w:tcW w:w="410"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441"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left"/>
                    <w:rPr>
                      <w:rFonts w:ascii="仿宋" w:hAnsi="仿宋" w:eastAsia="仿宋"/>
                      <w:bCs/>
                      <w:sz w:val="18"/>
                      <w:szCs w:val="18"/>
                    </w:rPr>
                  </w:pPr>
                  <w:r>
                    <w:rPr>
                      <w:rFonts w:ascii="仿宋" w:hAnsi="仿宋" w:eastAsia="仿宋"/>
                      <w:bCs/>
                      <w:sz w:val="18"/>
                      <w:szCs w:val="18"/>
                    </w:rPr>
                    <w:t>网络课程</w:t>
                  </w:r>
                </w:p>
              </w:tc>
              <w:tc>
                <w:tcPr>
                  <w:tcW w:w="709"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智控系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0" w:hRule="atLeas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rPr>
                      <w:rFonts w:hint="eastAsia"/>
                    </w:rPr>
                    <w:t>7</w:t>
                  </w:r>
                </w:p>
              </w:tc>
              <w:tc>
                <w:tcPr>
                  <w:tcW w:w="1135" w:type="dxa"/>
                  <w:gridSpan w:val="2"/>
                  <w:tcMar>
                    <w:left w:w="0" w:type="dxa"/>
                    <w:right w:w="0" w:type="dxa"/>
                  </w:tcMar>
                  <w:vAlign w:val="center"/>
                </w:tcPr>
                <w:p>
                  <w:pPr>
                    <w:adjustRightInd w:val="0"/>
                    <w:snapToGrid w:val="0"/>
                    <w:spacing w:line="120" w:lineRule="atLeast"/>
                    <w:jc w:val="center"/>
                    <w:rPr>
                      <w:sz w:val="18"/>
                      <w:szCs w:val="18"/>
                    </w:rPr>
                  </w:pPr>
                  <w:r>
                    <w:rPr>
                      <w:rFonts w:hint="eastAsia"/>
                      <w:sz w:val="13"/>
                      <w:szCs w:val="18"/>
                    </w:rPr>
                    <w:t>200313(13/14/15)</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体</w:t>
                  </w:r>
                  <w:r>
                    <w:rPr>
                      <w:rFonts w:ascii="仿宋" w:hAnsi="仿宋" w:eastAsia="仿宋"/>
                      <w:bCs/>
                    </w:rPr>
                    <w:t xml:space="preserve"> </w:t>
                  </w:r>
                  <w:r>
                    <w:rPr>
                      <w:rFonts w:hint="eastAsia" w:ascii="仿宋" w:hAnsi="仿宋" w:eastAsia="仿宋"/>
                      <w:bCs/>
                    </w:rPr>
                    <w:t>育</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查查试</w:t>
                  </w:r>
                </w:p>
              </w:tc>
              <w:tc>
                <w:tcPr>
                  <w:tcW w:w="425" w:type="dxa"/>
                  <w:tcMar>
                    <w:left w:w="0" w:type="dxa"/>
                    <w:right w:w="0" w:type="dxa"/>
                  </w:tcMar>
                  <w:vAlign w:val="center"/>
                </w:tcPr>
                <w:p>
                  <w:pPr>
                    <w:adjustRightInd w:val="0"/>
                    <w:snapToGrid w:val="0"/>
                    <w:spacing w:line="120" w:lineRule="atLeast"/>
                    <w:jc w:val="center"/>
                  </w:pPr>
                  <w:r>
                    <w:rPr>
                      <w:rFonts w:hint="eastAsia"/>
                    </w:rPr>
                    <w:t>88</w:t>
                  </w:r>
                </w:p>
              </w:tc>
              <w:tc>
                <w:tcPr>
                  <w:tcW w:w="426" w:type="dxa"/>
                  <w:tcMar>
                    <w:left w:w="0" w:type="dxa"/>
                    <w:right w:w="0" w:type="dxa"/>
                  </w:tcMar>
                  <w:vAlign w:val="center"/>
                </w:tcPr>
                <w:p>
                  <w:pPr>
                    <w:adjustRightInd w:val="0"/>
                    <w:snapToGrid w:val="0"/>
                    <w:spacing w:line="120" w:lineRule="atLeast"/>
                    <w:jc w:val="center"/>
                  </w:pPr>
                  <w:r>
                    <w:rPr>
                      <w:rFonts w:hint="eastAsia"/>
                    </w:rPr>
                    <w:t>8</w:t>
                  </w:r>
                </w:p>
              </w:tc>
              <w:tc>
                <w:tcPr>
                  <w:tcW w:w="426" w:type="dxa"/>
                  <w:tcMar>
                    <w:left w:w="0" w:type="dxa"/>
                    <w:right w:w="0" w:type="dxa"/>
                  </w:tcMar>
                  <w:vAlign w:val="center"/>
                </w:tcPr>
                <w:p>
                  <w:pPr>
                    <w:adjustRightInd w:val="0"/>
                    <w:snapToGrid w:val="0"/>
                    <w:spacing w:line="120" w:lineRule="atLeast"/>
                    <w:jc w:val="center"/>
                  </w:pPr>
                  <w:r>
                    <w:rPr>
                      <w:rFonts w:hint="eastAsia"/>
                    </w:rPr>
                    <w:t>80</w:t>
                  </w:r>
                </w:p>
              </w:tc>
              <w:tc>
                <w:tcPr>
                  <w:tcW w:w="426" w:type="dxa"/>
                  <w:tcMar>
                    <w:left w:w="0" w:type="dxa"/>
                    <w:right w:w="0" w:type="dxa"/>
                  </w:tcMar>
                  <w:vAlign w:val="center"/>
                </w:tcPr>
                <w:p>
                  <w:pPr>
                    <w:adjustRightInd w:val="0"/>
                    <w:snapToGrid w:val="0"/>
                    <w:spacing w:line="120" w:lineRule="atLeast"/>
                    <w:jc w:val="center"/>
                  </w:pPr>
                  <w:r>
                    <w:rPr>
                      <w:rFonts w:hint="eastAsia"/>
                    </w:rPr>
                    <w:t>6</w:t>
                  </w:r>
                </w:p>
              </w:tc>
              <w:tc>
                <w:tcPr>
                  <w:tcW w:w="410"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41"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left"/>
                    <w:rPr>
                      <w:rFonts w:ascii="仿宋" w:hAnsi="仿宋" w:eastAsia="仿宋"/>
                      <w:bCs/>
                    </w:rPr>
                  </w:pPr>
                </w:p>
              </w:tc>
              <w:tc>
                <w:tcPr>
                  <w:tcW w:w="709"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rPr>
                      <w:rFonts w:hint="eastAsia"/>
                    </w:rPr>
                    <w:t>8</w:t>
                  </w:r>
                </w:p>
              </w:tc>
              <w:tc>
                <w:tcPr>
                  <w:tcW w:w="1135"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19061301</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就业指导</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pPr>
                  <w:r>
                    <w:t>1</w:t>
                  </w:r>
                  <w:r>
                    <w:rPr>
                      <w:rFonts w:hint="eastAsia"/>
                    </w:rPr>
                    <w:t>2</w:t>
                  </w:r>
                </w:p>
              </w:tc>
              <w:tc>
                <w:tcPr>
                  <w:tcW w:w="426" w:type="dxa"/>
                  <w:tcMar>
                    <w:left w:w="0" w:type="dxa"/>
                    <w:right w:w="0" w:type="dxa"/>
                  </w:tcMar>
                  <w:vAlign w:val="center"/>
                </w:tcPr>
                <w:p>
                  <w:pPr>
                    <w:adjustRightInd w:val="0"/>
                    <w:snapToGrid w:val="0"/>
                    <w:spacing w:line="120" w:lineRule="atLeast"/>
                    <w:jc w:val="center"/>
                  </w:pPr>
                  <w:r>
                    <w:rPr>
                      <w:rFonts w:hint="eastAsia"/>
                    </w:rPr>
                    <w:t>10</w:t>
                  </w:r>
                </w:p>
              </w:tc>
              <w:tc>
                <w:tcPr>
                  <w:tcW w:w="426" w:type="dxa"/>
                  <w:tcMar>
                    <w:left w:w="0" w:type="dxa"/>
                    <w:right w:w="0" w:type="dxa"/>
                  </w:tcMar>
                  <w:vAlign w:val="center"/>
                </w:tcPr>
                <w:p>
                  <w:pPr>
                    <w:adjustRightInd w:val="0"/>
                    <w:snapToGrid w:val="0"/>
                    <w:spacing w:line="120" w:lineRule="atLeast"/>
                    <w:jc w:val="center"/>
                  </w:pPr>
                  <w:r>
                    <w:rPr>
                      <w:rFonts w:hint="eastAsia"/>
                    </w:rPr>
                    <w:t>2</w:t>
                  </w:r>
                </w:p>
              </w:tc>
              <w:tc>
                <w:tcPr>
                  <w:tcW w:w="426" w:type="dxa"/>
                  <w:tcMar>
                    <w:left w:w="0" w:type="dxa"/>
                    <w:right w:w="0" w:type="dxa"/>
                  </w:tcMar>
                  <w:vAlign w:val="center"/>
                </w:tcPr>
                <w:p>
                  <w:pPr>
                    <w:adjustRightInd w:val="0"/>
                    <w:snapToGrid w:val="0"/>
                    <w:spacing w:line="120" w:lineRule="atLeast"/>
                    <w:jc w:val="center"/>
                  </w:pPr>
                  <w:r>
                    <w:t>1</w:t>
                  </w:r>
                </w:p>
              </w:tc>
              <w:tc>
                <w:tcPr>
                  <w:tcW w:w="410" w:type="dxa"/>
                  <w:tcMar>
                    <w:left w:w="0" w:type="dxa"/>
                    <w:right w:w="0" w:type="dxa"/>
                  </w:tcMar>
                  <w:vAlign w:val="center"/>
                </w:tcPr>
                <w:p>
                  <w:pPr>
                    <w:snapToGrid w:val="0"/>
                    <w:spacing w:line="120" w:lineRule="atLeast"/>
                    <w:jc w:val="center"/>
                    <w:rPr>
                      <w:rFonts w:eastAsia="仿宋_GB2312"/>
                      <w:bCs/>
                      <w:szCs w:val="18"/>
                    </w:rPr>
                  </w:pPr>
                </w:p>
              </w:tc>
              <w:tc>
                <w:tcPr>
                  <w:tcW w:w="441"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1</w:t>
                  </w: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ascii="仿宋" w:hAnsi="仿宋" w:eastAsia="仿宋"/>
                      <w:bCs/>
                    </w:rPr>
                  </w:pPr>
                </w:p>
              </w:tc>
              <w:tc>
                <w:tcPr>
                  <w:tcW w:w="709"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rPr>
                      <w:rFonts w:hint="eastAsia"/>
                    </w:rPr>
                    <w:t>9</w:t>
                  </w:r>
                </w:p>
              </w:tc>
              <w:tc>
                <w:tcPr>
                  <w:tcW w:w="1135"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10021315</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军事理论</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pPr>
                  <w:r>
                    <w:rPr>
                      <w:rFonts w:hint="eastAsia"/>
                    </w:rPr>
                    <w:t>24</w:t>
                  </w:r>
                </w:p>
              </w:tc>
              <w:tc>
                <w:tcPr>
                  <w:tcW w:w="426" w:type="dxa"/>
                  <w:tcMar>
                    <w:left w:w="0" w:type="dxa"/>
                    <w:right w:w="0" w:type="dxa"/>
                  </w:tcMar>
                  <w:vAlign w:val="center"/>
                </w:tcPr>
                <w:p>
                  <w:pPr>
                    <w:adjustRightInd w:val="0"/>
                    <w:snapToGrid w:val="0"/>
                    <w:spacing w:line="120" w:lineRule="atLeast"/>
                    <w:jc w:val="center"/>
                  </w:pPr>
                  <w:r>
                    <w:rPr>
                      <w:rFonts w:hint="eastAsia"/>
                    </w:rPr>
                    <w:t>24</w:t>
                  </w:r>
                </w:p>
              </w:tc>
              <w:tc>
                <w:tcPr>
                  <w:tcW w:w="426" w:type="dxa"/>
                  <w:tcMar>
                    <w:left w:w="0" w:type="dxa"/>
                    <w:right w:w="0" w:type="dxa"/>
                  </w:tcMar>
                  <w:vAlign w:val="center"/>
                </w:tcPr>
                <w:p>
                  <w:pPr>
                    <w:adjustRightInd w:val="0"/>
                    <w:snapToGrid w:val="0"/>
                    <w:spacing w:line="120" w:lineRule="atLeast"/>
                    <w:jc w:val="center"/>
                  </w:pPr>
                  <w:r>
                    <w:rPr>
                      <w:rFonts w:hint="eastAsia"/>
                    </w:rPr>
                    <w:t>0</w:t>
                  </w:r>
                </w:p>
              </w:tc>
              <w:tc>
                <w:tcPr>
                  <w:tcW w:w="426" w:type="dxa"/>
                  <w:tcMar>
                    <w:left w:w="0" w:type="dxa"/>
                    <w:right w:w="0" w:type="dxa"/>
                  </w:tcMar>
                  <w:vAlign w:val="center"/>
                </w:tcPr>
                <w:p>
                  <w:pPr>
                    <w:adjustRightInd w:val="0"/>
                    <w:snapToGrid w:val="0"/>
                    <w:spacing w:line="120" w:lineRule="atLeast"/>
                    <w:jc w:val="center"/>
                  </w:pPr>
                  <w:r>
                    <w:t>2</w:t>
                  </w:r>
                </w:p>
              </w:tc>
              <w:tc>
                <w:tcPr>
                  <w:tcW w:w="410" w:type="dxa"/>
                  <w:tcMar>
                    <w:left w:w="0" w:type="dxa"/>
                    <w:right w:w="0" w:type="dxa"/>
                  </w:tcMar>
                  <w:vAlign w:val="center"/>
                </w:tcPr>
                <w:p>
                  <w:pPr>
                    <w:snapToGrid w:val="0"/>
                    <w:spacing w:line="120" w:lineRule="atLeast"/>
                    <w:jc w:val="center"/>
                    <w:rPr>
                      <w:rFonts w:eastAsia="仿宋_GB2312"/>
                      <w:bCs/>
                      <w:szCs w:val="18"/>
                    </w:rPr>
                  </w:pPr>
                </w:p>
              </w:tc>
              <w:tc>
                <w:tcPr>
                  <w:tcW w:w="441"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ascii="仿宋" w:hAnsi="仿宋" w:eastAsia="仿宋"/>
                      <w:bCs/>
                    </w:rPr>
                  </w:pPr>
                </w:p>
              </w:tc>
              <w:tc>
                <w:tcPr>
                  <w:tcW w:w="709"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sz w:val="13"/>
                    </w:rPr>
                    <w:t>军事教育教研室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rPr>
                      <w:rFonts w:hint="eastAsia"/>
                    </w:rPr>
                    <w:t>10</w:t>
                  </w:r>
                </w:p>
              </w:tc>
              <w:tc>
                <w:tcPr>
                  <w:tcW w:w="1135"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19061302</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安全教育</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w:t>
                  </w:r>
                </w:p>
              </w:tc>
              <w:tc>
                <w:tcPr>
                  <w:tcW w:w="425" w:type="dxa"/>
                  <w:tcMar>
                    <w:left w:w="0" w:type="dxa"/>
                    <w:right w:w="0" w:type="dxa"/>
                  </w:tcMar>
                  <w:vAlign w:val="center"/>
                </w:tcPr>
                <w:p>
                  <w:pPr>
                    <w:adjustRightInd w:val="0"/>
                    <w:snapToGrid w:val="0"/>
                    <w:spacing w:line="120" w:lineRule="atLeast"/>
                    <w:jc w:val="center"/>
                  </w:pPr>
                  <w:r>
                    <w:t>1</w:t>
                  </w:r>
                  <w:r>
                    <w:rPr>
                      <w:rFonts w:hint="eastAsia"/>
                    </w:rPr>
                    <w:t>2</w:t>
                  </w:r>
                </w:p>
              </w:tc>
              <w:tc>
                <w:tcPr>
                  <w:tcW w:w="426" w:type="dxa"/>
                  <w:tcMar>
                    <w:left w:w="0" w:type="dxa"/>
                    <w:right w:w="0" w:type="dxa"/>
                  </w:tcMar>
                  <w:vAlign w:val="center"/>
                </w:tcPr>
                <w:p>
                  <w:pPr>
                    <w:adjustRightInd w:val="0"/>
                    <w:snapToGrid w:val="0"/>
                    <w:spacing w:line="120" w:lineRule="atLeast"/>
                    <w:jc w:val="center"/>
                  </w:pPr>
                  <w:r>
                    <w:rPr>
                      <w:rFonts w:hint="eastAsia"/>
                    </w:rPr>
                    <w:t>12</w:t>
                  </w:r>
                </w:p>
              </w:tc>
              <w:tc>
                <w:tcPr>
                  <w:tcW w:w="426" w:type="dxa"/>
                  <w:tcMar>
                    <w:left w:w="0" w:type="dxa"/>
                    <w:right w:w="0" w:type="dxa"/>
                  </w:tcMar>
                  <w:vAlign w:val="center"/>
                </w:tcPr>
                <w:p>
                  <w:pPr>
                    <w:adjustRightInd w:val="0"/>
                    <w:snapToGrid w:val="0"/>
                    <w:spacing w:line="120" w:lineRule="atLeast"/>
                    <w:jc w:val="center"/>
                  </w:pPr>
                  <w:r>
                    <w:rPr>
                      <w:rFonts w:hint="eastAsia"/>
                    </w:rPr>
                    <w:t>0</w:t>
                  </w:r>
                </w:p>
              </w:tc>
              <w:tc>
                <w:tcPr>
                  <w:tcW w:w="426" w:type="dxa"/>
                  <w:tcMar>
                    <w:left w:w="0" w:type="dxa"/>
                    <w:right w:w="0" w:type="dxa"/>
                  </w:tcMar>
                  <w:vAlign w:val="center"/>
                </w:tcPr>
                <w:p>
                  <w:pPr>
                    <w:adjustRightInd w:val="0"/>
                    <w:snapToGrid w:val="0"/>
                    <w:spacing w:line="120" w:lineRule="atLeast"/>
                    <w:jc w:val="center"/>
                  </w:pPr>
                  <w:r>
                    <w:t>1</w:t>
                  </w:r>
                </w:p>
              </w:tc>
              <w:tc>
                <w:tcPr>
                  <w:tcW w:w="410"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 w:val="18"/>
                      <w:szCs w:val="15"/>
                    </w:rPr>
                    <w:t>√</w:t>
                  </w:r>
                </w:p>
              </w:tc>
              <w:tc>
                <w:tcPr>
                  <w:tcW w:w="441"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w:t>
                  </w: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每学期4学时</w:t>
                  </w:r>
                </w:p>
              </w:tc>
              <w:tc>
                <w:tcPr>
                  <w:tcW w:w="709"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t>1</w:t>
                  </w:r>
                  <w:r>
                    <w:rPr>
                      <w:rFonts w:hint="eastAsia"/>
                    </w:rPr>
                    <w:t>1</w:t>
                  </w:r>
                </w:p>
              </w:tc>
              <w:tc>
                <w:tcPr>
                  <w:tcW w:w="1135"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20011212</w:t>
                  </w:r>
                </w:p>
              </w:tc>
              <w:tc>
                <w:tcPr>
                  <w:tcW w:w="1981" w:type="dxa"/>
                  <w:tcMar>
                    <w:left w:w="0" w:type="dxa"/>
                    <w:right w:w="0" w:type="dxa"/>
                  </w:tcMar>
                  <w:vAlign w:val="center"/>
                </w:tcPr>
                <w:p>
                  <w:pPr>
                    <w:snapToGrid w:val="0"/>
                    <w:spacing w:line="120" w:lineRule="atLeast"/>
                    <w:ind w:left="110" w:leftChars="50"/>
                    <w:jc w:val="center"/>
                    <w:rPr>
                      <w:rFonts w:eastAsia="仿宋"/>
                      <w:bCs/>
                      <w:sz w:val="18"/>
                      <w:szCs w:val="18"/>
                    </w:rPr>
                  </w:pPr>
                  <w:r>
                    <w:rPr>
                      <w:rFonts w:eastAsia="仿宋"/>
                      <w:bCs/>
                    </w:rPr>
                    <w:t>高职数学</w:t>
                  </w:r>
                </w:p>
              </w:tc>
              <w:tc>
                <w:tcPr>
                  <w:tcW w:w="425" w:type="dxa"/>
                  <w:tcMar>
                    <w:left w:w="0" w:type="dxa"/>
                    <w:right w:w="0" w:type="dxa"/>
                  </w:tcMar>
                  <w:vAlign w:val="center"/>
                </w:tcPr>
                <w:p>
                  <w:pPr>
                    <w:adjustRightInd w:val="0"/>
                    <w:snapToGrid w:val="0"/>
                    <w:spacing w:line="120" w:lineRule="atLeast"/>
                    <w:jc w:val="center"/>
                    <w:rPr>
                      <w:rFonts w:eastAsia="仿宋"/>
                    </w:rPr>
                  </w:pPr>
                  <w:r>
                    <w:rPr>
                      <w:rFonts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 w:val="18"/>
                      <w:szCs w:val="18"/>
                    </w:rPr>
                  </w:pPr>
                  <w:r>
                    <w:t>32</w:t>
                  </w:r>
                </w:p>
              </w:tc>
              <w:tc>
                <w:tcPr>
                  <w:tcW w:w="426" w:type="dxa"/>
                  <w:tcMar>
                    <w:left w:w="0" w:type="dxa"/>
                    <w:right w:w="0" w:type="dxa"/>
                  </w:tcMar>
                  <w:vAlign w:val="center"/>
                </w:tcPr>
                <w:p>
                  <w:pPr>
                    <w:adjustRightInd w:val="0"/>
                    <w:snapToGrid w:val="0"/>
                    <w:spacing w:line="120" w:lineRule="atLeast"/>
                    <w:jc w:val="center"/>
                    <w:rPr>
                      <w:rFonts w:eastAsia="仿宋_GB2312"/>
                      <w:szCs w:val="21"/>
                    </w:rPr>
                  </w:pPr>
                  <w:r>
                    <w:rPr>
                      <w:rFonts w:eastAsia="仿宋_GB2312"/>
                      <w:szCs w:val="21"/>
                    </w:rPr>
                    <w:t>3</w:t>
                  </w:r>
                  <w:r>
                    <w:rPr>
                      <w:rFonts w:hint="eastAsia" w:eastAsia="仿宋_GB2312"/>
                      <w:szCs w:val="21"/>
                    </w:rPr>
                    <w:t>2</w:t>
                  </w:r>
                </w:p>
              </w:tc>
              <w:tc>
                <w:tcPr>
                  <w:tcW w:w="426" w:type="dxa"/>
                  <w:tcMar>
                    <w:left w:w="0" w:type="dxa"/>
                    <w:right w:w="0" w:type="dxa"/>
                  </w:tcMar>
                  <w:vAlign w:val="center"/>
                </w:tcPr>
                <w:p>
                  <w:pPr>
                    <w:adjustRightInd w:val="0"/>
                    <w:snapToGrid w:val="0"/>
                    <w:spacing w:line="120" w:lineRule="atLeast"/>
                    <w:jc w:val="center"/>
                    <w:rPr>
                      <w:rFonts w:eastAsia="仿宋_GB2312"/>
                      <w:szCs w:val="21"/>
                    </w:rPr>
                  </w:pPr>
                  <w:r>
                    <w:rPr>
                      <w:rFonts w:eastAsia="仿宋_GB2312"/>
                      <w:szCs w:val="21"/>
                    </w:rPr>
                    <w:t>0</w:t>
                  </w:r>
                </w:p>
              </w:tc>
              <w:tc>
                <w:tcPr>
                  <w:tcW w:w="426" w:type="dxa"/>
                  <w:tcMar>
                    <w:left w:w="0" w:type="dxa"/>
                    <w:right w:w="0" w:type="dxa"/>
                  </w:tcMar>
                  <w:vAlign w:val="center"/>
                </w:tcPr>
                <w:p>
                  <w:pPr>
                    <w:adjustRightInd w:val="0"/>
                    <w:snapToGrid w:val="0"/>
                    <w:spacing w:line="120" w:lineRule="atLeast"/>
                    <w:jc w:val="center"/>
                    <w:rPr>
                      <w:rFonts w:eastAsia="仿宋_GB2312"/>
                      <w:szCs w:val="21"/>
                    </w:rPr>
                  </w:pPr>
                  <w:r>
                    <w:rPr>
                      <w:rFonts w:eastAsia="仿宋_GB2312"/>
                      <w:szCs w:val="21"/>
                    </w:rPr>
                    <w:t>2</w:t>
                  </w:r>
                </w:p>
              </w:tc>
              <w:tc>
                <w:tcPr>
                  <w:tcW w:w="410" w:type="dxa"/>
                  <w:tcMar>
                    <w:left w:w="0" w:type="dxa"/>
                    <w:right w:w="0" w:type="dxa"/>
                  </w:tcMar>
                  <w:vAlign w:val="center"/>
                </w:tcPr>
                <w:p>
                  <w:pPr>
                    <w:snapToGrid w:val="0"/>
                    <w:spacing w:line="120" w:lineRule="atLeast"/>
                    <w:jc w:val="center"/>
                    <w:rPr>
                      <w:rFonts w:eastAsia="仿宋_GB2312"/>
                      <w:bCs/>
                      <w:szCs w:val="21"/>
                    </w:rPr>
                  </w:pPr>
                  <w:r>
                    <w:rPr>
                      <w:rFonts w:eastAsia="仿宋_GB2312"/>
                      <w:bCs/>
                      <w:szCs w:val="21"/>
                    </w:rPr>
                    <w:t>2</w:t>
                  </w:r>
                </w:p>
              </w:tc>
              <w:tc>
                <w:tcPr>
                  <w:tcW w:w="441" w:type="dxa"/>
                  <w:tcMar>
                    <w:left w:w="0" w:type="dxa"/>
                    <w:right w:w="0" w:type="dxa"/>
                  </w:tcMar>
                  <w:vAlign w:val="center"/>
                </w:tcPr>
                <w:p>
                  <w:pPr>
                    <w:snapToGrid w:val="0"/>
                    <w:spacing w:line="120" w:lineRule="atLeast"/>
                    <w:jc w:val="center"/>
                    <w:rPr>
                      <w:rFonts w:eastAsia="仿宋_GB2312"/>
                      <w:bCs/>
                      <w:szCs w:val="21"/>
                    </w:rPr>
                  </w:pPr>
                </w:p>
              </w:tc>
              <w:tc>
                <w:tcPr>
                  <w:tcW w:w="425" w:type="dxa"/>
                  <w:tcMar>
                    <w:left w:w="0" w:type="dxa"/>
                    <w:right w:w="0" w:type="dxa"/>
                  </w:tcMar>
                  <w:vAlign w:val="center"/>
                </w:tcPr>
                <w:p>
                  <w:pPr>
                    <w:adjustRightInd w:val="0"/>
                    <w:snapToGrid w:val="0"/>
                    <w:spacing w:line="120" w:lineRule="atLeast"/>
                    <w:jc w:val="center"/>
                    <w:rPr>
                      <w:bCs/>
                    </w:rPr>
                  </w:pPr>
                </w:p>
              </w:tc>
              <w:tc>
                <w:tcPr>
                  <w:tcW w:w="426" w:type="dxa"/>
                  <w:tcMar>
                    <w:left w:w="0" w:type="dxa"/>
                    <w:right w:w="0" w:type="dxa"/>
                  </w:tcMar>
                  <w:vAlign w:val="center"/>
                </w:tcPr>
                <w:p>
                  <w:pPr>
                    <w:adjustRightInd w:val="0"/>
                    <w:snapToGrid w:val="0"/>
                    <w:spacing w:line="120" w:lineRule="atLeast"/>
                    <w:jc w:val="center"/>
                    <w:rPr>
                      <w:bCs/>
                    </w:rPr>
                  </w:pPr>
                </w:p>
              </w:tc>
              <w:tc>
                <w:tcPr>
                  <w:tcW w:w="567" w:type="dxa"/>
                  <w:tcMar>
                    <w:left w:w="0" w:type="dxa"/>
                    <w:right w:w="0" w:type="dxa"/>
                  </w:tcMar>
                  <w:vAlign w:val="center"/>
                </w:tcPr>
                <w:p>
                  <w:pPr>
                    <w:snapToGrid w:val="0"/>
                    <w:spacing w:line="120" w:lineRule="atLeast"/>
                    <w:jc w:val="center"/>
                    <w:rPr>
                      <w:rFonts w:ascii="仿宋" w:hAnsi="仿宋" w:eastAsia="仿宋"/>
                      <w:bCs/>
                    </w:rPr>
                  </w:pPr>
                </w:p>
              </w:tc>
              <w:tc>
                <w:tcPr>
                  <w:tcW w:w="709"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restart"/>
                  <w:tcMar>
                    <w:left w:w="0" w:type="dxa"/>
                    <w:right w:w="0" w:type="dxa"/>
                  </w:tcMar>
                  <w:vAlign w:val="center"/>
                </w:tcPr>
                <w:p>
                  <w:pPr>
                    <w:adjustRightInd w:val="0"/>
                    <w:snapToGrid w:val="0"/>
                    <w:spacing w:line="120" w:lineRule="atLeast"/>
                    <w:jc w:val="center"/>
                  </w:pPr>
                  <w:r>
                    <w:rPr>
                      <w:rFonts w:hint="eastAsia"/>
                    </w:rPr>
                    <w:t>选</w:t>
                  </w:r>
                </w:p>
                <w:p>
                  <w:pPr>
                    <w:adjustRightInd w:val="0"/>
                    <w:snapToGrid w:val="0"/>
                    <w:spacing w:line="120" w:lineRule="atLeast"/>
                    <w:jc w:val="center"/>
                  </w:pPr>
                </w:p>
                <w:p>
                  <w:pPr>
                    <w:adjustRightInd w:val="0"/>
                    <w:snapToGrid w:val="0"/>
                    <w:spacing w:line="120" w:lineRule="atLeast"/>
                    <w:jc w:val="center"/>
                  </w:pPr>
                </w:p>
                <w:p>
                  <w:pPr>
                    <w:adjustRightInd w:val="0"/>
                    <w:snapToGrid w:val="0"/>
                    <w:spacing w:line="120" w:lineRule="atLeast"/>
                    <w:jc w:val="center"/>
                  </w:pPr>
                </w:p>
                <w:p>
                  <w:pPr>
                    <w:adjustRightInd w:val="0"/>
                    <w:snapToGrid w:val="0"/>
                    <w:spacing w:line="120" w:lineRule="atLeast"/>
                    <w:jc w:val="center"/>
                  </w:pPr>
                  <w:r>
                    <w:rPr>
                      <w:rFonts w:hint="eastAsia"/>
                    </w:rPr>
                    <w:t>修</w:t>
                  </w:r>
                </w:p>
              </w:tc>
              <w:tc>
                <w:tcPr>
                  <w:tcW w:w="284" w:type="dxa"/>
                  <w:tcMar>
                    <w:left w:w="0" w:type="dxa"/>
                    <w:right w:w="0" w:type="dxa"/>
                  </w:tcMar>
                  <w:vAlign w:val="center"/>
                </w:tcPr>
                <w:p>
                  <w:pPr>
                    <w:adjustRightInd w:val="0"/>
                    <w:snapToGrid w:val="0"/>
                    <w:spacing w:line="120" w:lineRule="atLeast"/>
                    <w:jc w:val="center"/>
                  </w:pPr>
                  <w:r>
                    <w:t>1</w:t>
                  </w:r>
                </w:p>
              </w:tc>
              <w:tc>
                <w:tcPr>
                  <w:tcW w:w="1135"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20015214</w:t>
                  </w:r>
                </w:p>
              </w:tc>
              <w:tc>
                <w:tcPr>
                  <w:tcW w:w="1981" w:type="dxa"/>
                  <w:tcMar>
                    <w:left w:w="0" w:type="dxa"/>
                    <w:right w:w="0" w:type="dxa"/>
                  </w:tcMar>
                  <w:vAlign w:val="center"/>
                </w:tcPr>
                <w:p>
                  <w:pPr>
                    <w:snapToGrid w:val="0"/>
                    <w:spacing w:line="120" w:lineRule="atLeast"/>
                    <w:ind w:left="110" w:leftChars="50"/>
                    <w:jc w:val="center"/>
                    <w:rPr>
                      <w:rFonts w:eastAsia="仿宋"/>
                      <w:bCs/>
                    </w:rPr>
                  </w:pPr>
                  <w:r>
                    <w:rPr>
                      <w:rFonts w:eastAsia="仿宋"/>
                      <w:bCs/>
                    </w:rPr>
                    <w:t>高职语文</w:t>
                  </w:r>
                </w:p>
                <w:p>
                  <w:pPr>
                    <w:snapToGrid w:val="0"/>
                    <w:spacing w:line="120" w:lineRule="atLeast"/>
                    <w:ind w:left="110" w:leftChars="50"/>
                    <w:jc w:val="center"/>
                    <w:rPr>
                      <w:rFonts w:eastAsia="仿宋"/>
                      <w:bCs/>
                    </w:rPr>
                  </w:pPr>
                  <w:r>
                    <w:rPr>
                      <w:rFonts w:eastAsia="仿宋"/>
                      <w:bCs/>
                    </w:rPr>
                    <w:t>（应用文写作）</w:t>
                  </w:r>
                </w:p>
              </w:tc>
              <w:tc>
                <w:tcPr>
                  <w:tcW w:w="425" w:type="dxa"/>
                  <w:tcMar>
                    <w:left w:w="0" w:type="dxa"/>
                    <w:right w:w="0" w:type="dxa"/>
                  </w:tcMar>
                  <w:vAlign w:val="center"/>
                </w:tcPr>
                <w:p>
                  <w:pPr>
                    <w:adjustRightInd w:val="0"/>
                    <w:snapToGrid w:val="0"/>
                    <w:spacing w:line="120" w:lineRule="atLeast"/>
                    <w:jc w:val="center"/>
                    <w:rPr>
                      <w:rFonts w:eastAsia="仿宋"/>
                    </w:rPr>
                  </w:pPr>
                  <w:r>
                    <w:rPr>
                      <w:rFonts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rPr>
                    <w:t>32</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32</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2</w:t>
                  </w:r>
                </w:p>
              </w:tc>
              <w:tc>
                <w:tcPr>
                  <w:tcW w:w="410"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41"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ind w:left="-66" w:leftChars="-30" w:right="214"/>
                    <w:jc w:val="center"/>
                    <w:rPr>
                      <w:bCs/>
                      <w:spacing w:val="-28"/>
                    </w:rPr>
                  </w:pPr>
                </w:p>
              </w:tc>
              <w:tc>
                <w:tcPr>
                  <w:tcW w:w="426" w:type="dxa"/>
                  <w:tcMar>
                    <w:left w:w="0" w:type="dxa"/>
                    <w:right w:w="0" w:type="dxa"/>
                  </w:tcMar>
                  <w:vAlign w:val="center"/>
                </w:tcPr>
                <w:p>
                  <w:pPr>
                    <w:adjustRightInd w:val="0"/>
                    <w:snapToGrid w:val="0"/>
                    <w:spacing w:line="120" w:lineRule="atLeast"/>
                    <w:jc w:val="center"/>
                    <w:rPr>
                      <w:bCs/>
                    </w:rPr>
                  </w:pPr>
                </w:p>
              </w:tc>
              <w:tc>
                <w:tcPr>
                  <w:tcW w:w="567"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规定选修</w:t>
                  </w:r>
                </w:p>
              </w:tc>
              <w:tc>
                <w:tcPr>
                  <w:tcW w:w="709"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t>2</w:t>
                  </w:r>
                </w:p>
              </w:tc>
              <w:tc>
                <w:tcPr>
                  <w:tcW w:w="1135"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20015213</w:t>
                  </w:r>
                </w:p>
              </w:tc>
              <w:tc>
                <w:tcPr>
                  <w:tcW w:w="1981" w:type="dxa"/>
                  <w:tcMar>
                    <w:left w:w="0" w:type="dxa"/>
                    <w:right w:w="0" w:type="dxa"/>
                  </w:tcMar>
                  <w:vAlign w:val="center"/>
                </w:tcPr>
                <w:p>
                  <w:pPr>
                    <w:snapToGrid w:val="0"/>
                    <w:spacing w:line="120" w:lineRule="atLeast"/>
                    <w:ind w:left="110" w:leftChars="50"/>
                    <w:jc w:val="center"/>
                    <w:rPr>
                      <w:rFonts w:eastAsia="仿宋"/>
                      <w:bCs/>
                    </w:rPr>
                  </w:pPr>
                  <w:r>
                    <w:rPr>
                      <w:rFonts w:eastAsia="仿宋"/>
                      <w:bCs/>
                    </w:rPr>
                    <w:t>高职英语</w:t>
                  </w:r>
                </w:p>
              </w:tc>
              <w:tc>
                <w:tcPr>
                  <w:tcW w:w="425" w:type="dxa"/>
                  <w:tcMar>
                    <w:left w:w="0" w:type="dxa"/>
                    <w:right w:w="0" w:type="dxa"/>
                  </w:tcMar>
                  <w:vAlign w:val="center"/>
                </w:tcPr>
                <w:p>
                  <w:pPr>
                    <w:adjustRightInd w:val="0"/>
                    <w:snapToGrid w:val="0"/>
                    <w:spacing w:line="120" w:lineRule="atLeast"/>
                    <w:jc w:val="center"/>
                    <w:rPr>
                      <w:rFonts w:eastAsia="仿宋"/>
                    </w:rPr>
                  </w:pPr>
                  <w:r>
                    <w:rPr>
                      <w:rFonts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t>32</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32</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2</w:t>
                  </w:r>
                </w:p>
              </w:tc>
              <w:tc>
                <w:tcPr>
                  <w:tcW w:w="410"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41"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adjustRightInd w:val="0"/>
                    <w:snapToGrid w:val="0"/>
                    <w:spacing w:line="120" w:lineRule="atLeast"/>
                    <w:jc w:val="center"/>
                    <w:rPr>
                      <w:bCs/>
                    </w:rPr>
                  </w:pPr>
                </w:p>
              </w:tc>
              <w:tc>
                <w:tcPr>
                  <w:tcW w:w="426" w:type="dxa"/>
                  <w:tcMar>
                    <w:left w:w="0" w:type="dxa"/>
                    <w:right w:w="0" w:type="dxa"/>
                  </w:tcMar>
                  <w:vAlign w:val="center"/>
                </w:tcPr>
                <w:p>
                  <w:pPr>
                    <w:adjustRightInd w:val="0"/>
                    <w:snapToGrid w:val="0"/>
                    <w:spacing w:line="120" w:lineRule="atLeast"/>
                    <w:jc w:val="center"/>
                    <w:rPr>
                      <w:bCs/>
                    </w:rPr>
                  </w:pPr>
                </w:p>
              </w:tc>
              <w:tc>
                <w:tcPr>
                  <w:tcW w:w="567"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规定选修</w:t>
                  </w:r>
                </w:p>
              </w:tc>
              <w:tc>
                <w:tcPr>
                  <w:tcW w:w="709"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rPr>
                      <w:sz w:val="18"/>
                      <w:szCs w:val="18"/>
                    </w:rPr>
                  </w:pPr>
                </w:p>
              </w:tc>
              <w:tc>
                <w:tcPr>
                  <w:tcW w:w="284" w:type="dxa"/>
                  <w:tcMar>
                    <w:left w:w="0" w:type="dxa"/>
                    <w:right w:w="0" w:type="dxa"/>
                  </w:tcMar>
                  <w:vAlign w:val="center"/>
                </w:tcPr>
                <w:p>
                  <w:pPr>
                    <w:adjustRightInd w:val="0"/>
                    <w:snapToGrid w:val="0"/>
                    <w:spacing w:line="120" w:lineRule="atLeast"/>
                    <w:jc w:val="center"/>
                  </w:pPr>
                  <w:r>
                    <w:rPr>
                      <w:rFonts w:hint="eastAsia"/>
                    </w:rPr>
                    <w:t>3</w:t>
                  </w:r>
                </w:p>
              </w:tc>
              <w:tc>
                <w:tcPr>
                  <w:tcW w:w="1135" w:type="dxa"/>
                  <w:gridSpan w:val="2"/>
                  <w:tcMar>
                    <w:left w:w="0" w:type="dxa"/>
                    <w:right w:w="0" w:type="dxa"/>
                  </w:tcMar>
                  <w:vAlign w:val="center"/>
                </w:tcPr>
                <w:p>
                  <w:pPr>
                    <w:adjustRightInd w:val="0"/>
                    <w:snapToGrid w:val="0"/>
                    <w:spacing w:line="120" w:lineRule="atLeast"/>
                    <w:jc w:val="center"/>
                    <w:rPr>
                      <w:szCs w:val="21"/>
                    </w:rPr>
                  </w:pPr>
                  <w:r>
                    <w:rPr>
                      <w:szCs w:val="21"/>
                    </w:rPr>
                    <w:t>090153</w:t>
                  </w:r>
                  <w:r>
                    <w:rPr>
                      <w:rFonts w:hint="eastAsia"/>
                      <w:szCs w:val="21"/>
                    </w:rPr>
                    <w:t>30</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中共党史</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pPr>
                  <w:r>
                    <w:rPr>
                      <w:rFonts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pPr>
                  <w:r>
                    <w:rPr>
                      <w:rFonts w:hint="eastAsia" w:eastAsia="仿宋_GB2312"/>
                      <w:szCs w:val="18"/>
                    </w:rPr>
                    <w:t>2</w:t>
                  </w:r>
                </w:p>
              </w:tc>
              <w:tc>
                <w:tcPr>
                  <w:tcW w:w="410" w:type="dxa"/>
                  <w:tcMar>
                    <w:left w:w="0" w:type="dxa"/>
                    <w:right w:w="0" w:type="dxa"/>
                  </w:tcMar>
                </w:tcPr>
                <w:p>
                  <w:pPr>
                    <w:snapToGrid w:val="0"/>
                    <w:spacing w:line="120" w:lineRule="atLeast"/>
                    <w:jc w:val="center"/>
                    <w:rPr>
                      <w:rFonts w:eastAsia="仿宋_GB2312"/>
                      <w:bCs/>
                      <w:szCs w:val="18"/>
                    </w:rPr>
                  </w:pPr>
                  <w:r>
                    <w:rPr>
                      <w:rFonts w:eastAsia="仿宋_GB2312"/>
                      <w:bCs/>
                      <w:szCs w:val="18"/>
                    </w:rPr>
                    <w:t>2</w:t>
                  </w:r>
                </w:p>
              </w:tc>
              <w:tc>
                <w:tcPr>
                  <w:tcW w:w="441" w:type="dxa"/>
                  <w:tcMar>
                    <w:left w:w="0" w:type="dxa"/>
                    <w:right w:w="0" w:type="dxa"/>
                  </w:tcMar>
                  <w:vAlign w:val="center"/>
                </w:tcPr>
                <w:p>
                  <w:pPr>
                    <w:adjustRightInd w:val="0"/>
                    <w:snapToGrid w:val="0"/>
                    <w:spacing w:line="120" w:lineRule="atLeast"/>
                    <w:jc w:val="center"/>
                    <w:rPr>
                      <w:bCs/>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vMerge w:val="restart"/>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bCs/>
                    </w:rPr>
                    <w:t>任选一</w:t>
                  </w:r>
                </w:p>
              </w:tc>
              <w:tc>
                <w:tcPr>
                  <w:tcW w:w="709" w:type="dxa"/>
                  <w:tcMar>
                    <w:left w:w="0" w:type="dxa"/>
                    <w:right w:w="0" w:type="dxa"/>
                  </w:tcMar>
                </w:tcPr>
                <w:p>
                  <w:pPr>
                    <w:jc w:val="center"/>
                    <w:rPr>
                      <w:rFonts w:ascii="仿宋" w:hAnsi="仿宋" w:eastAsia="仿宋"/>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rPr>
                      <w:sz w:val="18"/>
                      <w:szCs w:val="18"/>
                    </w:rPr>
                  </w:pPr>
                </w:p>
              </w:tc>
              <w:tc>
                <w:tcPr>
                  <w:tcW w:w="284" w:type="dxa"/>
                  <w:tcMar>
                    <w:left w:w="0" w:type="dxa"/>
                    <w:right w:w="0" w:type="dxa"/>
                  </w:tcMar>
                  <w:vAlign w:val="center"/>
                </w:tcPr>
                <w:p>
                  <w:pPr>
                    <w:adjustRightInd w:val="0"/>
                    <w:snapToGrid w:val="0"/>
                    <w:spacing w:line="120" w:lineRule="atLeast"/>
                    <w:jc w:val="center"/>
                  </w:pPr>
                  <w:r>
                    <w:rPr>
                      <w:rFonts w:hint="eastAsia"/>
                    </w:rPr>
                    <w:t>4</w:t>
                  </w:r>
                </w:p>
              </w:tc>
              <w:tc>
                <w:tcPr>
                  <w:tcW w:w="1135" w:type="dxa"/>
                  <w:gridSpan w:val="2"/>
                  <w:tcMar>
                    <w:left w:w="0" w:type="dxa"/>
                    <w:right w:w="0" w:type="dxa"/>
                  </w:tcMar>
                  <w:vAlign w:val="center"/>
                </w:tcPr>
                <w:p>
                  <w:pPr>
                    <w:adjustRightInd w:val="0"/>
                    <w:snapToGrid w:val="0"/>
                    <w:spacing w:line="120" w:lineRule="atLeast"/>
                    <w:jc w:val="center"/>
                    <w:rPr>
                      <w:szCs w:val="21"/>
                    </w:rPr>
                  </w:pPr>
                  <w:r>
                    <w:rPr>
                      <w:szCs w:val="21"/>
                    </w:rPr>
                    <w:t>090153</w:t>
                  </w:r>
                  <w:r>
                    <w:rPr>
                      <w:rFonts w:hint="eastAsia"/>
                      <w:szCs w:val="21"/>
                    </w:rPr>
                    <w:t>31</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新中国史</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pPr>
                  <w:r>
                    <w:rPr>
                      <w:rFonts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pPr>
                  <w:r>
                    <w:rPr>
                      <w:rFonts w:hint="eastAsia" w:eastAsia="仿宋_GB2312"/>
                      <w:szCs w:val="18"/>
                    </w:rPr>
                    <w:t>2</w:t>
                  </w:r>
                </w:p>
              </w:tc>
              <w:tc>
                <w:tcPr>
                  <w:tcW w:w="410" w:type="dxa"/>
                  <w:tcMar>
                    <w:left w:w="0" w:type="dxa"/>
                    <w:right w:w="0" w:type="dxa"/>
                  </w:tcMar>
                </w:tcPr>
                <w:p>
                  <w:pPr>
                    <w:snapToGrid w:val="0"/>
                    <w:spacing w:line="120" w:lineRule="atLeast"/>
                    <w:jc w:val="center"/>
                    <w:rPr>
                      <w:rFonts w:eastAsia="仿宋_GB2312"/>
                      <w:bCs/>
                      <w:szCs w:val="18"/>
                    </w:rPr>
                  </w:pPr>
                  <w:r>
                    <w:rPr>
                      <w:rFonts w:eastAsia="仿宋_GB2312"/>
                      <w:bCs/>
                      <w:szCs w:val="18"/>
                    </w:rPr>
                    <w:t>2</w:t>
                  </w:r>
                </w:p>
              </w:tc>
              <w:tc>
                <w:tcPr>
                  <w:tcW w:w="441" w:type="dxa"/>
                  <w:tcMar>
                    <w:left w:w="0" w:type="dxa"/>
                    <w:right w:w="0" w:type="dxa"/>
                  </w:tcMar>
                  <w:vAlign w:val="center"/>
                </w:tcPr>
                <w:p>
                  <w:pPr>
                    <w:adjustRightInd w:val="0"/>
                    <w:snapToGrid w:val="0"/>
                    <w:spacing w:line="120" w:lineRule="atLeast"/>
                    <w:jc w:val="center"/>
                    <w:rPr>
                      <w:bCs/>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adjustRightInd w:val="0"/>
                    <w:snapToGrid w:val="0"/>
                    <w:spacing w:line="120" w:lineRule="atLeast"/>
                    <w:jc w:val="center"/>
                    <w:rPr>
                      <w:rFonts w:ascii="仿宋" w:hAnsi="仿宋" w:eastAsia="仿宋"/>
                      <w:bCs/>
                    </w:rPr>
                  </w:pPr>
                </w:p>
              </w:tc>
              <w:tc>
                <w:tcPr>
                  <w:tcW w:w="709" w:type="dxa"/>
                  <w:tcMar>
                    <w:left w:w="0" w:type="dxa"/>
                    <w:right w:w="0" w:type="dxa"/>
                  </w:tcMar>
                </w:tcPr>
                <w:p>
                  <w:pPr>
                    <w:jc w:val="center"/>
                    <w:rPr>
                      <w:rFonts w:ascii="仿宋" w:hAnsi="仿宋" w:eastAsia="仿宋"/>
                      <w:bCs/>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rPr>
                      <w:sz w:val="18"/>
                      <w:szCs w:val="18"/>
                    </w:rPr>
                  </w:pPr>
                </w:p>
              </w:tc>
              <w:tc>
                <w:tcPr>
                  <w:tcW w:w="284" w:type="dxa"/>
                  <w:tcMar>
                    <w:left w:w="0" w:type="dxa"/>
                    <w:right w:w="0" w:type="dxa"/>
                  </w:tcMar>
                  <w:vAlign w:val="center"/>
                </w:tcPr>
                <w:p>
                  <w:pPr>
                    <w:adjustRightInd w:val="0"/>
                    <w:snapToGrid w:val="0"/>
                    <w:spacing w:line="120" w:lineRule="atLeast"/>
                    <w:jc w:val="center"/>
                  </w:pPr>
                  <w:r>
                    <w:rPr>
                      <w:rFonts w:hint="eastAsia"/>
                    </w:rPr>
                    <w:t>5</w:t>
                  </w:r>
                </w:p>
              </w:tc>
              <w:tc>
                <w:tcPr>
                  <w:tcW w:w="1135" w:type="dxa"/>
                  <w:gridSpan w:val="2"/>
                  <w:tcMar>
                    <w:left w:w="0" w:type="dxa"/>
                    <w:right w:w="0" w:type="dxa"/>
                  </w:tcMar>
                  <w:vAlign w:val="center"/>
                </w:tcPr>
                <w:p>
                  <w:pPr>
                    <w:adjustRightInd w:val="0"/>
                    <w:snapToGrid w:val="0"/>
                    <w:spacing w:line="120" w:lineRule="atLeast"/>
                    <w:jc w:val="center"/>
                    <w:rPr>
                      <w:szCs w:val="21"/>
                    </w:rPr>
                  </w:pPr>
                  <w:r>
                    <w:rPr>
                      <w:szCs w:val="21"/>
                    </w:rPr>
                    <w:t>090153</w:t>
                  </w:r>
                  <w:r>
                    <w:rPr>
                      <w:rFonts w:hint="eastAsia"/>
                      <w:szCs w:val="21"/>
                    </w:rPr>
                    <w:t>32</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改革开放史</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pPr>
                  <w:r>
                    <w:rPr>
                      <w:rFonts w:hint="eastAsia"/>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pPr>
                  <w:r>
                    <w:t>2</w:t>
                  </w:r>
                </w:p>
              </w:tc>
              <w:tc>
                <w:tcPr>
                  <w:tcW w:w="410" w:type="dxa"/>
                  <w:tcMar>
                    <w:left w:w="0" w:type="dxa"/>
                    <w:right w:w="0" w:type="dxa"/>
                  </w:tcMar>
                </w:tcPr>
                <w:p>
                  <w:pPr>
                    <w:snapToGrid w:val="0"/>
                    <w:spacing w:line="120" w:lineRule="atLeast"/>
                    <w:jc w:val="center"/>
                    <w:rPr>
                      <w:rFonts w:eastAsia="仿宋_GB2312"/>
                      <w:bCs/>
                      <w:szCs w:val="18"/>
                    </w:rPr>
                  </w:pPr>
                  <w:r>
                    <w:rPr>
                      <w:rFonts w:eastAsia="仿宋_GB2312"/>
                      <w:bCs/>
                      <w:szCs w:val="18"/>
                    </w:rPr>
                    <w:t>2</w:t>
                  </w:r>
                </w:p>
              </w:tc>
              <w:tc>
                <w:tcPr>
                  <w:tcW w:w="441" w:type="dxa"/>
                  <w:tcMar>
                    <w:left w:w="0" w:type="dxa"/>
                    <w:right w:w="0" w:type="dxa"/>
                  </w:tcMar>
                  <w:vAlign w:val="center"/>
                </w:tcPr>
                <w:p>
                  <w:pPr>
                    <w:adjustRightInd w:val="0"/>
                    <w:snapToGrid w:val="0"/>
                    <w:spacing w:line="120" w:lineRule="atLeast"/>
                    <w:jc w:val="center"/>
                    <w:rPr>
                      <w:bCs/>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adjustRightInd w:val="0"/>
                    <w:snapToGrid w:val="0"/>
                    <w:spacing w:line="120" w:lineRule="atLeast"/>
                    <w:jc w:val="center"/>
                    <w:rPr>
                      <w:rFonts w:ascii="仿宋" w:hAnsi="仿宋" w:eastAsia="仿宋"/>
                      <w:bCs/>
                    </w:rPr>
                  </w:pPr>
                </w:p>
              </w:tc>
              <w:tc>
                <w:tcPr>
                  <w:tcW w:w="709" w:type="dxa"/>
                  <w:tcMar>
                    <w:left w:w="0" w:type="dxa"/>
                    <w:right w:w="0" w:type="dxa"/>
                  </w:tcMar>
                </w:tcPr>
                <w:p>
                  <w:pPr>
                    <w:jc w:val="center"/>
                    <w:rPr>
                      <w:rFonts w:ascii="仿宋" w:hAnsi="仿宋" w:eastAsia="仿宋"/>
                      <w:bCs/>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rPr>
                      <w:sz w:val="18"/>
                      <w:szCs w:val="18"/>
                    </w:rPr>
                  </w:pPr>
                </w:p>
              </w:tc>
              <w:tc>
                <w:tcPr>
                  <w:tcW w:w="284" w:type="dxa"/>
                  <w:tcMar>
                    <w:left w:w="0" w:type="dxa"/>
                    <w:right w:w="0" w:type="dxa"/>
                  </w:tcMar>
                  <w:vAlign w:val="center"/>
                </w:tcPr>
                <w:p>
                  <w:pPr>
                    <w:adjustRightInd w:val="0"/>
                    <w:snapToGrid w:val="0"/>
                    <w:spacing w:line="120" w:lineRule="atLeast"/>
                    <w:jc w:val="center"/>
                  </w:pPr>
                  <w:r>
                    <w:rPr>
                      <w:rFonts w:hint="eastAsia"/>
                    </w:rPr>
                    <w:t>6</w:t>
                  </w:r>
                </w:p>
              </w:tc>
              <w:tc>
                <w:tcPr>
                  <w:tcW w:w="1135" w:type="dxa"/>
                  <w:gridSpan w:val="2"/>
                  <w:tcMar>
                    <w:left w:w="0" w:type="dxa"/>
                    <w:right w:w="0" w:type="dxa"/>
                  </w:tcMar>
                  <w:vAlign w:val="center"/>
                </w:tcPr>
                <w:p>
                  <w:pPr>
                    <w:adjustRightInd w:val="0"/>
                    <w:snapToGrid w:val="0"/>
                    <w:spacing w:line="120" w:lineRule="atLeast"/>
                    <w:jc w:val="center"/>
                    <w:rPr>
                      <w:szCs w:val="21"/>
                    </w:rPr>
                  </w:pPr>
                  <w:r>
                    <w:rPr>
                      <w:szCs w:val="21"/>
                    </w:rPr>
                    <w:t>090153</w:t>
                  </w:r>
                  <w:r>
                    <w:rPr>
                      <w:rFonts w:hint="eastAsia"/>
                      <w:szCs w:val="21"/>
                    </w:rPr>
                    <w:t>33</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社会主义发展史</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snapToGrid w:val="0"/>
                    <w:spacing w:line="120" w:lineRule="atLeast"/>
                    <w:jc w:val="center"/>
                  </w:pPr>
                  <w:r>
                    <w:rPr>
                      <w:rFonts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snapToGrid w:val="0"/>
                    <w:spacing w:line="120" w:lineRule="atLeast"/>
                    <w:jc w:val="center"/>
                    <w:rPr>
                      <w:rFonts w:eastAsia="仿宋_GB2312"/>
                      <w:szCs w:val="18"/>
                    </w:rPr>
                  </w:pPr>
                  <w:r>
                    <w:rPr>
                      <w:rFonts w:eastAsia="仿宋_GB2312"/>
                      <w:szCs w:val="18"/>
                    </w:rPr>
                    <w:t>2</w:t>
                  </w:r>
                </w:p>
              </w:tc>
              <w:tc>
                <w:tcPr>
                  <w:tcW w:w="410" w:type="dxa"/>
                  <w:tcMar>
                    <w:left w:w="0" w:type="dxa"/>
                    <w:right w:w="0" w:type="dxa"/>
                  </w:tcMar>
                </w:tcPr>
                <w:p>
                  <w:pPr>
                    <w:snapToGrid w:val="0"/>
                    <w:spacing w:line="120" w:lineRule="atLeast"/>
                    <w:jc w:val="center"/>
                    <w:rPr>
                      <w:rFonts w:eastAsia="仿宋_GB2312"/>
                      <w:bCs/>
                      <w:szCs w:val="18"/>
                    </w:rPr>
                  </w:pPr>
                  <w:r>
                    <w:rPr>
                      <w:rFonts w:eastAsia="仿宋_GB2312"/>
                      <w:bCs/>
                      <w:szCs w:val="18"/>
                    </w:rPr>
                    <w:t>2</w:t>
                  </w:r>
                </w:p>
              </w:tc>
              <w:tc>
                <w:tcPr>
                  <w:tcW w:w="441" w:type="dxa"/>
                  <w:tcMar>
                    <w:left w:w="0" w:type="dxa"/>
                    <w:right w:w="0" w:type="dxa"/>
                  </w:tcMar>
                  <w:vAlign w:val="center"/>
                </w:tcPr>
                <w:p>
                  <w:pPr>
                    <w:adjustRightInd w:val="0"/>
                    <w:snapToGrid w:val="0"/>
                    <w:spacing w:line="120" w:lineRule="atLeast"/>
                    <w:jc w:val="center"/>
                    <w:rPr>
                      <w:bCs/>
                    </w:rPr>
                  </w:pPr>
                </w:p>
              </w:tc>
              <w:tc>
                <w:tcPr>
                  <w:tcW w:w="425" w:type="dxa"/>
                  <w:tcMar>
                    <w:left w:w="0" w:type="dxa"/>
                    <w:right w:w="0" w:type="dxa"/>
                  </w:tcMar>
                  <w:vAlign w:val="center"/>
                </w:tcPr>
                <w:p>
                  <w:pPr>
                    <w:snapToGrid w:val="0"/>
                    <w:spacing w:line="120" w:lineRule="atLeast"/>
                    <w:ind w:left="-66" w:leftChars="-30"/>
                    <w:jc w:val="center"/>
                    <w:rPr>
                      <w:bCs/>
                      <w:spacing w:val="-28"/>
                    </w:rPr>
                  </w:pP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adjustRightInd w:val="0"/>
                    <w:snapToGrid w:val="0"/>
                    <w:spacing w:line="120" w:lineRule="atLeast"/>
                    <w:jc w:val="center"/>
                    <w:rPr>
                      <w:rFonts w:ascii="仿宋" w:hAnsi="仿宋" w:eastAsia="仿宋"/>
                    </w:rPr>
                  </w:pPr>
                </w:p>
              </w:tc>
              <w:tc>
                <w:tcPr>
                  <w:tcW w:w="709" w:type="dxa"/>
                  <w:tcMar>
                    <w:left w:w="0" w:type="dxa"/>
                    <w:right w:w="0" w:type="dxa"/>
                  </w:tcMar>
                </w:tcPr>
                <w:p>
                  <w:pPr>
                    <w:jc w:val="center"/>
                    <w:rPr>
                      <w:rFonts w:ascii="仿宋" w:hAnsi="仿宋" w:eastAsia="仿宋"/>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rPr>
                      <w:sz w:val="18"/>
                      <w:szCs w:val="18"/>
                    </w:rPr>
                  </w:pPr>
                </w:p>
              </w:tc>
              <w:tc>
                <w:tcPr>
                  <w:tcW w:w="284" w:type="dxa"/>
                  <w:tcMar>
                    <w:left w:w="0" w:type="dxa"/>
                    <w:right w:w="0" w:type="dxa"/>
                  </w:tcMar>
                  <w:vAlign w:val="center"/>
                </w:tcPr>
                <w:p>
                  <w:pPr>
                    <w:adjustRightInd w:val="0"/>
                    <w:snapToGrid w:val="0"/>
                    <w:spacing w:line="120" w:lineRule="atLeast"/>
                    <w:jc w:val="center"/>
                  </w:pPr>
                  <w:r>
                    <w:rPr>
                      <w:rFonts w:hint="eastAsia"/>
                    </w:rPr>
                    <w:t>7</w:t>
                  </w:r>
                </w:p>
              </w:tc>
              <w:tc>
                <w:tcPr>
                  <w:tcW w:w="1135" w:type="dxa"/>
                  <w:gridSpan w:val="2"/>
                  <w:tcMar>
                    <w:left w:w="0" w:type="dxa"/>
                    <w:right w:w="0" w:type="dxa"/>
                  </w:tcMar>
                </w:tcPr>
                <w:p>
                  <w:pPr>
                    <w:adjustRightInd w:val="0"/>
                    <w:snapToGrid w:val="0"/>
                    <w:spacing w:line="120" w:lineRule="atLeast"/>
                    <w:jc w:val="center"/>
                    <w:rPr>
                      <w:szCs w:val="21"/>
                    </w:rPr>
                  </w:pPr>
                  <w:r>
                    <w:rPr>
                      <w:szCs w:val="21"/>
                    </w:rPr>
                    <w:t>09015322</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职业礼仪</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pPr>
                  <w:r>
                    <w:rPr>
                      <w:rFonts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pPr>
                  <w:r>
                    <w:rPr>
                      <w:rFonts w:hint="eastAsia" w:eastAsia="仿宋_GB2312"/>
                      <w:szCs w:val="18"/>
                    </w:rPr>
                    <w:t>2</w:t>
                  </w:r>
                </w:p>
              </w:tc>
              <w:tc>
                <w:tcPr>
                  <w:tcW w:w="410" w:type="dxa"/>
                  <w:tcMar>
                    <w:left w:w="0" w:type="dxa"/>
                    <w:right w:w="0" w:type="dxa"/>
                  </w:tcMar>
                  <w:vAlign w:val="center"/>
                </w:tcPr>
                <w:p>
                  <w:pPr>
                    <w:snapToGrid w:val="0"/>
                    <w:spacing w:line="120" w:lineRule="atLeast"/>
                    <w:jc w:val="center"/>
                    <w:rPr>
                      <w:rFonts w:eastAsia="仿宋_GB2312"/>
                      <w:bCs/>
                      <w:szCs w:val="18"/>
                    </w:rPr>
                  </w:pPr>
                </w:p>
              </w:tc>
              <w:tc>
                <w:tcPr>
                  <w:tcW w:w="441"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vMerge w:val="restart"/>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任选二</w:t>
                  </w:r>
                </w:p>
              </w:tc>
              <w:tc>
                <w:tcPr>
                  <w:tcW w:w="709" w:type="dxa"/>
                  <w:tcMar>
                    <w:left w:w="0" w:type="dxa"/>
                    <w:right w:w="0" w:type="dxa"/>
                  </w:tcMar>
                </w:tcPr>
                <w:p>
                  <w:pPr>
                    <w:jc w:val="center"/>
                    <w:rPr>
                      <w:rFonts w:ascii="仿宋" w:hAnsi="仿宋" w:eastAsia="仿宋"/>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rPr>
                      <w:sz w:val="18"/>
                      <w:szCs w:val="18"/>
                    </w:rPr>
                  </w:pPr>
                </w:p>
              </w:tc>
              <w:tc>
                <w:tcPr>
                  <w:tcW w:w="284" w:type="dxa"/>
                  <w:tcMar>
                    <w:left w:w="0" w:type="dxa"/>
                    <w:right w:w="0" w:type="dxa"/>
                  </w:tcMar>
                  <w:vAlign w:val="center"/>
                </w:tcPr>
                <w:p>
                  <w:pPr>
                    <w:adjustRightInd w:val="0"/>
                    <w:snapToGrid w:val="0"/>
                    <w:spacing w:line="120" w:lineRule="atLeast"/>
                    <w:jc w:val="center"/>
                  </w:pPr>
                  <w:r>
                    <w:rPr>
                      <w:rFonts w:hint="eastAsia"/>
                    </w:rPr>
                    <w:t>8</w:t>
                  </w:r>
                </w:p>
              </w:tc>
              <w:tc>
                <w:tcPr>
                  <w:tcW w:w="1135" w:type="dxa"/>
                  <w:gridSpan w:val="2"/>
                  <w:tcMar>
                    <w:left w:w="0" w:type="dxa"/>
                    <w:right w:w="0" w:type="dxa"/>
                  </w:tcMar>
                </w:tcPr>
                <w:p>
                  <w:pPr>
                    <w:adjustRightInd w:val="0"/>
                    <w:snapToGrid w:val="0"/>
                    <w:spacing w:line="120" w:lineRule="atLeast"/>
                    <w:jc w:val="center"/>
                    <w:rPr>
                      <w:szCs w:val="21"/>
                    </w:rPr>
                  </w:pPr>
                  <w:r>
                    <w:rPr>
                      <w:szCs w:val="21"/>
                    </w:rPr>
                    <w:t>09015323</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中华优秀传统文化</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pPr>
                  <w:r>
                    <w:rPr>
                      <w:rFonts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pPr>
                  <w:r>
                    <w:rPr>
                      <w:rFonts w:hint="eastAsia" w:eastAsia="仿宋_GB2312"/>
                      <w:szCs w:val="18"/>
                    </w:rPr>
                    <w:t>2</w:t>
                  </w:r>
                </w:p>
              </w:tc>
              <w:tc>
                <w:tcPr>
                  <w:tcW w:w="410" w:type="dxa"/>
                  <w:tcMar>
                    <w:left w:w="0" w:type="dxa"/>
                    <w:right w:w="0" w:type="dxa"/>
                  </w:tcMar>
                  <w:vAlign w:val="center"/>
                </w:tcPr>
                <w:p>
                  <w:pPr>
                    <w:snapToGrid w:val="0"/>
                    <w:spacing w:line="120" w:lineRule="atLeast"/>
                    <w:jc w:val="center"/>
                    <w:rPr>
                      <w:rFonts w:eastAsia="仿宋_GB2312"/>
                      <w:bCs/>
                      <w:szCs w:val="18"/>
                    </w:rPr>
                  </w:pPr>
                </w:p>
              </w:tc>
              <w:tc>
                <w:tcPr>
                  <w:tcW w:w="441"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snapToGrid w:val="0"/>
                    <w:spacing w:line="120" w:lineRule="atLeast"/>
                    <w:jc w:val="center"/>
                    <w:rPr>
                      <w:rFonts w:ascii="仿宋" w:hAnsi="仿宋" w:eastAsia="仿宋"/>
                      <w:bCs/>
                    </w:rPr>
                  </w:pPr>
                </w:p>
              </w:tc>
              <w:tc>
                <w:tcPr>
                  <w:tcW w:w="709" w:type="dxa"/>
                  <w:tcMar>
                    <w:left w:w="0" w:type="dxa"/>
                    <w:right w:w="0" w:type="dxa"/>
                  </w:tcMar>
                </w:tcPr>
                <w:p>
                  <w:pPr>
                    <w:jc w:val="center"/>
                    <w:rPr>
                      <w:rFonts w:ascii="仿宋" w:hAnsi="仿宋" w:eastAsia="仿宋"/>
                      <w:bCs/>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rPr>
                      <w:sz w:val="18"/>
                      <w:szCs w:val="18"/>
                    </w:rPr>
                  </w:pPr>
                </w:p>
              </w:tc>
              <w:tc>
                <w:tcPr>
                  <w:tcW w:w="284" w:type="dxa"/>
                  <w:tcMar>
                    <w:left w:w="0" w:type="dxa"/>
                    <w:right w:w="0" w:type="dxa"/>
                  </w:tcMar>
                  <w:vAlign w:val="center"/>
                </w:tcPr>
                <w:p>
                  <w:pPr>
                    <w:adjustRightInd w:val="0"/>
                    <w:snapToGrid w:val="0"/>
                    <w:spacing w:line="120" w:lineRule="atLeast"/>
                    <w:jc w:val="center"/>
                  </w:pPr>
                  <w:r>
                    <w:rPr>
                      <w:rFonts w:hint="eastAsia"/>
                    </w:rPr>
                    <w:t>9</w:t>
                  </w:r>
                </w:p>
              </w:tc>
              <w:tc>
                <w:tcPr>
                  <w:tcW w:w="1135" w:type="dxa"/>
                  <w:gridSpan w:val="2"/>
                  <w:tcMar>
                    <w:left w:w="0" w:type="dxa"/>
                    <w:right w:w="0" w:type="dxa"/>
                  </w:tcMar>
                </w:tcPr>
                <w:p>
                  <w:pPr>
                    <w:adjustRightInd w:val="0"/>
                    <w:snapToGrid w:val="0"/>
                    <w:spacing w:line="120" w:lineRule="atLeast"/>
                    <w:jc w:val="center"/>
                    <w:rPr>
                      <w:szCs w:val="21"/>
                    </w:rPr>
                  </w:pPr>
                  <w:r>
                    <w:rPr>
                      <w:szCs w:val="21"/>
                    </w:rPr>
                    <w:t>09015324</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美育教育（公共艺术）</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pPr>
                  <w:r>
                    <w:rPr>
                      <w:rFonts w:hint="eastAsia"/>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pPr>
                  <w:r>
                    <w:t>2</w:t>
                  </w:r>
                </w:p>
              </w:tc>
              <w:tc>
                <w:tcPr>
                  <w:tcW w:w="410" w:type="dxa"/>
                  <w:tcMar>
                    <w:left w:w="0" w:type="dxa"/>
                    <w:right w:w="0" w:type="dxa"/>
                  </w:tcMar>
                  <w:vAlign w:val="center"/>
                </w:tcPr>
                <w:p>
                  <w:pPr>
                    <w:snapToGrid w:val="0"/>
                    <w:spacing w:line="120" w:lineRule="atLeast"/>
                    <w:jc w:val="center"/>
                    <w:rPr>
                      <w:rFonts w:eastAsia="仿宋_GB2312"/>
                      <w:bCs/>
                      <w:szCs w:val="18"/>
                    </w:rPr>
                  </w:pPr>
                </w:p>
              </w:tc>
              <w:tc>
                <w:tcPr>
                  <w:tcW w:w="441"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snapToGrid w:val="0"/>
                    <w:spacing w:line="120" w:lineRule="atLeast"/>
                    <w:jc w:val="center"/>
                    <w:rPr>
                      <w:rFonts w:ascii="仿宋" w:hAnsi="仿宋" w:eastAsia="仿宋"/>
                      <w:bCs/>
                    </w:rPr>
                  </w:pPr>
                </w:p>
              </w:tc>
              <w:tc>
                <w:tcPr>
                  <w:tcW w:w="709" w:type="dxa"/>
                  <w:tcMar>
                    <w:left w:w="0" w:type="dxa"/>
                    <w:right w:w="0" w:type="dxa"/>
                  </w:tcMar>
                </w:tcPr>
                <w:p>
                  <w:pPr>
                    <w:jc w:val="center"/>
                    <w:rPr>
                      <w:rFonts w:ascii="仿宋" w:hAnsi="仿宋" w:eastAsia="仿宋"/>
                      <w:bCs/>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rPr>
                      <w:sz w:val="18"/>
                      <w:szCs w:val="18"/>
                    </w:rPr>
                  </w:pPr>
                </w:p>
              </w:tc>
              <w:tc>
                <w:tcPr>
                  <w:tcW w:w="284" w:type="dxa"/>
                  <w:tcMar>
                    <w:left w:w="0" w:type="dxa"/>
                    <w:right w:w="0" w:type="dxa"/>
                  </w:tcMar>
                  <w:vAlign w:val="center"/>
                </w:tcPr>
                <w:p>
                  <w:pPr>
                    <w:adjustRightInd w:val="0"/>
                    <w:snapToGrid w:val="0"/>
                    <w:spacing w:line="120" w:lineRule="atLeast"/>
                    <w:jc w:val="center"/>
                  </w:pPr>
                  <w:r>
                    <w:rPr>
                      <w:rFonts w:hint="eastAsia"/>
                    </w:rPr>
                    <w:t>10</w:t>
                  </w:r>
                </w:p>
              </w:tc>
              <w:tc>
                <w:tcPr>
                  <w:tcW w:w="1135" w:type="dxa"/>
                  <w:gridSpan w:val="2"/>
                  <w:tcMar>
                    <w:left w:w="0" w:type="dxa"/>
                    <w:right w:w="0" w:type="dxa"/>
                  </w:tcMar>
                </w:tcPr>
                <w:p>
                  <w:pPr>
                    <w:adjustRightInd w:val="0"/>
                    <w:snapToGrid w:val="0"/>
                    <w:spacing w:line="120" w:lineRule="atLeast"/>
                    <w:jc w:val="center"/>
                    <w:rPr>
                      <w:szCs w:val="21"/>
                    </w:rPr>
                  </w:pPr>
                  <w:r>
                    <w:rPr>
                      <w:szCs w:val="21"/>
                    </w:rPr>
                    <w:t>09015325</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创新创业教育</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snapToGrid w:val="0"/>
                    <w:spacing w:line="120" w:lineRule="atLeast"/>
                    <w:jc w:val="center"/>
                  </w:pPr>
                  <w:r>
                    <w:rPr>
                      <w:rFonts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snapToGrid w:val="0"/>
                    <w:spacing w:line="120" w:lineRule="atLeast"/>
                    <w:jc w:val="center"/>
                    <w:rPr>
                      <w:rFonts w:eastAsia="仿宋_GB2312"/>
                      <w:szCs w:val="18"/>
                    </w:rPr>
                  </w:pPr>
                  <w:r>
                    <w:rPr>
                      <w:rFonts w:eastAsia="仿宋_GB2312"/>
                      <w:szCs w:val="18"/>
                    </w:rPr>
                    <w:t>2</w:t>
                  </w:r>
                </w:p>
              </w:tc>
              <w:tc>
                <w:tcPr>
                  <w:tcW w:w="410" w:type="dxa"/>
                  <w:tcMar>
                    <w:left w:w="0" w:type="dxa"/>
                    <w:right w:w="0" w:type="dxa"/>
                  </w:tcMar>
                  <w:vAlign w:val="center"/>
                </w:tcPr>
                <w:p>
                  <w:pPr>
                    <w:adjustRightInd w:val="0"/>
                    <w:snapToGrid w:val="0"/>
                    <w:spacing w:line="120" w:lineRule="atLeast"/>
                    <w:jc w:val="center"/>
                    <w:rPr>
                      <w:rFonts w:eastAsia="仿宋_GB2312"/>
                      <w:bCs/>
                      <w:szCs w:val="18"/>
                    </w:rPr>
                  </w:pPr>
                </w:p>
              </w:tc>
              <w:tc>
                <w:tcPr>
                  <w:tcW w:w="441" w:type="dxa"/>
                  <w:tcMar>
                    <w:left w:w="0" w:type="dxa"/>
                    <w:right w:w="0" w:type="dxa"/>
                  </w:tcMar>
                  <w:vAlign w:val="center"/>
                </w:tcPr>
                <w:p>
                  <w:pPr>
                    <w:snapToGrid w:val="0"/>
                    <w:spacing w:line="120" w:lineRule="atLeast"/>
                    <w:ind w:left="-66" w:leftChars="-30"/>
                    <w:jc w:val="center"/>
                    <w:rPr>
                      <w:bCs/>
                      <w:spacing w:val="-28"/>
                    </w:rPr>
                  </w:pPr>
                  <w:r>
                    <w:rPr>
                      <w:rFonts w:eastAsia="仿宋_GB2312"/>
                      <w:bCs/>
                      <w:szCs w:val="18"/>
                    </w:rPr>
                    <w:t>2</w:t>
                  </w:r>
                </w:p>
              </w:tc>
              <w:tc>
                <w:tcPr>
                  <w:tcW w:w="425" w:type="dxa"/>
                  <w:tcMar>
                    <w:left w:w="0" w:type="dxa"/>
                    <w:right w:w="0" w:type="dxa"/>
                  </w:tcMar>
                  <w:vAlign w:val="center"/>
                </w:tcPr>
                <w:p>
                  <w:pPr>
                    <w:snapToGrid w:val="0"/>
                    <w:spacing w:line="120" w:lineRule="atLeast"/>
                    <w:ind w:left="-66" w:leftChars="-30"/>
                    <w:jc w:val="center"/>
                    <w:rPr>
                      <w:bCs/>
                      <w:spacing w:val="-28"/>
                    </w:rPr>
                  </w:pPr>
                  <w:r>
                    <w:rPr>
                      <w:rFonts w:eastAsia="仿宋_GB2312"/>
                      <w:bCs/>
                      <w:szCs w:val="18"/>
                    </w:rPr>
                    <w:t>2</w:t>
                  </w:r>
                </w:p>
              </w:tc>
              <w:tc>
                <w:tcPr>
                  <w:tcW w:w="426" w:type="dxa"/>
                  <w:tcMar>
                    <w:left w:w="0" w:type="dxa"/>
                    <w:right w:w="0" w:type="dxa"/>
                  </w:tcMar>
                  <w:vAlign w:val="center"/>
                </w:tcPr>
                <w:p>
                  <w:pPr>
                    <w:snapToGrid w:val="0"/>
                    <w:spacing w:line="120" w:lineRule="atLeast"/>
                    <w:jc w:val="center"/>
                    <w:rPr>
                      <w:bCs/>
                    </w:rPr>
                  </w:pPr>
                </w:p>
              </w:tc>
              <w:tc>
                <w:tcPr>
                  <w:tcW w:w="567" w:type="dxa"/>
                  <w:vMerge w:val="continue"/>
                  <w:tcMar>
                    <w:left w:w="0" w:type="dxa"/>
                    <w:right w:w="0" w:type="dxa"/>
                  </w:tcMar>
                  <w:vAlign w:val="center"/>
                </w:tcPr>
                <w:p>
                  <w:pPr>
                    <w:snapToGrid w:val="0"/>
                    <w:spacing w:line="120" w:lineRule="atLeast"/>
                    <w:jc w:val="center"/>
                    <w:rPr>
                      <w:rFonts w:ascii="仿宋" w:hAnsi="仿宋" w:eastAsia="仿宋"/>
                      <w:bCs/>
                    </w:rPr>
                  </w:pPr>
                </w:p>
              </w:tc>
              <w:tc>
                <w:tcPr>
                  <w:tcW w:w="709"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sz w:val="16"/>
                    </w:rPr>
                    <w:t>创新创业中心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rPr>
                      <w:sz w:val="18"/>
                      <w:szCs w:val="18"/>
                    </w:rPr>
                  </w:pPr>
                </w:p>
              </w:tc>
              <w:tc>
                <w:tcPr>
                  <w:tcW w:w="284" w:type="dxa"/>
                  <w:tcMar>
                    <w:left w:w="0" w:type="dxa"/>
                    <w:right w:w="0" w:type="dxa"/>
                  </w:tcMar>
                  <w:vAlign w:val="center"/>
                </w:tcPr>
                <w:p>
                  <w:pPr>
                    <w:adjustRightInd w:val="0"/>
                    <w:snapToGrid w:val="0"/>
                    <w:spacing w:line="120" w:lineRule="atLeast"/>
                    <w:jc w:val="center"/>
                  </w:pPr>
                  <w:r>
                    <w:rPr>
                      <w:rFonts w:hint="eastAsia"/>
                    </w:rPr>
                    <w:t>11</w:t>
                  </w:r>
                </w:p>
              </w:tc>
              <w:tc>
                <w:tcPr>
                  <w:tcW w:w="1135" w:type="dxa"/>
                  <w:gridSpan w:val="2"/>
                  <w:tcMar>
                    <w:left w:w="0" w:type="dxa"/>
                    <w:right w:w="0" w:type="dxa"/>
                  </w:tcMar>
                </w:tcPr>
                <w:p>
                  <w:pPr>
                    <w:adjustRightInd w:val="0"/>
                    <w:snapToGrid w:val="0"/>
                    <w:spacing w:line="120" w:lineRule="atLeast"/>
                    <w:jc w:val="center"/>
                    <w:rPr>
                      <w:szCs w:val="21"/>
                    </w:rPr>
                  </w:pPr>
                  <w:r>
                    <w:rPr>
                      <w:szCs w:val="21"/>
                    </w:rPr>
                    <w:t>09015326</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山西故事</w:t>
                  </w:r>
                </w:p>
              </w:tc>
              <w:tc>
                <w:tcPr>
                  <w:tcW w:w="425"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查</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w:t>
                  </w:r>
                </w:p>
              </w:tc>
              <w:tc>
                <w:tcPr>
                  <w:tcW w:w="410" w:type="dxa"/>
                  <w:tcMar>
                    <w:left w:w="0" w:type="dxa"/>
                    <w:right w:w="0" w:type="dxa"/>
                  </w:tcMar>
                  <w:vAlign w:val="center"/>
                </w:tcPr>
                <w:p>
                  <w:pPr>
                    <w:adjustRightInd w:val="0"/>
                    <w:snapToGrid w:val="0"/>
                    <w:spacing w:line="120" w:lineRule="atLeast"/>
                    <w:jc w:val="center"/>
                    <w:rPr>
                      <w:bCs/>
                    </w:rPr>
                  </w:pPr>
                </w:p>
              </w:tc>
              <w:tc>
                <w:tcPr>
                  <w:tcW w:w="441" w:type="dxa"/>
                  <w:tcMar>
                    <w:left w:w="0" w:type="dxa"/>
                    <w:right w:w="0" w:type="dxa"/>
                  </w:tcMar>
                  <w:vAlign w:val="center"/>
                </w:tcPr>
                <w:p>
                  <w:pPr>
                    <w:snapToGrid w:val="0"/>
                    <w:spacing w:line="120" w:lineRule="atLeast"/>
                    <w:ind w:left="-66" w:leftChars="-30"/>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ind w:left="-66" w:leftChars="-30"/>
                    <w:jc w:val="center"/>
                    <w:rPr>
                      <w:rFonts w:eastAsia="仿宋_GB2312"/>
                      <w:bCs/>
                      <w:szCs w:val="18"/>
                    </w:rPr>
                  </w:pPr>
                  <w:r>
                    <w:rPr>
                      <w:rFonts w:hint="eastAsia" w:eastAsia="仿宋_GB2312"/>
                      <w:bCs/>
                      <w:szCs w:val="18"/>
                    </w:rPr>
                    <w:t>2</w:t>
                  </w:r>
                </w:p>
              </w:tc>
              <w:tc>
                <w:tcPr>
                  <w:tcW w:w="426" w:type="dxa"/>
                  <w:tcMar>
                    <w:left w:w="0" w:type="dxa"/>
                    <w:right w:w="0" w:type="dxa"/>
                  </w:tcMar>
                  <w:vAlign w:val="center"/>
                </w:tcPr>
                <w:p>
                  <w:pPr>
                    <w:snapToGrid w:val="0"/>
                    <w:spacing w:line="120" w:lineRule="atLeast"/>
                    <w:ind w:left="-66" w:leftChars="-30"/>
                    <w:jc w:val="center"/>
                    <w:rPr>
                      <w:rFonts w:eastAsia="仿宋_GB2312"/>
                      <w:bCs/>
                      <w:szCs w:val="18"/>
                    </w:rPr>
                  </w:pPr>
                </w:p>
              </w:tc>
              <w:tc>
                <w:tcPr>
                  <w:tcW w:w="567" w:type="dxa"/>
                  <w:vMerge w:val="continue"/>
                  <w:tcMar>
                    <w:left w:w="0" w:type="dxa"/>
                    <w:right w:w="0" w:type="dxa"/>
                  </w:tcMar>
                  <w:vAlign w:val="center"/>
                </w:tcPr>
                <w:p>
                  <w:pPr>
                    <w:snapToGrid w:val="0"/>
                    <w:spacing w:line="120" w:lineRule="atLeast"/>
                    <w:jc w:val="center"/>
                    <w:rPr>
                      <w:rFonts w:ascii="仿宋" w:hAnsi="仿宋" w:eastAsia="仿宋"/>
                    </w:rPr>
                  </w:pPr>
                </w:p>
              </w:tc>
              <w:tc>
                <w:tcPr>
                  <w:tcW w:w="709"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rPr>
                      <w:sz w:val="18"/>
                      <w:szCs w:val="18"/>
                    </w:rPr>
                  </w:pPr>
                </w:p>
              </w:tc>
              <w:tc>
                <w:tcPr>
                  <w:tcW w:w="284" w:type="dxa"/>
                  <w:tcMar>
                    <w:left w:w="0" w:type="dxa"/>
                    <w:right w:w="0" w:type="dxa"/>
                  </w:tcMar>
                  <w:vAlign w:val="center"/>
                </w:tcPr>
                <w:p>
                  <w:pPr>
                    <w:adjustRightInd w:val="0"/>
                    <w:snapToGrid w:val="0"/>
                    <w:spacing w:line="120" w:lineRule="atLeast"/>
                    <w:jc w:val="center"/>
                  </w:pPr>
                  <w:r>
                    <w:rPr>
                      <w:rFonts w:hint="eastAsia"/>
                    </w:rPr>
                    <w:t>12</w:t>
                  </w:r>
                </w:p>
              </w:tc>
              <w:tc>
                <w:tcPr>
                  <w:tcW w:w="1135" w:type="dxa"/>
                  <w:gridSpan w:val="2"/>
                  <w:tcMar>
                    <w:left w:w="0" w:type="dxa"/>
                    <w:right w:w="0" w:type="dxa"/>
                  </w:tcMar>
                </w:tcPr>
                <w:p>
                  <w:pPr>
                    <w:adjustRightInd w:val="0"/>
                    <w:snapToGrid w:val="0"/>
                    <w:spacing w:line="120" w:lineRule="atLeast"/>
                    <w:jc w:val="center"/>
                    <w:rPr>
                      <w:szCs w:val="21"/>
                    </w:rPr>
                  </w:pPr>
                  <w:r>
                    <w:rPr>
                      <w:szCs w:val="21"/>
                    </w:rPr>
                    <w:t>09015327</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中国历史</w:t>
                  </w:r>
                </w:p>
              </w:tc>
              <w:tc>
                <w:tcPr>
                  <w:tcW w:w="425"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2</w:t>
                  </w:r>
                </w:p>
              </w:tc>
              <w:tc>
                <w:tcPr>
                  <w:tcW w:w="410" w:type="dxa"/>
                  <w:tcMar>
                    <w:left w:w="0" w:type="dxa"/>
                    <w:right w:w="0" w:type="dxa"/>
                  </w:tcMar>
                  <w:vAlign w:val="center"/>
                </w:tcPr>
                <w:p>
                  <w:pPr>
                    <w:snapToGrid w:val="0"/>
                    <w:spacing w:line="120" w:lineRule="atLeast"/>
                    <w:jc w:val="center"/>
                    <w:rPr>
                      <w:bCs/>
                    </w:rPr>
                  </w:pPr>
                </w:p>
              </w:tc>
              <w:tc>
                <w:tcPr>
                  <w:tcW w:w="441" w:type="dxa"/>
                  <w:tcMar>
                    <w:left w:w="0" w:type="dxa"/>
                    <w:right w:w="0" w:type="dxa"/>
                  </w:tcMar>
                  <w:vAlign w:val="center"/>
                </w:tcPr>
                <w:p>
                  <w:pPr>
                    <w:snapToGrid w:val="0"/>
                    <w:spacing w:line="120" w:lineRule="atLeast"/>
                    <w:ind w:left="-66" w:leftChars="-30"/>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ind w:left="-66" w:leftChars="-30"/>
                    <w:jc w:val="center"/>
                    <w:rPr>
                      <w:rFonts w:eastAsia="仿宋_GB2312"/>
                      <w:bCs/>
                      <w:szCs w:val="18"/>
                    </w:rPr>
                  </w:pPr>
                  <w:r>
                    <w:rPr>
                      <w:rFonts w:hint="eastAsia" w:eastAsia="仿宋_GB2312"/>
                      <w:bCs/>
                      <w:szCs w:val="18"/>
                    </w:rPr>
                    <w:t>2</w:t>
                  </w:r>
                </w:p>
              </w:tc>
              <w:tc>
                <w:tcPr>
                  <w:tcW w:w="426" w:type="dxa"/>
                  <w:tcMar>
                    <w:left w:w="0" w:type="dxa"/>
                    <w:right w:w="0" w:type="dxa"/>
                  </w:tcMar>
                  <w:vAlign w:val="center"/>
                </w:tcPr>
                <w:p>
                  <w:pPr>
                    <w:snapToGrid w:val="0"/>
                    <w:spacing w:line="120" w:lineRule="atLeast"/>
                    <w:ind w:left="-66" w:leftChars="-30"/>
                    <w:jc w:val="center"/>
                    <w:rPr>
                      <w:rFonts w:eastAsia="仿宋_GB2312"/>
                      <w:bCs/>
                      <w:szCs w:val="18"/>
                    </w:rPr>
                  </w:pPr>
                </w:p>
              </w:tc>
              <w:tc>
                <w:tcPr>
                  <w:tcW w:w="567" w:type="dxa"/>
                  <w:vMerge w:val="continue"/>
                  <w:tcMar>
                    <w:left w:w="0" w:type="dxa"/>
                    <w:right w:w="0" w:type="dxa"/>
                  </w:tcMar>
                  <w:vAlign w:val="center"/>
                </w:tcPr>
                <w:p>
                  <w:pPr>
                    <w:snapToGrid w:val="0"/>
                    <w:spacing w:line="120" w:lineRule="atLeast"/>
                    <w:jc w:val="center"/>
                    <w:rPr>
                      <w:rFonts w:ascii="仿宋" w:hAnsi="仿宋" w:eastAsia="仿宋"/>
                    </w:rPr>
                  </w:pPr>
                </w:p>
              </w:tc>
              <w:tc>
                <w:tcPr>
                  <w:tcW w:w="709"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rPr>
                      <w:sz w:val="18"/>
                      <w:szCs w:val="18"/>
                    </w:rPr>
                  </w:pPr>
                </w:p>
              </w:tc>
              <w:tc>
                <w:tcPr>
                  <w:tcW w:w="284" w:type="dxa"/>
                  <w:tcMar>
                    <w:left w:w="0" w:type="dxa"/>
                    <w:right w:w="0" w:type="dxa"/>
                  </w:tcMar>
                  <w:vAlign w:val="center"/>
                </w:tcPr>
                <w:p>
                  <w:pPr>
                    <w:adjustRightInd w:val="0"/>
                    <w:snapToGrid w:val="0"/>
                    <w:spacing w:line="120" w:lineRule="atLeast"/>
                    <w:jc w:val="center"/>
                  </w:pPr>
                  <w:r>
                    <w:rPr>
                      <w:rFonts w:hint="eastAsia"/>
                    </w:rPr>
                    <w:t>13</w:t>
                  </w:r>
                </w:p>
              </w:tc>
              <w:tc>
                <w:tcPr>
                  <w:tcW w:w="1135" w:type="dxa"/>
                  <w:gridSpan w:val="2"/>
                  <w:tcMar>
                    <w:left w:w="0" w:type="dxa"/>
                    <w:right w:w="0" w:type="dxa"/>
                  </w:tcMar>
                </w:tcPr>
                <w:p>
                  <w:pPr>
                    <w:adjustRightInd w:val="0"/>
                    <w:snapToGrid w:val="0"/>
                    <w:spacing w:line="120" w:lineRule="atLeast"/>
                    <w:jc w:val="center"/>
                    <w:rPr>
                      <w:szCs w:val="21"/>
                    </w:rPr>
                  </w:pPr>
                  <w:r>
                    <w:rPr>
                      <w:szCs w:val="21"/>
                    </w:rPr>
                    <w:t>0901532</w:t>
                  </w:r>
                  <w:r>
                    <w:rPr>
                      <w:rFonts w:hint="eastAsia"/>
                      <w:szCs w:val="21"/>
                    </w:rPr>
                    <w:t>8</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碳中和与绿色发展</w:t>
                  </w:r>
                </w:p>
              </w:tc>
              <w:tc>
                <w:tcPr>
                  <w:tcW w:w="425"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2</w:t>
                  </w:r>
                </w:p>
              </w:tc>
              <w:tc>
                <w:tcPr>
                  <w:tcW w:w="410" w:type="dxa"/>
                  <w:tcMar>
                    <w:left w:w="0" w:type="dxa"/>
                    <w:right w:w="0" w:type="dxa"/>
                  </w:tcMar>
                  <w:vAlign w:val="center"/>
                </w:tcPr>
                <w:p>
                  <w:pPr>
                    <w:snapToGrid w:val="0"/>
                    <w:spacing w:line="120" w:lineRule="atLeast"/>
                    <w:jc w:val="center"/>
                    <w:rPr>
                      <w:bCs/>
                    </w:rPr>
                  </w:pPr>
                </w:p>
              </w:tc>
              <w:tc>
                <w:tcPr>
                  <w:tcW w:w="441" w:type="dxa"/>
                  <w:tcMar>
                    <w:left w:w="0" w:type="dxa"/>
                    <w:right w:w="0" w:type="dxa"/>
                  </w:tcMar>
                  <w:vAlign w:val="center"/>
                </w:tcPr>
                <w:p>
                  <w:pPr>
                    <w:snapToGrid w:val="0"/>
                    <w:spacing w:line="120" w:lineRule="atLeast"/>
                    <w:ind w:left="-66" w:leftChars="-30"/>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ind w:left="-66" w:leftChars="-30"/>
                    <w:jc w:val="center"/>
                    <w:rPr>
                      <w:rFonts w:eastAsia="仿宋_GB2312"/>
                      <w:bCs/>
                      <w:szCs w:val="18"/>
                    </w:rPr>
                  </w:pPr>
                  <w:r>
                    <w:rPr>
                      <w:rFonts w:hint="eastAsia" w:eastAsia="仿宋_GB2312"/>
                      <w:bCs/>
                      <w:szCs w:val="18"/>
                    </w:rPr>
                    <w:t>2</w:t>
                  </w:r>
                </w:p>
              </w:tc>
              <w:tc>
                <w:tcPr>
                  <w:tcW w:w="426" w:type="dxa"/>
                  <w:tcMar>
                    <w:left w:w="0" w:type="dxa"/>
                    <w:right w:w="0" w:type="dxa"/>
                  </w:tcMar>
                  <w:vAlign w:val="center"/>
                </w:tcPr>
                <w:p>
                  <w:pPr>
                    <w:snapToGrid w:val="0"/>
                    <w:spacing w:line="120" w:lineRule="atLeast"/>
                    <w:ind w:left="-66" w:leftChars="-30"/>
                    <w:jc w:val="center"/>
                    <w:rPr>
                      <w:rFonts w:eastAsia="仿宋_GB2312"/>
                      <w:bCs/>
                      <w:szCs w:val="18"/>
                    </w:rPr>
                  </w:pPr>
                </w:p>
              </w:tc>
              <w:tc>
                <w:tcPr>
                  <w:tcW w:w="567" w:type="dxa"/>
                  <w:vMerge w:val="continue"/>
                  <w:tcMar>
                    <w:left w:w="0" w:type="dxa"/>
                    <w:right w:w="0" w:type="dxa"/>
                  </w:tcMar>
                  <w:vAlign w:val="center"/>
                </w:tcPr>
                <w:p>
                  <w:pPr>
                    <w:snapToGrid w:val="0"/>
                    <w:spacing w:line="120" w:lineRule="atLeast"/>
                    <w:jc w:val="center"/>
                    <w:rPr>
                      <w:rFonts w:ascii="仿宋" w:hAnsi="仿宋" w:eastAsia="仿宋"/>
                    </w:rPr>
                  </w:pPr>
                </w:p>
              </w:tc>
              <w:tc>
                <w:tcPr>
                  <w:tcW w:w="709" w:type="dxa"/>
                  <w:tcMar>
                    <w:left w:w="0" w:type="dxa"/>
                    <w:right w:w="0" w:type="dxa"/>
                  </w:tcMar>
                  <w:vAlign w:val="center"/>
                </w:tcPr>
                <w:p>
                  <w:pPr>
                    <w:adjustRightInd w:val="0"/>
                    <w:snapToGrid w:val="0"/>
                    <w:spacing w:line="120" w:lineRule="atLeast"/>
                    <w:jc w:val="center"/>
                    <w:rPr>
                      <w:rFonts w:ascii="仿宋" w:hAnsi="仿宋" w:eastAsia="仿宋"/>
                      <w:bCs/>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rPr>
                      <w:sz w:val="18"/>
                      <w:szCs w:val="18"/>
                    </w:rPr>
                  </w:pPr>
                </w:p>
              </w:tc>
              <w:tc>
                <w:tcPr>
                  <w:tcW w:w="284" w:type="dxa"/>
                  <w:tcMar>
                    <w:left w:w="0" w:type="dxa"/>
                    <w:right w:w="0" w:type="dxa"/>
                  </w:tcMar>
                  <w:vAlign w:val="center"/>
                </w:tcPr>
                <w:p>
                  <w:pPr>
                    <w:adjustRightInd w:val="0"/>
                    <w:snapToGrid w:val="0"/>
                    <w:spacing w:line="120" w:lineRule="atLeast"/>
                    <w:jc w:val="center"/>
                  </w:pPr>
                  <w:r>
                    <w:rPr>
                      <w:rFonts w:hint="eastAsia"/>
                    </w:rPr>
                    <w:t>14</w:t>
                  </w:r>
                </w:p>
              </w:tc>
              <w:tc>
                <w:tcPr>
                  <w:tcW w:w="1135" w:type="dxa"/>
                  <w:gridSpan w:val="2"/>
                  <w:tcMar>
                    <w:left w:w="0" w:type="dxa"/>
                    <w:right w:w="0" w:type="dxa"/>
                  </w:tcMar>
                  <w:vAlign w:val="center"/>
                </w:tcPr>
                <w:p>
                  <w:pPr>
                    <w:adjustRightInd w:val="0"/>
                    <w:snapToGrid w:val="0"/>
                    <w:spacing w:line="120" w:lineRule="atLeast"/>
                    <w:jc w:val="center"/>
                    <w:rPr>
                      <w:szCs w:val="21"/>
                    </w:rPr>
                  </w:pPr>
                  <w:r>
                    <w:rPr>
                      <w:szCs w:val="21"/>
                    </w:rPr>
                    <w:t>090153</w:t>
                  </w:r>
                  <w:r>
                    <w:rPr>
                      <w:rFonts w:hint="eastAsia"/>
                      <w:szCs w:val="21"/>
                    </w:rPr>
                    <w:t>29</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知识论导论（网络课程）</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2</w:t>
                  </w:r>
                </w:p>
              </w:tc>
              <w:tc>
                <w:tcPr>
                  <w:tcW w:w="410" w:type="dxa"/>
                  <w:tcMar>
                    <w:left w:w="0" w:type="dxa"/>
                    <w:right w:w="0" w:type="dxa"/>
                  </w:tcMar>
                  <w:vAlign w:val="center"/>
                </w:tcPr>
                <w:p>
                  <w:pPr>
                    <w:snapToGrid w:val="0"/>
                    <w:spacing w:line="120" w:lineRule="atLeast"/>
                    <w:jc w:val="center"/>
                    <w:rPr>
                      <w:bCs/>
                    </w:rPr>
                  </w:pPr>
                </w:p>
              </w:tc>
              <w:tc>
                <w:tcPr>
                  <w:tcW w:w="441" w:type="dxa"/>
                  <w:tcMar>
                    <w:left w:w="0" w:type="dxa"/>
                    <w:right w:w="0" w:type="dxa"/>
                  </w:tcMar>
                  <w:vAlign w:val="center"/>
                </w:tcPr>
                <w:p>
                  <w:pPr>
                    <w:snapToGrid w:val="0"/>
                    <w:spacing w:line="120" w:lineRule="atLeast"/>
                    <w:ind w:left="-66" w:leftChars="-30"/>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ind w:left="-66" w:leftChars="-30"/>
                    <w:jc w:val="center"/>
                    <w:rPr>
                      <w:rFonts w:eastAsia="仿宋_GB2312"/>
                      <w:bCs/>
                      <w:szCs w:val="18"/>
                    </w:rPr>
                  </w:pPr>
                  <w:r>
                    <w:rPr>
                      <w:rFonts w:hint="eastAsia" w:eastAsia="仿宋_GB2312"/>
                      <w:bCs/>
                      <w:szCs w:val="18"/>
                    </w:rPr>
                    <w:t>2</w:t>
                  </w:r>
                </w:p>
              </w:tc>
              <w:tc>
                <w:tcPr>
                  <w:tcW w:w="426" w:type="dxa"/>
                  <w:tcMar>
                    <w:left w:w="0" w:type="dxa"/>
                    <w:right w:w="0" w:type="dxa"/>
                  </w:tcMar>
                  <w:vAlign w:val="center"/>
                </w:tcPr>
                <w:p>
                  <w:pPr>
                    <w:snapToGrid w:val="0"/>
                    <w:spacing w:line="120" w:lineRule="atLeast"/>
                    <w:ind w:left="-66" w:leftChars="-30"/>
                    <w:jc w:val="center"/>
                    <w:rPr>
                      <w:rFonts w:eastAsia="仿宋_GB2312"/>
                      <w:bCs/>
                      <w:szCs w:val="18"/>
                    </w:rPr>
                  </w:pPr>
                </w:p>
              </w:tc>
              <w:tc>
                <w:tcPr>
                  <w:tcW w:w="567" w:type="dxa"/>
                  <w:vMerge w:val="continue"/>
                  <w:tcMar>
                    <w:left w:w="0" w:type="dxa"/>
                    <w:right w:w="0" w:type="dxa"/>
                  </w:tcMar>
                  <w:vAlign w:val="center"/>
                </w:tcPr>
                <w:p>
                  <w:pPr>
                    <w:snapToGrid w:val="0"/>
                    <w:spacing w:line="120" w:lineRule="atLeast"/>
                    <w:jc w:val="center"/>
                    <w:rPr>
                      <w:rFonts w:ascii="仿宋" w:hAnsi="仿宋" w:eastAsia="仿宋"/>
                    </w:rPr>
                  </w:pPr>
                </w:p>
              </w:tc>
              <w:tc>
                <w:tcPr>
                  <w:tcW w:w="709" w:type="dxa"/>
                  <w:tcMar>
                    <w:left w:w="0" w:type="dxa"/>
                    <w:right w:w="0" w:type="dxa"/>
                  </w:tcMar>
                  <w:vAlign w:val="center"/>
                </w:tcPr>
                <w:p>
                  <w:pPr>
                    <w:adjustRightInd w:val="0"/>
                    <w:snapToGrid w:val="0"/>
                    <w:spacing w:line="120" w:lineRule="atLeast"/>
                    <w:jc w:val="center"/>
                    <w:rPr>
                      <w:rFonts w:ascii="仿宋" w:hAnsi="仿宋" w:eastAsia="仿宋"/>
                      <w:bCs/>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rPr>
                      <w:sz w:val="18"/>
                      <w:szCs w:val="18"/>
                    </w:rPr>
                  </w:pPr>
                </w:p>
              </w:tc>
              <w:tc>
                <w:tcPr>
                  <w:tcW w:w="284" w:type="dxa"/>
                  <w:tcMar>
                    <w:left w:w="0" w:type="dxa"/>
                    <w:right w:w="0" w:type="dxa"/>
                  </w:tcMar>
                  <w:vAlign w:val="center"/>
                </w:tcPr>
                <w:p>
                  <w:pPr>
                    <w:adjustRightInd w:val="0"/>
                    <w:snapToGrid w:val="0"/>
                    <w:spacing w:line="120" w:lineRule="atLeast"/>
                    <w:jc w:val="center"/>
                  </w:pPr>
                  <w:r>
                    <w:rPr>
                      <w:rFonts w:hint="eastAsia"/>
                    </w:rPr>
                    <w:t>15</w:t>
                  </w:r>
                </w:p>
              </w:tc>
              <w:tc>
                <w:tcPr>
                  <w:tcW w:w="1135" w:type="dxa"/>
                  <w:gridSpan w:val="2"/>
                  <w:tcMar>
                    <w:left w:w="0" w:type="dxa"/>
                    <w:right w:w="0" w:type="dxa"/>
                  </w:tcMar>
                  <w:vAlign w:val="center"/>
                </w:tcPr>
                <w:p>
                  <w:pPr>
                    <w:adjustRightInd w:val="0"/>
                    <w:snapToGrid w:val="0"/>
                    <w:spacing w:line="120" w:lineRule="atLeast"/>
                    <w:jc w:val="center"/>
                    <w:rPr>
                      <w:szCs w:val="21"/>
                    </w:rPr>
                  </w:pPr>
                  <w:r>
                    <w:rPr>
                      <w:szCs w:val="21"/>
                    </w:rPr>
                    <w:t>090153</w:t>
                  </w:r>
                  <w:r>
                    <w:rPr>
                      <w:rFonts w:hint="eastAsia"/>
                      <w:szCs w:val="21"/>
                    </w:rPr>
                    <w:t>30</w:t>
                  </w:r>
                </w:p>
              </w:tc>
              <w:tc>
                <w:tcPr>
                  <w:tcW w:w="1981" w:type="dxa"/>
                  <w:tcMar>
                    <w:left w:w="0" w:type="dxa"/>
                    <w:right w:w="0" w:type="dxa"/>
                  </w:tcMar>
                  <w:vAlign w:val="center"/>
                </w:tcPr>
                <w:p>
                  <w:pPr>
                    <w:snapToGrid w:val="0"/>
                    <w:spacing w:line="120" w:lineRule="atLeast"/>
                    <w:ind w:left="110" w:leftChars="50"/>
                    <w:rPr>
                      <w:rFonts w:ascii="仿宋" w:hAnsi="仿宋" w:eastAsia="仿宋"/>
                      <w:bCs/>
                    </w:rPr>
                  </w:pPr>
                  <w:r>
                    <w:rPr>
                      <w:rFonts w:hint="eastAsia" w:ascii="仿宋" w:hAnsi="仿宋" w:eastAsia="仿宋"/>
                      <w:bCs/>
                    </w:rPr>
                    <w:t>光影中国（网络课程）</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2</w:t>
                  </w:r>
                </w:p>
              </w:tc>
              <w:tc>
                <w:tcPr>
                  <w:tcW w:w="410" w:type="dxa"/>
                  <w:tcMar>
                    <w:left w:w="0" w:type="dxa"/>
                    <w:right w:w="0" w:type="dxa"/>
                  </w:tcMar>
                  <w:vAlign w:val="center"/>
                </w:tcPr>
                <w:p>
                  <w:pPr>
                    <w:snapToGrid w:val="0"/>
                    <w:spacing w:line="120" w:lineRule="atLeast"/>
                    <w:jc w:val="center"/>
                    <w:rPr>
                      <w:rFonts w:eastAsia="仿宋_GB2312"/>
                      <w:bCs/>
                      <w:szCs w:val="18"/>
                    </w:rPr>
                  </w:pPr>
                </w:p>
              </w:tc>
              <w:tc>
                <w:tcPr>
                  <w:tcW w:w="441"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snapToGrid w:val="0"/>
                    <w:spacing w:line="120" w:lineRule="atLeast"/>
                    <w:jc w:val="center"/>
                    <w:rPr>
                      <w:rFonts w:ascii="仿宋" w:hAnsi="仿宋" w:eastAsia="仿宋"/>
                      <w:bCs/>
                    </w:rPr>
                  </w:pPr>
                </w:p>
              </w:tc>
              <w:tc>
                <w:tcPr>
                  <w:tcW w:w="709"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restart"/>
                  <w:tcMar>
                    <w:left w:w="0" w:type="dxa"/>
                    <w:right w:w="0" w:type="dxa"/>
                  </w:tcMar>
                  <w:vAlign w:val="center"/>
                </w:tcPr>
                <w:p>
                  <w:pPr>
                    <w:adjustRightInd w:val="0"/>
                    <w:snapToGrid w:val="0"/>
                    <w:spacing w:line="120" w:lineRule="atLeast"/>
                    <w:jc w:val="center"/>
                    <w:rPr>
                      <w:szCs w:val="21"/>
                    </w:rPr>
                  </w:pPr>
                  <w:r>
                    <w:rPr>
                      <w:rFonts w:hint="eastAsia"/>
                      <w:szCs w:val="21"/>
                    </w:rPr>
                    <w:t>实践课</w:t>
                  </w:r>
                </w:p>
              </w:tc>
              <w:tc>
                <w:tcPr>
                  <w:tcW w:w="284" w:type="dxa"/>
                  <w:tcMar>
                    <w:left w:w="0" w:type="dxa"/>
                    <w:right w:w="0" w:type="dxa"/>
                  </w:tcMar>
                  <w:vAlign w:val="center"/>
                </w:tcPr>
                <w:p>
                  <w:pPr>
                    <w:adjustRightInd w:val="0"/>
                    <w:snapToGrid w:val="0"/>
                    <w:spacing w:line="120" w:lineRule="atLeast"/>
                    <w:jc w:val="center"/>
                  </w:pPr>
                  <w:r>
                    <w:t>1</w:t>
                  </w:r>
                </w:p>
              </w:tc>
              <w:tc>
                <w:tcPr>
                  <w:tcW w:w="1135" w:type="dxa"/>
                  <w:gridSpan w:val="2"/>
                  <w:tcMar>
                    <w:left w:w="0" w:type="dxa"/>
                    <w:right w:w="0" w:type="dxa"/>
                  </w:tcMar>
                  <w:vAlign w:val="center"/>
                </w:tcPr>
                <w:p>
                  <w:pPr>
                    <w:adjustRightInd w:val="0"/>
                    <w:snapToGrid w:val="0"/>
                    <w:spacing w:line="120" w:lineRule="atLeast"/>
                    <w:jc w:val="center"/>
                    <w:rPr>
                      <w:szCs w:val="21"/>
                    </w:rPr>
                  </w:pPr>
                  <w:r>
                    <w:rPr>
                      <w:szCs w:val="21"/>
                    </w:rPr>
                    <w:t>19134304</w:t>
                  </w:r>
                </w:p>
              </w:tc>
              <w:tc>
                <w:tcPr>
                  <w:tcW w:w="1981"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入学及专业认知教育</w:t>
                  </w:r>
                </w:p>
              </w:tc>
              <w:tc>
                <w:tcPr>
                  <w:tcW w:w="425"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w:t>
                  </w:r>
                </w:p>
              </w:tc>
              <w:tc>
                <w:tcPr>
                  <w:tcW w:w="425" w:type="dxa"/>
                  <w:tcMar>
                    <w:left w:w="0" w:type="dxa"/>
                    <w:right w:w="0" w:type="dxa"/>
                  </w:tcMar>
                  <w:vAlign w:val="center"/>
                </w:tcPr>
                <w:p>
                  <w:pPr>
                    <w:adjustRightInd w:val="0"/>
                    <w:snapToGrid w:val="0"/>
                    <w:spacing w:line="120" w:lineRule="atLeast"/>
                    <w:jc w:val="center"/>
                  </w:pPr>
                  <w:r>
                    <w:rPr>
                      <w:rFonts w:hint="eastAsia"/>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1</w:t>
                  </w:r>
                </w:p>
              </w:tc>
              <w:tc>
                <w:tcPr>
                  <w:tcW w:w="410" w:type="dxa"/>
                  <w:tcMar>
                    <w:left w:w="0" w:type="dxa"/>
                    <w:right w:w="0" w:type="dxa"/>
                  </w:tcMar>
                  <w:vAlign w:val="center"/>
                </w:tcPr>
                <w:p>
                  <w:pPr>
                    <w:snapToGrid w:val="0"/>
                    <w:spacing w:line="120" w:lineRule="atLeast"/>
                    <w:ind w:left="-44" w:leftChars="-20"/>
                    <w:jc w:val="center"/>
                    <w:rPr>
                      <w:rFonts w:eastAsia="仿宋_GB2312"/>
                      <w:szCs w:val="21"/>
                    </w:rPr>
                  </w:pPr>
                  <w:r>
                    <w:rPr>
                      <w:rFonts w:hint="eastAsia" w:eastAsia="仿宋_GB2312"/>
                      <w:szCs w:val="21"/>
                    </w:rPr>
                    <w:t>√</w:t>
                  </w:r>
                </w:p>
              </w:tc>
              <w:tc>
                <w:tcPr>
                  <w:tcW w:w="441" w:type="dxa"/>
                  <w:tcMar>
                    <w:left w:w="0" w:type="dxa"/>
                    <w:right w:w="0" w:type="dxa"/>
                  </w:tcMar>
                  <w:vAlign w:val="center"/>
                </w:tcPr>
                <w:p>
                  <w:pPr>
                    <w:snapToGrid w:val="0"/>
                    <w:spacing w:line="120" w:lineRule="atLeast"/>
                    <w:ind w:left="-44" w:leftChars="-20"/>
                    <w:jc w:val="center"/>
                    <w:rPr>
                      <w:rFonts w:eastAsia="仿宋_GB2312"/>
                      <w:szCs w:val="21"/>
                    </w:rPr>
                  </w:pPr>
                </w:p>
              </w:tc>
              <w:tc>
                <w:tcPr>
                  <w:tcW w:w="425" w:type="dxa"/>
                  <w:tcMar>
                    <w:left w:w="0" w:type="dxa"/>
                    <w:right w:w="0" w:type="dxa"/>
                  </w:tcMar>
                  <w:vAlign w:val="center"/>
                </w:tcPr>
                <w:p>
                  <w:pPr>
                    <w:snapToGrid w:val="0"/>
                    <w:spacing w:line="120" w:lineRule="atLeast"/>
                    <w:jc w:val="center"/>
                    <w:rPr>
                      <w:rFonts w:eastAsia="仿宋_GB2312"/>
                      <w:szCs w:val="21"/>
                    </w:rPr>
                  </w:pPr>
                </w:p>
              </w:tc>
              <w:tc>
                <w:tcPr>
                  <w:tcW w:w="426" w:type="dxa"/>
                  <w:tcMar>
                    <w:left w:w="0" w:type="dxa"/>
                    <w:right w:w="0" w:type="dxa"/>
                  </w:tcMar>
                  <w:vAlign w:val="center"/>
                </w:tcPr>
                <w:p>
                  <w:pPr>
                    <w:snapToGrid w:val="0"/>
                    <w:spacing w:line="120" w:lineRule="atLeast"/>
                    <w:ind w:left="-44" w:leftChars="-20"/>
                    <w:jc w:val="center"/>
                    <w:rPr>
                      <w:rFonts w:eastAsia="仿宋_GB2312"/>
                      <w:szCs w:val="21"/>
                    </w:rPr>
                  </w:pPr>
                </w:p>
              </w:tc>
              <w:tc>
                <w:tcPr>
                  <w:tcW w:w="567" w:type="dxa"/>
                  <w:tcMar>
                    <w:left w:w="0" w:type="dxa"/>
                    <w:right w:w="0" w:type="dxa"/>
                  </w:tcMar>
                  <w:vAlign w:val="center"/>
                </w:tcPr>
                <w:p>
                  <w:pPr>
                    <w:snapToGrid w:val="0"/>
                    <w:spacing w:line="120" w:lineRule="atLeast"/>
                    <w:jc w:val="center"/>
                    <w:rPr>
                      <w:rFonts w:ascii="仿宋" w:hAnsi="仿宋" w:eastAsia="仿宋"/>
                      <w:spacing w:val="-20"/>
                      <w:szCs w:val="21"/>
                    </w:rPr>
                  </w:pPr>
                  <w:r>
                    <w:rPr>
                      <w:rFonts w:hint="eastAsia" w:ascii="仿宋" w:hAnsi="仿宋" w:eastAsia="仿宋"/>
                      <w:spacing w:val="-20"/>
                      <w:szCs w:val="21"/>
                    </w:rPr>
                    <w:t>1周</w:t>
                  </w:r>
                </w:p>
              </w:tc>
              <w:tc>
                <w:tcPr>
                  <w:tcW w:w="709" w:type="dxa"/>
                  <w:tcMar>
                    <w:left w:w="0" w:type="dxa"/>
                    <w:right w:w="0" w:type="dxa"/>
                  </w:tcMar>
                  <w:vAlign w:val="center"/>
                </w:tcPr>
                <w:p>
                  <w:pPr>
                    <w:snapToGrid w:val="0"/>
                    <w:spacing w:line="120" w:lineRule="atLeast"/>
                    <w:jc w:val="center"/>
                    <w:rPr>
                      <w:rFonts w:ascii="仿宋" w:hAnsi="仿宋" w:eastAsia="仿宋"/>
                      <w:spacing w:val="-20"/>
                      <w:szCs w:val="21"/>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rPr>
                      <w:sz w:val="18"/>
                      <w:szCs w:val="18"/>
                    </w:rPr>
                  </w:pPr>
                </w:p>
              </w:tc>
              <w:tc>
                <w:tcPr>
                  <w:tcW w:w="284" w:type="dxa"/>
                  <w:tcMar>
                    <w:left w:w="0" w:type="dxa"/>
                    <w:right w:w="0" w:type="dxa"/>
                  </w:tcMar>
                  <w:vAlign w:val="center"/>
                </w:tcPr>
                <w:p>
                  <w:pPr>
                    <w:adjustRightInd w:val="0"/>
                    <w:snapToGrid w:val="0"/>
                    <w:spacing w:line="120" w:lineRule="atLeast"/>
                    <w:jc w:val="center"/>
                  </w:pPr>
                  <w:r>
                    <w:t>2</w:t>
                  </w:r>
                </w:p>
              </w:tc>
              <w:tc>
                <w:tcPr>
                  <w:tcW w:w="1135" w:type="dxa"/>
                  <w:gridSpan w:val="2"/>
                  <w:tcMar>
                    <w:left w:w="0" w:type="dxa"/>
                    <w:right w:w="0" w:type="dxa"/>
                  </w:tcMar>
                  <w:vAlign w:val="center"/>
                </w:tcPr>
                <w:p>
                  <w:pPr>
                    <w:adjustRightInd w:val="0"/>
                    <w:snapToGrid w:val="0"/>
                    <w:spacing w:line="120" w:lineRule="atLeast"/>
                    <w:jc w:val="center"/>
                    <w:rPr>
                      <w:szCs w:val="21"/>
                    </w:rPr>
                  </w:pPr>
                  <w:r>
                    <w:rPr>
                      <w:szCs w:val="21"/>
                    </w:rPr>
                    <w:t>10014301</w:t>
                  </w:r>
                </w:p>
              </w:tc>
              <w:tc>
                <w:tcPr>
                  <w:tcW w:w="1981"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军事教育实践</w:t>
                  </w:r>
                </w:p>
              </w:tc>
              <w:tc>
                <w:tcPr>
                  <w:tcW w:w="425"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1</w:t>
                  </w:r>
                </w:p>
              </w:tc>
              <w:tc>
                <w:tcPr>
                  <w:tcW w:w="410" w:type="dxa"/>
                  <w:tcMar>
                    <w:left w:w="0" w:type="dxa"/>
                    <w:right w:w="0" w:type="dxa"/>
                  </w:tcMar>
                  <w:vAlign w:val="center"/>
                </w:tcPr>
                <w:p>
                  <w:pPr>
                    <w:snapToGrid w:val="0"/>
                    <w:spacing w:line="120" w:lineRule="atLeast"/>
                    <w:jc w:val="center"/>
                    <w:rPr>
                      <w:rFonts w:eastAsia="仿宋_GB2312"/>
                      <w:szCs w:val="21"/>
                    </w:rPr>
                  </w:pPr>
                  <w:r>
                    <w:rPr>
                      <w:rFonts w:hint="eastAsia" w:eastAsia="仿宋_GB2312"/>
                      <w:szCs w:val="21"/>
                    </w:rPr>
                    <w:t>√</w:t>
                  </w:r>
                </w:p>
              </w:tc>
              <w:tc>
                <w:tcPr>
                  <w:tcW w:w="441" w:type="dxa"/>
                  <w:tcMar>
                    <w:left w:w="0" w:type="dxa"/>
                    <w:right w:w="0" w:type="dxa"/>
                  </w:tcMar>
                  <w:vAlign w:val="center"/>
                </w:tcPr>
                <w:p>
                  <w:pPr>
                    <w:snapToGrid w:val="0"/>
                    <w:spacing w:line="120" w:lineRule="atLeast"/>
                    <w:ind w:left="-44" w:leftChars="-20"/>
                    <w:jc w:val="center"/>
                    <w:rPr>
                      <w:rFonts w:eastAsia="仿宋_GB2312"/>
                      <w:szCs w:val="21"/>
                    </w:rPr>
                  </w:pPr>
                </w:p>
              </w:tc>
              <w:tc>
                <w:tcPr>
                  <w:tcW w:w="425" w:type="dxa"/>
                  <w:tcMar>
                    <w:left w:w="0" w:type="dxa"/>
                    <w:right w:w="0" w:type="dxa"/>
                  </w:tcMar>
                  <w:vAlign w:val="center"/>
                </w:tcPr>
                <w:p>
                  <w:pPr>
                    <w:snapToGrid w:val="0"/>
                    <w:spacing w:line="120" w:lineRule="atLeast"/>
                    <w:ind w:left="-44" w:leftChars="-20"/>
                    <w:jc w:val="center"/>
                    <w:rPr>
                      <w:rFonts w:eastAsia="仿宋_GB2312"/>
                      <w:szCs w:val="21"/>
                    </w:rPr>
                  </w:pPr>
                </w:p>
              </w:tc>
              <w:tc>
                <w:tcPr>
                  <w:tcW w:w="426" w:type="dxa"/>
                  <w:tcMar>
                    <w:left w:w="0" w:type="dxa"/>
                    <w:right w:w="0" w:type="dxa"/>
                  </w:tcMar>
                  <w:vAlign w:val="center"/>
                </w:tcPr>
                <w:p>
                  <w:pPr>
                    <w:snapToGrid w:val="0"/>
                    <w:spacing w:line="120" w:lineRule="atLeast"/>
                    <w:ind w:left="-44" w:leftChars="-20"/>
                    <w:jc w:val="center"/>
                    <w:rPr>
                      <w:rFonts w:eastAsia="仿宋_GB2312"/>
                      <w:szCs w:val="21"/>
                    </w:rPr>
                  </w:pPr>
                </w:p>
              </w:tc>
              <w:tc>
                <w:tcPr>
                  <w:tcW w:w="567" w:type="dxa"/>
                  <w:tcMar>
                    <w:left w:w="0" w:type="dxa"/>
                    <w:right w:w="0" w:type="dxa"/>
                  </w:tcMar>
                  <w:vAlign w:val="center"/>
                </w:tcPr>
                <w:p>
                  <w:pPr>
                    <w:snapToGrid w:val="0"/>
                    <w:spacing w:line="120" w:lineRule="atLeast"/>
                    <w:jc w:val="center"/>
                    <w:rPr>
                      <w:rFonts w:ascii="仿宋" w:hAnsi="仿宋" w:eastAsia="仿宋"/>
                      <w:spacing w:val="-20"/>
                      <w:szCs w:val="21"/>
                    </w:rPr>
                  </w:pPr>
                  <w:r>
                    <w:rPr>
                      <w:rFonts w:hint="eastAsia" w:ascii="仿宋" w:hAnsi="仿宋" w:eastAsia="仿宋"/>
                      <w:spacing w:val="-20"/>
                      <w:szCs w:val="21"/>
                    </w:rPr>
                    <w:t>1周</w:t>
                  </w:r>
                </w:p>
              </w:tc>
              <w:tc>
                <w:tcPr>
                  <w:tcW w:w="709" w:type="dxa"/>
                  <w:tcMar>
                    <w:left w:w="0" w:type="dxa"/>
                    <w:right w:w="0" w:type="dxa"/>
                  </w:tcMar>
                  <w:vAlign w:val="center"/>
                </w:tcPr>
                <w:p>
                  <w:pPr>
                    <w:snapToGrid w:val="0"/>
                    <w:spacing w:line="120" w:lineRule="atLeast"/>
                    <w:jc w:val="center"/>
                    <w:rPr>
                      <w:rFonts w:ascii="仿宋" w:hAnsi="仿宋" w:eastAsia="仿宋"/>
                      <w:szCs w:val="21"/>
                    </w:rPr>
                  </w:pPr>
                  <w:r>
                    <w:rPr>
                      <w:rFonts w:hint="eastAsia" w:ascii="仿宋" w:hAnsi="仿宋" w:eastAsia="仿宋"/>
                      <w:sz w:val="13"/>
                      <w:szCs w:val="21"/>
                    </w:rPr>
                    <w:t>军事教育教研室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4391" w:type="dxa"/>
                  <w:gridSpan w:val="7"/>
                  <w:tcMar>
                    <w:left w:w="0" w:type="dxa"/>
                    <w:right w:w="0" w:type="dxa"/>
                  </w:tcMar>
                  <w:vAlign w:val="center"/>
                </w:tcPr>
                <w:p>
                  <w:pPr>
                    <w:snapToGrid w:val="0"/>
                    <w:spacing w:line="120" w:lineRule="atLeast"/>
                    <w:jc w:val="center"/>
                    <w:rPr>
                      <w:rFonts w:eastAsia="仿宋_GB2312"/>
                      <w:b/>
                      <w:bCs/>
                      <w:szCs w:val="21"/>
                    </w:rPr>
                  </w:pPr>
                  <w:r>
                    <w:rPr>
                      <w:rFonts w:hint="eastAsia"/>
                      <w:b/>
                      <w:szCs w:val="21"/>
                    </w:rPr>
                    <w:t>小计</w:t>
                  </w:r>
                </w:p>
              </w:tc>
              <w:tc>
                <w:tcPr>
                  <w:tcW w:w="425" w:type="dxa"/>
                  <w:tcMar>
                    <w:left w:w="0" w:type="dxa"/>
                    <w:right w:w="0" w:type="dxa"/>
                  </w:tcMar>
                  <w:vAlign w:val="center"/>
                </w:tcPr>
                <w:p>
                  <w:pPr>
                    <w:snapToGrid w:val="0"/>
                    <w:spacing w:line="120" w:lineRule="atLeast"/>
                    <w:jc w:val="center"/>
                    <w:rPr>
                      <w:rFonts w:eastAsia="仿宋_GB2312"/>
                      <w:b/>
                      <w:bCs/>
                      <w:szCs w:val="21"/>
                    </w:rPr>
                  </w:pPr>
                  <w:r>
                    <w:rPr>
                      <w:rFonts w:hint="eastAsia" w:eastAsia="仿宋_GB2312"/>
                      <w:b/>
                      <w:bCs/>
                      <w:szCs w:val="21"/>
                    </w:rPr>
                    <w:t>624</w:t>
                  </w:r>
                </w:p>
              </w:tc>
              <w:tc>
                <w:tcPr>
                  <w:tcW w:w="426" w:type="dxa"/>
                  <w:tcMar>
                    <w:left w:w="0" w:type="dxa"/>
                    <w:right w:w="0" w:type="dxa"/>
                  </w:tcMar>
                  <w:vAlign w:val="center"/>
                </w:tcPr>
                <w:p>
                  <w:pPr>
                    <w:snapToGrid w:val="0"/>
                    <w:spacing w:line="120" w:lineRule="atLeast"/>
                    <w:jc w:val="center"/>
                    <w:rPr>
                      <w:rFonts w:eastAsia="仿宋_GB2312"/>
                      <w:b/>
                      <w:bCs/>
                      <w:szCs w:val="21"/>
                    </w:rPr>
                  </w:pPr>
                  <w:r>
                    <w:rPr>
                      <w:rFonts w:hint="eastAsia" w:eastAsia="仿宋_GB2312"/>
                      <w:b/>
                      <w:bCs/>
                      <w:spacing w:val="-20"/>
                      <w:sz w:val="18"/>
                      <w:szCs w:val="18"/>
                    </w:rPr>
                    <w:t>494</w:t>
                  </w:r>
                </w:p>
              </w:tc>
              <w:tc>
                <w:tcPr>
                  <w:tcW w:w="426" w:type="dxa"/>
                  <w:tcMar>
                    <w:left w:w="0" w:type="dxa"/>
                    <w:right w:w="0" w:type="dxa"/>
                  </w:tcMar>
                  <w:vAlign w:val="center"/>
                </w:tcPr>
                <w:p>
                  <w:pPr>
                    <w:snapToGrid w:val="0"/>
                    <w:spacing w:line="120" w:lineRule="atLeast"/>
                    <w:jc w:val="center"/>
                    <w:rPr>
                      <w:rFonts w:eastAsia="仿宋_GB2312"/>
                      <w:b/>
                      <w:bCs/>
                      <w:spacing w:val="-20"/>
                      <w:sz w:val="18"/>
                      <w:szCs w:val="18"/>
                    </w:rPr>
                  </w:pPr>
                  <w:r>
                    <w:rPr>
                      <w:rFonts w:hint="eastAsia" w:eastAsia="仿宋_GB2312"/>
                      <w:b/>
                      <w:bCs/>
                      <w:spacing w:val="-20"/>
                      <w:sz w:val="18"/>
                      <w:szCs w:val="18"/>
                    </w:rPr>
                    <w:t>130</w:t>
                  </w:r>
                </w:p>
              </w:tc>
              <w:tc>
                <w:tcPr>
                  <w:tcW w:w="426" w:type="dxa"/>
                  <w:tcMar>
                    <w:left w:w="0" w:type="dxa"/>
                    <w:right w:w="0" w:type="dxa"/>
                  </w:tcMar>
                  <w:vAlign w:val="center"/>
                </w:tcPr>
                <w:p>
                  <w:pPr>
                    <w:snapToGrid w:val="0"/>
                    <w:spacing w:line="120" w:lineRule="atLeast"/>
                    <w:jc w:val="center"/>
                    <w:rPr>
                      <w:rFonts w:eastAsia="仿宋_GB2312"/>
                      <w:b/>
                      <w:bCs/>
                      <w:szCs w:val="21"/>
                    </w:rPr>
                  </w:pPr>
                  <w:r>
                    <w:rPr>
                      <w:rFonts w:hint="eastAsia" w:eastAsia="仿宋_GB2312"/>
                      <w:b/>
                      <w:bCs/>
                      <w:szCs w:val="21"/>
                    </w:rPr>
                    <w:t>39</w:t>
                  </w:r>
                </w:p>
              </w:tc>
              <w:tc>
                <w:tcPr>
                  <w:tcW w:w="410" w:type="dxa"/>
                  <w:tcMar>
                    <w:left w:w="0" w:type="dxa"/>
                    <w:right w:w="0" w:type="dxa"/>
                  </w:tcMar>
                  <w:vAlign w:val="center"/>
                </w:tcPr>
                <w:p>
                  <w:pPr>
                    <w:adjustRightInd w:val="0"/>
                    <w:snapToGrid w:val="0"/>
                    <w:spacing w:line="120" w:lineRule="atLeast"/>
                    <w:jc w:val="center"/>
                    <w:rPr>
                      <w:b/>
                      <w:bCs/>
                      <w:szCs w:val="21"/>
                    </w:rPr>
                  </w:pPr>
                  <w:r>
                    <w:rPr>
                      <w:b/>
                      <w:bCs/>
                      <w:szCs w:val="21"/>
                    </w:rPr>
                    <w:t>1</w:t>
                  </w:r>
                  <w:r>
                    <w:rPr>
                      <w:rFonts w:hint="eastAsia"/>
                      <w:b/>
                      <w:bCs/>
                      <w:szCs w:val="21"/>
                    </w:rPr>
                    <w:t>4</w:t>
                  </w:r>
                </w:p>
              </w:tc>
              <w:tc>
                <w:tcPr>
                  <w:tcW w:w="441" w:type="dxa"/>
                  <w:tcMar>
                    <w:left w:w="0" w:type="dxa"/>
                    <w:right w:w="0" w:type="dxa"/>
                  </w:tcMar>
                  <w:vAlign w:val="center"/>
                </w:tcPr>
                <w:p>
                  <w:pPr>
                    <w:adjustRightInd w:val="0"/>
                    <w:snapToGrid w:val="0"/>
                    <w:spacing w:line="120" w:lineRule="atLeast"/>
                    <w:jc w:val="center"/>
                    <w:rPr>
                      <w:b/>
                      <w:bCs/>
                      <w:szCs w:val="21"/>
                    </w:rPr>
                  </w:pPr>
                  <w:r>
                    <w:rPr>
                      <w:rFonts w:hint="eastAsia"/>
                      <w:b/>
                      <w:bCs/>
                      <w:szCs w:val="21"/>
                    </w:rPr>
                    <w:t>7</w:t>
                  </w:r>
                </w:p>
              </w:tc>
              <w:tc>
                <w:tcPr>
                  <w:tcW w:w="425" w:type="dxa"/>
                  <w:tcMar>
                    <w:left w:w="0" w:type="dxa"/>
                    <w:right w:w="0" w:type="dxa"/>
                  </w:tcMar>
                  <w:vAlign w:val="center"/>
                </w:tcPr>
                <w:p>
                  <w:pPr>
                    <w:snapToGrid w:val="0"/>
                    <w:spacing w:line="120" w:lineRule="atLeast"/>
                    <w:ind w:left="-66" w:leftChars="-30"/>
                    <w:jc w:val="center"/>
                    <w:rPr>
                      <w:rFonts w:eastAsia="仿宋_GB2312"/>
                      <w:b/>
                      <w:bCs/>
                      <w:szCs w:val="21"/>
                    </w:rPr>
                  </w:pPr>
                  <w:r>
                    <w:rPr>
                      <w:rFonts w:hint="eastAsia" w:eastAsia="仿宋_GB2312"/>
                      <w:b/>
                      <w:bCs/>
                      <w:szCs w:val="21"/>
                    </w:rPr>
                    <w:t>15</w:t>
                  </w:r>
                </w:p>
              </w:tc>
              <w:tc>
                <w:tcPr>
                  <w:tcW w:w="426" w:type="dxa"/>
                  <w:tcMar>
                    <w:left w:w="0" w:type="dxa"/>
                    <w:right w:w="0" w:type="dxa"/>
                  </w:tcMar>
                  <w:vAlign w:val="center"/>
                </w:tcPr>
                <w:p>
                  <w:pPr>
                    <w:snapToGrid w:val="0"/>
                    <w:spacing w:line="120" w:lineRule="atLeast"/>
                    <w:jc w:val="center"/>
                    <w:rPr>
                      <w:rFonts w:eastAsia="仿宋_GB2312"/>
                      <w:b/>
                      <w:bCs/>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b/>
                      <w:szCs w:val="21"/>
                    </w:rPr>
                  </w:pPr>
                </w:p>
              </w:tc>
              <w:tc>
                <w:tcPr>
                  <w:tcW w:w="709" w:type="dxa"/>
                  <w:tcMar>
                    <w:left w:w="0" w:type="dxa"/>
                    <w:right w:w="0" w:type="dxa"/>
                  </w:tcMar>
                  <w:vAlign w:val="center"/>
                </w:tcPr>
                <w:p>
                  <w:pPr>
                    <w:adjustRightInd w:val="0"/>
                    <w:snapToGrid w:val="0"/>
                    <w:spacing w:line="120" w:lineRule="atLeast"/>
                    <w:jc w:val="center"/>
                    <w:rPr>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restart"/>
                  <w:tcMar>
                    <w:left w:w="0" w:type="dxa"/>
                    <w:right w:w="0" w:type="dxa"/>
                  </w:tcMar>
                  <w:vAlign w:val="center"/>
                </w:tcPr>
                <w:p>
                  <w:pPr>
                    <w:adjustRightInd w:val="0"/>
                    <w:snapToGrid w:val="0"/>
                    <w:spacing w:line="120" w:lineRule="atLeast"/>
                    <w:jc w:val="center"/>
                  </w:pPr>
                </w:p>
                <w:p>
                  <w:pPr>
                    <w:adjustRightInd w:val="0"/>
                    <w:snapToGrid w:val="0"/>
                    <w:spacing w:line="120" w:lineRule="atLeast"/>
                    <w:jc w:val="center"/>
                  </w:pPr>
                  <w:r>
                    <w:rPr>
                      <w:rFonts w:hint="eastAsia"/>
                    </w:rPr>
                    <w:t>专业</w:t>
                  </w:r>
                </w:p>
                <w:p>
                  <w:pPr>
                    <w:adjustRightInd w:val="0"/>
                    <w:snapToGrid w:val="0"/>
                    <w:spacing w:line="120" w:lineRule="atLeast"/>
                    <w:jc w:val="center"/>
                  </w:pPr>
                  <w:r>
                    <w:rPr>
                      <w:rFonts w:hint="eastAsia"/>
                    </w:rPr>
                    <w:t>课</w:t>
                  </w:r>
                </w:p>
              </w:tc>
              <w:tc>
                <w:tcPr>
                  <w:tcW w:w="282" w:type="dxa"/>
                  <w:vMerge w:val="restart"/>
                  <w:tcMar>
                    <w:left w:w="0" w:type="dxa"/>
                    <w:right w:w="0" w:type="dxa"/>
                  </w:tcMar>
                  <w:vAlign w:val="center"/>
                </w:tcPr>
                <w:p>
                  <w:pPr>
                    <w:adjustRightInd w:val="0"/>
                    <w:snapToGrid w:val="0"/>
                    <w:spacing w:line="120" w:lineRule="atLeast"/>
                    <w:jc w:val="center"/>
                  </w:pPr>
                  <w:r>
                    <w:rPr>
                      <w:rFonts w:hint="eastAsia"/>
                    </w:rPr>
                    <w:t>基础课</w:t>
                  </w:r>
                </w:p>
              </w:tc>
              <w:tc>
                <w:tcPr>
                  <w:tcW w:w="284" w:type="dxa"/>
                  <w:tcMar>
                    <w:left w:w="0" w:type="dxa"/>
                    <w:right w:w="0" w:type="dxa"/>
                  </w:tcMar>
                  <w:vAlign w:val="center"/>
                </w:tcPr>
                <w:p>
                  <w:pPr>
                    <w:adjustRightInd w:val="0"/>
                    <w:snapToGrid w:val="0"/>
                    <w:spacing w:line="120" w:lineRule="atLeast"/>
                    <w:jc w:val="center"/>
                  </w:pPr>
                  <w:r>
                    <w:t>1</w:t>
                  </w:r>
                </w:p>
              </w:tc>
              <w:tc>
                <w:tcPr>
                  <w:tcW w:w="1135" w:type="dxa"/>
                  <w:gridSpan w:val="2"/>
                  <w:tcMar>
                    <w:left w:w="0" w:type="dxa"/>
                    <w:right w:w="0" w:type="dxa"/>
                  </w:tcMar>
                  <w:vAlign w:val="center"/>
                </w:tcPr>
                <w:p>
                  <w:pPr>
                    <w:adjustRightInd w:val="0"/>
                    <w:snapToGrid w:val="0"/>
                    <w:spacing w:line="120" w:lineRule="atLeast"/>
                    <w:jc w:val="center"/>
                  </w:pPr>
                  <w:r>
                    <w:rPr>
                      <w:rFonts w:hint="eastAsia"/>
                      <w:szCs w:val="21"/>
                    </w:rPr>
                    <w:t>19112306</w:t>
                  </w:r>
                </w:p>
              </w:tc>
              <w:tc>
                <w:tcPr>
                  <w:tcW w:w="1981"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管理学基础</w:t>
                  </w:r>
                </w:p>
              </w:tc>
              <w:tc>
                <w:tcPr>
                  <w:tcW w:w="425" w:type="dxa"/>
                  <w:tcMar>
                    <w:left w:w="0" w:type="dxa"/>
                    <w:right w:w="0" w:type="dxa"/>
                  </w:tcMar>
                  <w:vAlign w:val="center"/>
                </w:tcPr>
                <w:p>
                  <w:pPr>
                    <w:adjustRightInd w:val="0"/>
                    <w:snapToGrid w:val="0"/>
                    <w:spacing w:line="120" w:lineRule="atLeast"/>
                    <w:jc w:val="center"/>
                    <w:rPr>
                      <w:rFonts w:ascii="仿宋" w:hAnsi="仿宋" w:eastAsia="仿宋"/>
                      <w:szCs w:val="18"/>
                    </w:rPr>
                  </w:pPr>
                  <w:r>
                    <w:rPr>
                      <w:rFonts w:hint="eastAsia" w:eastAsia="仿宋_GB2312"/>
                      <w:szCs w:val="18"/>
                    </w:rPr>
                    <w:t>试</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64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10" w:type="dxa"/>
                  <w:tcMar>
                    <w:left w:w="0" w:type="dxa"/>
                    <w:right w:w="0" w:type="dxa"/>
                  </w:tcMar>
                  <w:vAlign w:val="center"/>
                </w:tcPr>
                <w:p>
                  <w:pPr>
                    <w:snapToGrid w:val="0"/>
                    <w:spacing w:line="120" w:lineRule="atLeast"/>
                    <w:jc w:val="center"/>
                    <w:rPr>
                      <w:rFonts w:ascii="宋体" w:hAnsi="宋体"/>
                      <w:bCs/>
                      <w:szCs w:val="21"/>
                    </w:rPr>
                  </w:pPr>
                  <w:r>
                    <w:rPr>
                      <w:rFonts w:hint="eastAsia" w:ascii="宋体" w:hAnsi="宋体"/>
                      <w:bCs/>
                      <w:szCs w:val="21"/>
                    </w:rPr>
                    <w:t>4</w:t>
                  </w:r>
                </w:p>
              </w:tc>
              <w:tc>
                <w:tcPr>
                  <w:tcW w:w="441"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rPr>
                  </w:pPr>
                </w:p>
              </w:tc>
              <w:tc>
                <w:tcPr>
                  <w:tcW w:w="709"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t>2</w:t>
                  </w:r>
                </w:p>
              </w:tc>
              <w:tc>
                <w:tcPr>
                  <w:tcW w:w="1135" w:type="dxa"/>
                  <w:gridSpan w:val="2"/>
                  <w:tcMar>
                    <w:left w:w="0" w:type="dxa"/>
                    <w:right w:w="0" w:type="dxa"/>
                  </w:tcMar>
                  <w:vAlign w:val="center"/>
                </w:tcPr>
                <w:p>
                  <w:pPr>
                    <w:adjustRightInd w:val="0"/>
                    <w:snapToGrid w:val="0"/>
                    <w:spacing w:line="120" w:lineRule="atLeast"/>
                    <w:jc w:val="center"/>
                    <w:rPr>
                      <w:szCs w:val="21"/>
                    </w:rPr>
                  </w:pPr>
                  <w:r>
                    <w:rPr>
                      <w:rFonts w:hint="eastAsia"/>
                    </w:rPr>
                    <w:t>19152315</w:t>
                  </w:r>
                </w:p>
              </w:tc>
              <w:tc>
                <w:tcPr>
                  <w:tcW w:w="1981" w:type="dxa"/>
                  <w:tcMar>
                    <w:left w:w="0" w:type="dxa"/>
                    <w:right w:w="0" w:type="dxa"/>
                  </w:tcMar>
                  <w:vAlign w:val="center"/>
                </w:tcPr>
                <w:p>
                  <w:pPr>
                    <w:jc w:val="center"/>
                    <w:rPr>
                      <w:rFonts w:ascii="仿宋" w:hAnsi="仿宋" w:eastAsia="仿宋"/>
                      <w:szCs w:val="18"/>
                    </w:rPr>
                  </w:pPr>
                  <w:r>
                    <w:rPr>
                      <w:rFonts w:hint="eastAsia" w:ascii="仿宋" w:hAnsi="仿宋" w:eastAsia="仿宋"/>
                      <w:szCs w:val="18"/>
                    </w:rPr>
                    <w:t>货物学基础</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ascii="仿宋" w:hAnsi="仿宋" w:eastAsia="仿宋"/>
                    </w:rPr>
                    <w:t>查</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8</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w:t>
                  </w:r>
                </w:p>
              </w:tc>
              <w:tc>
                <w:tcPr>
                  <w:tcW w:w="410" w:type="dxa"/>
                  <w:tcMar>
                    <w:left w:w="0" w:type="dxa"/>
                    <w:right w:w="0" w:type="dxa"/>
                  </w:tcMar>
                  <w:vAlign w:val="center"/>
                </w:tcPr>
                <w:p>
                  <w:pPr>
                    <w:adjustRightInd w:val="0"/>
                    <w:snapToGrid w:val="0"/>
                    <w:spacing w:line="120" w:lineRule="atLeast"/>
                    <w:jc w:val="center"/>
                    <w:rPr>
                      <w:rFonts w:ascii="宋体" w:hAnsi="宋体"/>
                      <w:bCs/>
                      <w:szCs w:val="21"/>
                    </w:rPr>
                  </w:pPr>
                </w:p>
              </w:tc>
              <w:tc>
                <w:tcPr>
                  <w:tcW w:w="441" w:type="dxa"/>
                  <w:tcMar>
                    <w:left w:w="0" w:type="dxa"/>
                    <w:right w:w="0" w:type="dxa"/>
                  </w:tcMar>
                  <w:vAlign w:val="center"/>
                </w:tcPr>
                <w:p>
                  <w:pPr>
                    <w:adjustRightInd w:val="0"/>
                    <w:snapToGrid w:val="0"/>
                    <w:spacing w:line="120" w:lineRule="atLeast"/>
                    <w:jc w:val="center"/>
                    <w:textAlignment w:val="baseline"/>
                    <w:rPr>
                      <w:rFonts w:ascii="宋体" w:hAnsi="宋体"/>
                      <w:bCs/>
                      <w:kern w:val="0"/>
                      <w:szCs w:val="21"/>
                    </w:rPr>
                  </w:pPr>
                  <w:r>
                    <w:rPr>
                      <w:rFonts w:hint="eastAsia"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rPr>
                  </w:pPr>
                </w:p>
              </w:tc>
              <w:tc>
                <w:tcPr>
                  <w:tcW w:w="709" w:type="dxa"/>
                  <w:tcMar>
                    <w:left w:w="0" w:type="dxa"/>
                    <w:right w:w="0" w:type="dxa"/>
                  </w:tcMar>
                </w:tcPr>
                <w:p>
                  <w:pPr>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t>3</w:t>
                  </w:r>
                </w:p>
              </w:tc>
              <w:tc>
                <w:tcPr>
                  <w:tcW w:w="1135" w:type="dxa"/>
                  <w:gridSpan w:val="2"/>
                  <w:tcMar>
                    <w:left w:w="0" w:type="dxa"/>
                    <w:right w:w="0" w:type="dxa"/>
                  </w:tcMar>
                  <w:vAlign w:val="center"/>
                </w:tcPr>
                <w:p>
                  <w:pPr>
                    <w:adjustRightInd w:val="0"/>
                    <w:snapToGrid w:val="0"/>
                    <w:spacing w:line="120" w:lineRule="atLeast"/>
                    <w:jc w:val="center"/>
                    <w:rPr>
                      <w:szCs w:val="21"/>
                    </w:rPr>
                  </w:pPr>
                  <w:r>
                    <w:rPr>
                      <w:rFonts w:hint="eastAsia"/>
                    </w:rPr>
                    <w:t>19153320</w:t>
                  </w:r>
                </w:p>
              </w:tc>
              <w:tc>
                <w:tcPr>
                  <w:tcW w:w="1981" w:type="dxa"/>
                  <w:tcMar>
                    <w:left w:w="0" w:type="dxa"/>
                    <w:right w:w="0" w:type="dxa"/>
                  </w:tcMar>
                </w:tcPr>
                <w:p>
                  <w:pPr>
                    <w:jc w:val="center"/>
                    <w:rPr>
                      <w:rFonts w:ascii="仿宋" w:hAnsi="仿宋" w:eastAsia="仿宋"/>
                      <w:szCs w:val="18"/>
                    </w:rPr>
                  </w:pPr>
                  <w:r>
                    <w:rPr>
                      <w:rFonts w:hint="eastAsia" w:ascii="仿宋" w:hAnsi="仿宋" w:eastAsia="仿宋"/>
                      <w:szCs w:val="18"/>
                    </w:rPr>
                    <w:t>铁路物流设备</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ascii="仿宋" w:hAnsi="仿宋" w:eastAsia="仿宋"/>
                    </w:rPr>
                    <w:t>查</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18</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14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w:t>
                  </w:r>
                </w:p>
              </w:tc>
              <w:tc>
                <w:tcPr>
                  <w:tcW w:w="410" w:type="dxa"/>
                  <w:tcMar>
                    <w:left w:w="0" w:type="dxa"/>
                    <w:right w:w="0" w:type="dxa"/>
                  </w:tcMar>
                  <w:vAlign w:val="center"/>
                </w:tcPr>
                <w:p>
                  <w:pPr>
                    <w:adjustRightInd w:val="0"/>
                    <w:snapToGrid w:val="0"/>
                    <w:spacing w:line="120" w:lineRule="atLeast"/>
                    <w:jc w:val="center"/>
                    <w:rPr>
                      <w:rFonts w:ascii="宋体" w:hAnsi="宋体"/>
                      <w:bCs/>
                      <w:szCs w:val="21"/>
                    </w:rPr>
                  </w:pPr>
                </w:p>
              </w:tc>
              <w:tc>
                <w:tcPr>
                  <w:tcW w:w="441" w:type="dxa"/>
                  <w:tcMar>
                    <w:left w:w="0" w:type="dxa"/>
                    <w:right w:w="0" w:type="dxa"/>
                  </w:tcMar>
                  <w:vAlign w:val="center"/>
                </w:tcPr>
                <w:p>
                  <w:pPr>
                    <w:adjustRightInd w:val="0"/>
                    <w:snapToGrid w:val="0"/>
                    <w:spacing w:line="120" w:lineRule="atLeast"/>
                    <w:jc w:val="center"/>
                    <w:textAlignment w:val="baseline"/>
                    <w:rPr>
                      <w:rFonts w:ascii="宋体" w:hAnsi="宋体"/>
                      <w:bCs/>
                      <w:kern w:val="0"/>
                      <w:szCs w:val="21"/>
                    </w:rPr>
                  </w:pPr>
                  <w:r>
                    <w:rPr>
                      <w:rFonts w:hint="eastAsia" w:ascii="宋体" w:hAnsi="宋体"/>
                      <w:bCs/>
                      <w:kern w:val="0"/>
                      <w:szCs w:val="21"/>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rPr>
                  </w:pPr>
                </w:p>
              </w:tc>
              <w:tc>
                <w:tcPr>
                  <w:tcW w:w="709" w:type="dxa"/>
                  <w:tcMar>
                    <w:left w:w="0" w:type="dxa"/>
                    <w:right w:w="0" w:type="dxa"/>
                  </w:tcMar>
                </w:tcPr>
                <w:p>
                  <w:pPr>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t>4</w:t>
                  </w:r>
                </w:p>
              </w:tc>
              <w:tc>
                <w:tcPr>
                  <w:tcW w:w="1135" w:type="dxa"/>
                  <w:gridSpan w:val="2"/>
                  <w:tcMar>
                    <w:left w:w="0" w:type="dxa"/>
                    <w:right w:w="0" w:type="dxa"/>
                  </w:tcMar>
                  <w:vAlign w:val="center"/>
                </w:tcPr>
                <w:p>
                  <w:pPr>
                    <w:adjustRightInd w:val="0"/>
                    <w:snapToGrid w:val="0"/>
                    <w:spacing w:line="120" w:lineRule="atLeast"/>
                    <w:jc w:val="center"/>
                  </w:pPr>
                  <w:r>
                    <w:rPr>
                      <w:rFonts w:hint="eastAsia"/>
                      <w:szCs w:val="21"/>
                    </w:rPr>
                    <w:t>19112309</w:t>
                  </w:r>
                </w:p>
              </w:tc>
              <w:tc>
                <w:tcPr>
                  <w:tcW w:w="1981"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电子商务基础</w:t>
                  </w:r>
                </w:p>
              </w:tc>
              <w:tc>
                <w:tcPr>
                  <w:tcW w:w="425" w:type="dxa"/>
                  <w:tcMar>
                    <w:left w:w="0" w:type="dxa"/>
                    <w:right w:w="0" w:type="dxa"/>
                  </w:tcMar>
                  <w:vAlign w:val="center"/>
                </w:tcPr>
                <w:p>
                  <w:pPr>
                    <w:adjustRightInd w:val="0"/>
                    <w:snapToGrid w:val="0"/>
                    <w:spacing w:line="120" w:lineRule="atLeast"/>
                    <w:jc w:val="center"/>
                    <w:rPr>
                      <w:rFonts w:ascii="仿宋" w:hAnsi="仿宋" w:eastAsia="仿宋"/>
                      <w:szCs w:val="18"/>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64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36</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28</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10" w:type="dxa"/>
                  <w:tcMar>
                    <w:left w:w="0" w:type="dxa"/>
                    <w:right w:w="0" w:type="dxa"/>
                  </w:tcMar>
                  <w:vAlign w:val="center"/>
                </w:tcPr>
                <w:p>
                  <w:pPr>
                    <w:snapToGrid w:val="0"/>
                    <w:spacing w:line="120" w:lineRule="atLeast"/>
                    <w:jc w:val="center"/>
                    <w:rPr>
                      <w:bCs/>
                    </w:rPr>
                  </w:pPr>
                </w:p>
              </w:tc>
              <w:tc>
                <w:tcPr>
                  <w:tcW w:w="441"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4</w:t>
                  </w: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rPr>
                  </w:pPr>
                </w:p>
              </w:tc>
              <w:tc>
                <w:tcPr>
                  <w:tcW w:w="709"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200" w:lineRule="exact"/>
                    <w:jc w:val="center"/>
                  </w:pPr>
                </w:p>
              </w:tc>
              <w:tc>
                <w:tcPr>
                  <w:tcW w:w="284" w:type="dxa"/>
                  <w:vMerge w:val="restart"/>
                  <w:tcMar>
                    <w:left w:w="0" w:type="dxa"/>
                    <w:right w:w="0" w:type="dxa"/>
                  </w:tcMar>
                  <w:vAlign w:val="center"/>
                </w:tcPr>
                <w:p>
                  <w:pPr>
                    <w:adjustRightInd w:val="0"/>
                    <w:snapToGrid w:val="0"/>
                    <w:spacing w:line="120" w:lineRule="atLeast"/>
                    <w:jc w:val="center"/>
                  </w:pPr>
                  <w:r>
                    <w:rPr>
                      <w:rFonts w:hint="eastAsia"/>
                    </w:rPr>
                    <w:t>选修</w:t>
                  </w:r>
                </w:p>
              </w:tc>
              <w:tc>
                <w:tcPr>
                  <w:tcW w:w="1135" w:type="dxa"/>
                  <w:gridSpan w:val="2"/>
                  <w:tcMar>
                    <w:left w:w="0" w:type="dxa"/>
                    <w:right w:w="0" w:type="dxa"/>
                  </w:tcMar>
                  <w:vAlign w:val="center"/>
                </w:tcPr>
                <w:p>
                  <w:pPr>
                    <w:adjustRightInd w:val="0"/>
                    <w:snapToGrid w:val="0"/>
                    <w:spacing w:line="120" w:lineRule="atLeast"/>
                    <w:jc w:val="center"/>
                  </w:pPr>
                  <w:r>
                    <w:rPr>
                      <w:rFonts w:hint="eastAsia"/>
                    </w:rPr>
                    <w:t>19136212</w:t>
                  </w:r>
                </w:p>
              </w:tc>
              <w:tc>
                <w:tcPr>
                  <w:tcW w:w="1981"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商务沟通与礼仪Ⅰ</w:t>
                  </w:r>
                </w:p>
              </w:tc>
              <w:tc>
                <w:tcPr>
                  <w:tcW w:w="425" w:type="dxa"/>
                  <w:tcMar>
                    <w:left w:w="0" w:type="dxa"/>
                    <w:right w:w="0" w:type="dxa"/>
                  </w:tcMar>
                  <w:vAlign w:val="center"/>
                </w:tcPr>
                <w:p>
                  <w:pPr>
                    <w:adjustRightInd w:val="0"/>
                    <w:snapToGrid w:val="0"/>
                    <w:spacing w:line="120" w:lineRule="atLeast"/>
                    <w:jc w:val="center"/>
                    <w:rPr>
                      <w:rFonts w:ascii="仿宋" w:hAnsi="仿宋" w:eastAsia="仿宋"/>
                      <w:szCs w:val="18"/>
                    </w:rPr>
                  </w:pPr>
                  <w:r>
                    <w:rPr>
                      <w:rFonts w:hint="eastAsia" w:ascii="仿宋" w:hAnsi="仿宋" w:eastAsia="仿宋"/>
                      <w:szCs w:val="18"/>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w:t>
                  </w:r>
                </w:p>
              </w:tc>
              <w:tc>
                <w:tcPr>
                  <w:tcW w:w="410" w:type="dxa"/>
                  <w:tcMar>
                    <w:left w:w="0" w:type="dxa"/>
                    <w:right w:w="0" w:type="dxa"/>
                  </w:tcMar>
                  <w:vAlign w:val="center"/>
                </w:tcPr>
                <w:p>
                  <w:pPr>
                    <w:adjustRightInd w:val="0"/>
                    <w:snapToGrid w:val="0"/>
                    <w:spacing w:line="120" w:lineRule="atLeast"/>
                    <w:jc w:val="center"/>
                    <w:rPr>
                      <w:rFonts w:ascii="宋体" w:hAnsi="宋体"/>
                      <w:bCs/>
                      <w:szCs w:val="21"/>
                    </w:rPr>
                  </w:pPr>
                </w:p>
              </w:tc>
              <w:tc>
                <w:tcPr>
                  <w:tcW w:w="441" w:type="dxa"/>
                  <w:tcMar>
                    <w:left w:w="0" w:type="dxa"/>
                    <w:right w:w="0" w:type="dxa"/>
                  </w:tcMar>
                  <w:vAlign w:val="center"/>
                </w:tcPr>
                <w:p>
                  <w:pPr>
                    <w:adjustRightInd w:val="0"/>
                    <w:snapToGrid w:val="0"/>
                    <w:spacing w:line="120" w:lineRule="atLeast"/>
                    <w:jc w:val="center"/>
                    <w:textAlignment w:val="baseline"/>
                    <w:rPr>
                      <w:rFonts w:ascii="宋体" w:hAnsi="宋体"/>
                      <w:bCs/>
                      <w:kern w:val="0"/>
                      <w:szCs w:val="21"/>
                    </w:rPr>
                  </w:pPr>
                </w:p>
              </w:tc>
              <w:tc>
                <w:tcPr>
                  <w:tcW w:w="425" w:type="dxa"/>
                  <w:tcMar>
                    <w:left w:w="0" w:type="dxa"/>
                    <w:right w:w="0" w:type="dxa"/>
                  </w:tcMar>
                  <w:vAlign w:val="center"/>
                </w:tcPr>
                <w:p>
                  <w:pPr>
                    <w:snapToGrid w:val="0"/>
                    <w:spacing w:line="120" w:lineRule="atLeast"/>
                    <w:jc w:val="center"/>
                    <w:rPr>
                      <w:rFonts w:ascii="宋体" w:hAnsi="宋体"/>
                      <w:bCs/>
                      <w:szCs w:val="21"/>
                    </w:rPr>
                  </w:pPr>
                  <w:r>
                    <w:rPr>
                      <w:rFonts w:hint="eastAsia" w:eastAsia="仿宋_GB2312"/>
                      <w:bCs/>
                      <w:szCs w:val="18"/>
                    </w:rPr>
                    <w:t>2</w:t>
                  </w: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vMerge w:val="restart"/>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bCs/>
                    </w:rPr>
                    <w:t>任选一</w:t>
                  </w:r>
                </w:p>
              </w:tc>
              <w:tc>
                <w:tcPr>
                  <w:tcW w:w="709"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vMerge w:val="continue"/>
                  <w:tcMar>
                    <w:left w:w="0" w:type="dxa"/>
                    <w:right w:w="0" w:type="dxa"/>
                  </w:tcMar>
                  <w:vAlign w:val="center"/>
                </w:tcPr>
                <w:p>
                  <w:pPr>
                    <w:adjustRightInd w:val="0"/>
                    <w:snapToGrid w:val="0"/>
                    <w:spacing w:line="120" w:lineRule="atLeast"/>
                    <w:jc w:val="center"/>
                  </w:pPr>
                </w:p>
              </w:tc>
              <w:tc>
                <w:tcPr>
                  <w:tcW w:w="1135" w:type="dxa"/>
                  <w:gridSpan w:val="2"/>
                  <w:tcMar>
                    <w:left w:w="0" w:type="dxa"/>
                    <w:right w:w="0" w:type="dxa"/>
                  </w:tcMar>
                  <w:vAlign w:val="center"/>
                </w:tcPr>
                <w:p>
                  <w:pPr>
                    <w:adjustRightInd w:val="0"/>
                    <w:snapToGrid w:val="0"/>
                    <w:spacing w:line="120" w:lineRule="atLeast"/>
                    <w:jc w:val="center"/>
                  </w:pPr>
                  <w:r>
                    <w:rPr>
                      <w:rFonts w:hint="eastAsia"/>
                    </w:rPr>
                    <w:t>19136213</w:t>
                  </w:r>
                </w:p>
              </w:tc>
              <w:tc>
                <w:tcPr>
                  <w:tcW w:w="1981"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公共关系Ⅰ</w:t>
                  </w:r>
                </w:p>
              </w:tc>
              <w:tc>
                <w:tcPr>
                  <w:tcW w:w="425" w:type="dxa"/>
                  <w:tcMar>
                    <w:left w:w="0" w:type="dxa"/>
                    <w:right w:w="0" w:type="dxa"/>
                  </w:tcMar>
                  <w:vAlign w:val="center"/>
                </w:tcPr>
                <w:p>
                  <w:pPr>
                    <w:adjustRightInd w:val="0"/>
                    <w:snapToGrid w:val="0"/>
                    <w:spacing w:line="120" w:lineRule="atLeast"/>
                    <w:jc w:val="center"/>
                    <w:rPr>
                      <w:rFonts w:ascii="仿宋" w:hAnsi="仿宋" w:eastAsia="仿宋"/>
                      <w:szCs w:val="18"/>
                    </w:rPr>
                  </w:pPr>
                  <w:r>
                    <w:rPr>
                      <w:rFonts w:hint="eastAsia" w:ascii="仿宋" w:hAnsi="仿宋" w:eastAsia="仿宋"/>
                      <w:szCs w:val="18"/>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w:t>
                  </w:r>
                </w:p>
              </w:tc>
              <w:tc>
                <w:tcPr>
                  <w:tcW w:w="410" w:type="dxa"/>
                  <w:tcMar>
                    <w:left w:w="0" w:type="dxa"/>
                    <w:right w:w="0" w:type="dxa"/>
                  </w:tcMar>
                  <w:vAlign w:val="center"/>
                </w:tcPr>
                <w:p>
                  <w:pPr>
                    <w:adjustRightInd w:val="0"/>
                    <w:snapToGrid w:val="0"/>
                    <w:spacing w:line="120" w:lineRule="atLeast"/>
                    <w:jc w:val="center"/>
                    <w:rPr>
                      <w:rFonts w:ascii="宋体" w:hAnsi="宋体"/>
                      <w:bCs/>
                      <w:szCs w:val="21"/>
                    </w:rPr>
                  </w:pPr>
                </w:p>
              </w:tc>
              <w:tc>
                <w:tcPr>
                  <w:tcW w:w="441" w:type="dxa"/>
                  <w:tcMar>
                    <w:left w:w="0" w:type="dxa"/>
                    <w:right w:w="0" w:type="dxa"/>
                  </w:tcMar>
                  <w:vAlign w:val="center"/>
                </w:tcPr>
                <w:p>
                  <w:pPr>
                    <w:snapToGrid w:val="0"/>
                    <w:spacing w:line="120" w:lineRule="atLeast"/>
                    <w:jc w:val="center"/>
                    <w:rPr>
                      <w:rFonts w:ascii="宋体" w:hAnsi="宋体"/>
                      <w:bCs/>
                      <w:szCs w:val="21"/>
                    </w:rPr>
                  </w:pPr>
                </w:p>
              </w:tc>
              <w:tc>
                <w:tcPr>
                  <w:tcW w:w="425" w:type="dxa"/>
                  <w:tcMar>
                    <w:left w:w="0" w:type="dxa"/>
                    <w:right w:w="0" w:type="dxa"/>
                  </w:tcMar>
                  <w:vAlign w:val="center"/>
                </w:tcPr>
                <w:p>
                  <w:pPr>
                    <w:snapToGrid w:val="0"/>
                    <w:spacing w:line="120" w:lineRule="atLeast"/>
                    <w:jc w:val="center"/>
                    <w:rPr>
                      <w:rFonts w:ascii="宋体" w:hAnsi="宋体"/>
                      <w:bCs/>
                      <w:szCs w:val="21"/>
                    </w:rPr>
                  </w:pPr>
                  <w:r>
                    <w:rPr>
                      <w:rFonts w:hint="eastAsia" w:eastAsia="仿宋_GB2312"/>
                      <w:bCs/>
                      <w:szCs w:val="18"/>
                    </w:rPr>
                    <w:t>2</w:t>
                  </w: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adjustRightInd w:val="0"/>
                    <w:snapToGrid w:val="0"/>
                    <w:spacing w:line="120" w:lineRule="atLeast"/>
                    <w:jc w:val="center"/>
                    <w:rPr>
                      <w:rFonts w:ascii="仿宋" w:hAnsi="仿宋" w:eastAsia="仿宋"/>
                    </w:rPr>
                  </w:pPr>
                </w:p>
              </w:tc>
              <w:tc>
                <w:tcPr>
                  <w:tcW w:w="709" w:type="dxa"/>
                  <w:tcMar>
                    <w:left w:w="0" w:type="dxa"/>
                    <w:right w:w="0" w:type="dxa"/>
                  </w:tcMar>
                  <w:vAlign w:val="center"/>
                </w:tcPr>
                <w:p>
                  <w:pPr>
                    <w:jc w:val="center"/>
                    <w:rPr>
                      <w:rFonts w:ascii="Calibri" w:hAnsi="Calibri"/>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vMerge w:val="continue"/>
                  <w:tcMar>
                    <w:left w:w="0" w:type="dxa"/>
                    <w:right w:w="0" w:type="dxa"/>
                  </w:tcMar>
                  <w:vAlign w:val="center"/>
                </w:tcPr>
                <w:p>
                  <w:pPr>
                    <w:adjustRightInd w:val="0"/>
                    <w:snapToGrid w:val="0"/>
                    <w:spacing w:line="120" w:lineRule="atLeast"/>
                    <w:jc w:val="center"/>
                  </w:pPr>
                </w:p>
              </w:tc>
              <w:tc>
                <w:tcPr>
                  <w:tcW w:w="1135" w:type="dxa"/>
                  <w:gridSpan w:val="2"/>
                  <w:tcMar>
                    <w:left w:w="0" w:type="dxa"/>
                    <w:right w:w="0" w:type="dxa"/>
                  </w:tcMar>
                  <w:vAlign w:val="center"/>
                </w:tcPr>
                <w:p>
                  <w:pPr>
                    <w:adjustRightInd w:val="0"/>
                    <w:snapToGrid w:val="0"/>
                    <w:spacing w:line="120" w:lineRule="atLeast"/>
                    <w:jc w:val="center"/>
                  </w:pPr>
                  <w:r>
                    <w:rPr>
                      <w:rFonts w:hint="eastAsia"/>
                    </w:rPr>
                    <w:t>19136214</w:t>
                  </w:r>
                </w:p>
              </w:tc>
              <w:tc>
                <w:tcPr>
                  <w:tcW w:w="1981"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供应链管理基础Ⅰ</w:t>
                  </w:r>
                </w:p>
              </w:tc>
              <w:tc>
                <w:tcPr>
                  <w:tcW w:w="425" w:type="dxa"/>
                  <w:tcMar>
                    <w:left w:w="0" w:type="dxa"/>
                    <w:right w:w="0" w:type="dxa"/>
                  </w:tcMar>
                  <w:vAlign w:val="center"/>
                </w:tcPr>
                <w:p>
                  <w:pPr>
                    <w:adjustRightInd w:val="0"/>
                    <w:snapToGrid w:val="0"/>
                    <w:spacing w:line="120" w:lineRule="atLeast"/>
                    <w:jc w:val="center"/>
                    <w:rPr>
                      <w:rFonts w:ascii="仿宋" w:hAnsi="仿宋" w:eastAsia="仿宋"/>
                      <w:szCs w:val="18"/>
                    </w:rPr>
                  </w:pPr>
                  <w:r>
                    <w:rPr>
                      <w:rFonts w:hint="eastAsia" w:ascii="仿宋" w:hAnsi="仿宋" w:eastAsia="仿宋"/>
                      <w:szCs w:val="18"/>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w:t>
                  </w:r>
                </w:p>
              </w:tc>
              <w:tc>
                <w:tcPr>
                  <w:tcW w:w="410" w:type="dxa"/>
                  <w:tcMar>
                    <w:left w:w="0" w:type="dxa"/>
                    <w:right w:w="0" w:type="dxa"/>
                  </w:tcMar>
                  <w:vAlign w:val="center"/>
                </w:tcPr>
                <w:p>
                  <w:pPr>
                    <w:adjustRightInd w:val="0"/>
                    <w:snapToGrid w:val="0"/>
                    <w:spacing w:line="120" w:lineRule="atLeast"/>
                    <w:jc w:val="center"/>
                    <w:rPr>
                      <w:bCs/>
                      <w:szCs w:val="21"/>
                    </w:rPr>
                  </w:pPr>
                </w:p>
              </w:tc>
              <w:tc>
                <w:tcPr>
                  <w:tcW w:w="441" w:type="dxa"/>
                  <w:tcMar>
                    <w:left w:w="0" w:type="dxa"/>
                    <w:right w:w="0" w:type="dxa"/>
                  </w:tcMar>
                  <w:vAlign w:val="center"/>
                </w:tcPr>
                <w:p>
                  <w:pPr>
                    <w:snapToGrid w:val="0"/>
                    <w:spacing w:line="120" w:lineRule="atLeast"/>
                    <w:jc w:val="center"/>
                    <w:rPr>
                      <w:rFonts w:eastAsia="仿宋_GB2312"/>
                      <w:bCs/>
                      <w:szCs w:val="21"/>
                    </w:rPr>
                  </w:pPr>
                </w:p>
              </w:tc>
              <w:tc>
                <w:tcPr>
                  <w:tcW w:w="425" w:type="dxa"/>
                  <w:tcMar>
                    <w:left w:w="0" w:type="dxa"/>
                    <w:right w:w="0" w:type="dxa"/>
                  </w:tcMar>
                  <w:vAlign w:val="center"/>
                </w:tcPr>
                <w:p>
                  <w:pPr>
                    <w:snapToGrid w:val="0"/>
                    <w:spacing w:line="120" w:lineRule="atLeast"/>
                    <w:jc w:val="center"/>
                    <w:rPr>
                      <w:rFonts w:eastAsia="仿宋_GB2312"/>
                      <w:bCs/>
                      <w:szCs w:val="21"/>
                    </w:rPr>
                  </w:pPr>
                  <w:r>
                    <w:rPr>
                      <w:rFonts w:hint="eastAsia" w:eastAsia="仿宋_GB2312"/>
                      <w:bCs/>
                      <w:szCs w:val="18"/>
                    </w:rPr>
                    <w:t>2</w:t>
                  </w:r>
                </w:p>
              </w:tc>
              <w:tc>
                <w:tcPr>
                  <w:tcW w:w="426" w:type="dxa"/>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adjustRightInd w:val="0"/>
                    <w:snapToGrid w:val="0"/>
                    <w:spacing w:line="120" w:lineRule="atLeast"/>
                    <w:jc w:val="center"/>
                    <w:rPr>
                      <w:rFonts w:ascii="仿宋" w:hAnsi="仿宋" w:eastAsia="仿宋"/>
                    </w:rPr>
                  </w:pPr>
                </w:p>
              </w:tc>
              <w:tc>
                <w:tcPr>
                  <w:tcW w:w="709" w:type="dxa"/>
                  <w:tcMar>
                    <w:left w:w="0" w:type="dxa"/>
                    <w:right w:w="0" w:type="dxa"/>
                  </w:tcMar>
                  <w:vAlign w:val="center"/>
                </w:tcPr>
                <w:p>
                  <w:pPr>
                    <w:jc w:val="center"/>
                    <w:rPr>
                      <w:rFonts w:ascii="Calibri" w:hAnsi="Calibri"/>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restart"/>
                  <w:tcMar>
                    <w:left w:w="0" w:type="dxa"/>
                    <w:right w:w="0" w:type="dxa"/>
                  </w:tcMar>
                  <w:vAlign w:val="center"/>
                </w:tcPr>
                <w:p>
                  <w:pPr>
                    <w:adjustRightInd w:val="0"/>
                    <w:snapToGrid w:val="0"/>
                    <w:spacing w:line="120" w:lineRule="atLeast"/>
                    <w:jc w:val="center"/>
                  </w:pPr>
                  <w:r>
                    <w:rPr>
                      <w:rFonts w:hint="eastAsia"/>
                    </w:rPr>
                    <w:t>核心课</w:t>
                  </w:r>
                </w:p>
              </w:tc>
              <w:tc>
                <w:tcPr>
                  <w:tcW w:w="284" w:type="dxa"/>
                  <w:tcMar>
                    <w:left w:w="0" w:type="dxa"/>
                    <w:right w:w="0" w:type="dxa"/>
                  </w:tcMar>
                  <w:vAlign w:val="center"/>
                </w:tcPr>
                <w:p>
                  <w:pPr>
                    <w:adjustRightInd w:val="0"/>
                    <w:snapToGrid w:val="0"/>
                    <w:spacing w:line="120" w:lineRule="atLeast"/>
                    <w:jc w:val="center"/>
                  </w:pPr>
                  <w:r>
                    <w:rPr>
                      <w:rFonts w:hint="eastAsia"/>
                    </w:rPr>
                    <w:t>1</w:t>
                  </w:r>
                </w:p>
              </w:tc>
              <w:tc>
                <w:tcPr>
                  <w:tcW w:w="1135" w:type="dxa"/>
                  <w:gridSpan w:val="2"/>
                  <w:tcMar>
                    <w:left w:w="0" w:type="dxa"/>
                    <w:right w:w="0" w:type="dxa"/>
                  </w:tcMar>
                  <w:vAlign w:val="center"/>
                </w:tcPr>
                <w:p>
                  <w:pPr>
                    <w:adjustRightInd w:val="0"/>
                    <w:snapToGrid w:val="0"/>
                    <w:spacing w:line="120" w:lineRule="atLeast"/>
                    <w:jc w:val="center"/>
                    <w:rPr>
                      <w:szCs w:val="21"/>
                    </w:rPr>
                  </w:pPr>
                  <w:r>
                    <w:rPr>
                      <w:rFonts w:hint="eastAsia"/>
                    </w:rPr>
                    <w:t>19153322</w:t>
                  </w:r>
                </w:p>
              </w:tc>
              <w:tc>
                <w:tcPr>
                  <w:tcW w:w="1981" w:type="dxa"/>
                  <w:tcMar>
                    <w:left w:w="0" w:type="dxa"/>
                    <w:right w:w="0" w:type="dxa"/>
                  </w:tcMar>
                </w:tcPr>
                <w:p>
                  <w:pPr>
                    <w:jc w:val="center"/>
                    <w:rPr>
                      <w:rFonts w:ascii="仿宋" w:hAnsi="仿宋" w:eastAsia="仿宋"/>
                      <w:szCs w:val="18"/>
                    </w:rPr>
                  </w:pPr>
                  <w:r>
                    <w:rPr>
                      <w:rFonts w:hint="eastAsia" w:ascii="仿宋" w:hAnsi="仿宋" w:eastAsia="仿宋"/>
                      <w:szCs w:val="18"/>
                    </w:rPr>
                    <w:t>铁路货运组织★</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ascii="仿宋" w:hAnsi="仿宋" w:eastAsia="仿宋"/>
                      <w:szCs w:val="18"/>
                    </w:rPr>
                    <w:t>试</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64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36</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28</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4</w:t>
                  </w:r>
                </w:p>
              </w:tc>
              <w:tc>
                <w:tcPr>
                  <w:tcW w:w="410" w:type="dxa"/>
                  <w:tcMar>
                    <w:left w:w="0" w:type="dxa"/>
                    <w:right w:w="0" w:type="dxa"/>
                  </w:tcMar>
                  <w:vAlign w:val="center"/>
                </w:tcPr>
                <w:p>
                  <w:pPr>
                    <w:adjustRightInd w:val="0"/>
                    <w:snapToGrid w:val="0"/>
                    <w:spacing w:line="120" w:lineRule="atLeast"/>
                    <w:jc w:val="center"/>
                    <w:rPr>
                      <w:bCs/>
                      <w:szCs w:val="21"/>
                    </w:rPr>
                  </w:pPr>
                  <w:r>
                    <w:rPr>
                      <w:bCs/>
                      <w:szCs w:val="21"/>
                    </w:rPr>
                    <w:t>4</w:t>
                  </w:r>
                </w:p>
              </w:tc>
              <w:tc>
                <w:tcPr>
                  <w:tcW w:w="441" w:type="dxa"/>
                  <w:tcMar>
                    <w:left w:w="0" w:type="dxa"/>
                    <w:right w:w="0" w:type="dxa"/>
                  </w:tcMar>
                  <w:vAlign w:val="center"/>
                </w:tcPr>
                <w:p>
                  <w:pPr>
                    <w:snapToGrid w:val="0"/>
                    <w:spacing w:line="120" w:lineRule="atLeast"/>
                    <w:jc w:val="center"/>
                    <w:rPr>
                      <w:rFonts w:eastAsia="仿宋_GB2312"/>
                      <w:bCs/>
                      <w:szCs w:val="21"/>
                    </w:rPr>
                  </w:pPr>
                </w:p>
              </w:tc>
              <w:tc>
                <w:tcPr>
                  <w:tcW w:w="425" w:type="dxa"/>
                  <w:tcMar>
                    <w:left w:w="0" w:type="dxa"/>
                    <w:right w:w="0" w:type="dxa"/>
                  </w:tcMar>
                  <w:vAlign w:val="center"/>
                </w:tcPr>
                <w:p>
                  <w:pPr>
                    <w:snapToGrid w:val="0"/>
                    <w:spacing w:line="120" w:lineRule="atLeast"/>
                    <w:jc w:val="center"/>
                    <w:rPr>
                      <w:rFonts w:ascii="宋体" w:hAnsi="宋体"/>
                      <w:bCs/>
                    </w:rPr>
                  </w:pPr>
                </w:p>
              </w:tc>
              <w:tc>
                <w:tcPr>
                  <w:tcW w:w="426" w:type="dxa"/>
                  <w:tcMar>
                    <w:left w:w="0" w:type="dxa"/>
                    <w:right w:w="0" w:type="dxa"/>
                  </w:tcMar>
                  <w:vAlign w:val="center"/>
                </w:tcPr>
                <w:p>
                  <w:pPr>
                    <w:snapToGrid w:val="0"/>
                    <w:spacing w:line="120" w:lineRule="atLeast"/>
                    <w:jc w:val="center"/>
                    <w:rPr>
                      <w:rFonts w:ascii="宋体" w:hAnsi="宋体"/>
                      <w:bCs/>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 w:val="18"/>
                      <w:szCs w:val="18"/>
                    </w:rPr>
                  </w:pPr>
                </w:p>
              </w:tc>
              <w:tc>
                <w:tcPr>
                  <w:tcW w:w="709"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t>2</w:t>
                  </w:r>
                </w:p>
              </w:tc>
              <w:tc>
                <w:tcPr>
                  <w:tcW w:w="1135" w:type="dxa"/>
                  <w:gridSpan w:val="2"/>
                  <w:tcMar>
                    <w:left w:w="0" w:type="dxa"/>
                    <w:right w:w="0" w:type="dxa"/>
                  </w:tcMar>
                  <w:vAlign w:val="center"/>
                </w:tcPr>
                <w:p>
                  <w:pPr>
                    <w:adjustRightInd w:val="0"/>
                    <w:snapToGrid w:val="0"/>
                    <w:spacing w:line="120" w:lineRule="atLeast"/>
                    <w:jc w:val="center"/>
                  </w:pPr>
                  <w:r>
                    <w:rPr>
                      <w:rFonts w:hint="eastAsia"/>
                    </w:rPr>
                    <w:t>19153321</w:t>
                  </w:r>
                </w:p>
              </w:tc>
              <w:tc>
                <w:tcPr>
                  <w:tcW w:w="1981" w:type="dxa"/>
                  <w:tcMar>
                    <w:left w:w="0" w:type="dxa"/>
                    <w:right w:w="0" w:type="dxa"/>
                  </w:tcMar>
                </w:tcPr>
                <w:p>
                  <w:pPr>
                    <w:jc w:val="center"/>
                    <w:rPr>
                      <w:rFonts w:ascii="仿宋" w:hAnsi="仿宋" w:eastAsia="仿宋"/>
                      <w:szCs w:val="18"/>
                    </w:rPr>
                  </w:pPr>
                  <w:r>
                    <w:rPr>
                      <w:rFonts w:hint="eastAsia" w:ascii="仿宋" w:hAnsi="仿宋" w:eastAsia="仿宋"/>
                      <w:szCs w:val="18"/>
                    </w:rPr>
                    <w:t>铁路集装箱运输与多式联运★</w:t>
                  </w:r>
                </w:p>
              </w:tc>
              <w:tc>
                <w:tcPr>
                  <w:tcW w:w="425"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查</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64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40</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4</w:t>
                  </w:r>
                </w:p>
              </w:tc>
              <w:tc>
                <w:tcPr>
                  <w:tcW w:w="410" w:type="dxa"/>
                  <w:tcMar>
                    <w:left w:w="0" w:type="dxa"/>
                    <w:right w:w="0" w:type="dxa"/>
                  </w:tcMar>
                  <w:vAlign w:val="center"/>
                </w:tcPr>
                <w:p>
                  <w:pPr>
                    <w:snapToGrid w:val="0"/>
                    <w:spacing w:line="120" w:lineRule="atLeast"/>
                    <w:jc w:val="center"/>
                    <w:rPr>
                      <w:rFonts w:ascii="宋体" w:hAnsi="宋体"/>
                      <w:bCs/>
                    </w:rPr>
                  </w:pPr>
                </w:p>
              </w:tc>
              <w:tc>
                <w:tcPr>
                  <w:tcW w:w="441" w:type="dxa"/>
                  <w:tcMar>
                    <w:left w:w="0" w:type="dxa"/>
                    <w:right w:w="0" w:type="dxa"/>
                  </w:tcMar>
                  <w:vAlign w:val="center"/>
                </w:tcPr>
                <w:p>
                  <w:pPr>
                    <w:snapToGrid w:val="0"/>
                    <w:spacing w:line="120" w:lineRule="atLeast"/>
                    <w:jc w:val="center"/>
                    <w:rPr>
                      <w:rFonts w:ascii="宋体" w:hAnsi="宋体"/>
                      <w:bCs/>
                      <w:szCs w:val="21"/>
                    </w:rPr>
                  </w:pPr>
                  <w:r>
                    <w:rPr>
                      <w:rFonts w:hint="eastAsia" w:ascii="宋体" w:hAnsi="宋体"/>
                      <w:bCs/>
                      <w:szCs w:val="21"/>
                    </w:rPr>
                    <w:t>4</w:t>
                  </w:r>
                </w:p>
              </w:tc>
              <w:tc>
                <w:tcPr>
                  <w:tcW w:w="425" w:type="dxa"/>
                  <w:tcMar>
                    <w:left w:w="0" w:type="dxa"/>
                    <w:right w:w="0" w:type="dxa"/>
                  </w:tcMar>
                  <w:vAlign w:val="center"/>
                </w:tcPr>
                <w:p>
                  <w:pPr>
                    <w:snapToGrid w:val="0"/>
                    <w:spacing w:line="120" w:lineRule="atLeast"/>
                    <w:jc w:val="center"/>
                    <w:rPr>
                      <w:rFonts w:eastAsia="仿宋_GB2312"/>
                      <w:szCs w:val="21"/>
                    </w:rPr>
                  </w:pPr>
                </w:p>
              </w:tc>
              <w:tc>
                <w:tcPr>
                  <w:tcW w:w="426" w:type="dxa"/>
                  <w:tcMar>
                    <w:left w:w="0" w:type="dxa"/>
                    <w:right w:w="0" w:type="dxa"/>
                  </w:tcMar>
                  <w:vAlign w:val="center"/>
                </w:tcPr>
                <w:p>
                  <w:pPr>
                    <w:snapToGrid w:val="0"/>
                    <w:spacing w:line="120" w:lineRule="atLeast"/>
                    <w:jc w:val="center"/>
                    <w:rPr>
                      <w:rFonts w:ascii="宋体" w:hAnsi="宋体"/>
                      <w:bCs/>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 w:val="18"/>
                      <w:szCs w:val="18"/>
                    </w:rPr>
                  </w:pPr>
                </w:p>
              </w:tc>
              <w:tc>
                <w:tcPr>
                  <w:tcW w:w="709"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rPr>
                      <w:rFonts w:hint="eastAsia"/>
                    </w:rPr>
                    <w:t>3</w:t>
                  </w:r>
                </w:p>
              </w:tc>
              <w:tc>
                <w:tcPr>
                  <w:tcW w:w="1135" w:type="dxa"/>
                  <w:gridSpan w:val="2"/>
                  <w:tcMar>
                    <w:left w:w="0" w:type="dxa"/>
                    <w:right w:w="0" w:type="dxa"/>
                  </w:tcMar>
                  <w:vAlign w:val="center"/>
                </w:tcPr>
                <w:p>
                  <w:pPr>
                    <w:adjustRightInd w:val="0"/>
                    <w:snapToGrid w:val="0"/>
                    <w:spacing w:line="120" w:lineRule="atLeast"/>
                    <w:jc w:val="center"/>
                    <w:rPr>
                      <w:szCs w:val="21"/>
                    </w:rPr>
                  </w:pPr>
                  <w:r>
                    <w:rPr>
                      <w:rFonts w:hint="eastAsia"/>
                    </w:rPr>
                    <w:t>19153323</w:t>
                  </w:r>
                </w:p>
              </w:tc>
              <w:tc>
                <w:tcPr>
                  <w:tcW w:w="1981" w:type="dxa"/>
                  <w:tcMar>
                    <w:left w:w="0" w:type="dxa"/>
                    <w:right w:w="0" w:type="dxa"/>
                  </w:tcMar>
                </w:tcPr>
                <w:p>
                  <w:pPr>
                    <w:snapToGrid w:val="0"/>
                    <w:spacing w:line="120" w:lineRule="atLeast"/>
                    <w:jc w:val="center"/>
                    <w:rPr>
                      <w:rFonts w:ascii="仿宋" w:hAnsi="仿宋" w:eastAsia="仿宋"/>
                      <w:szCs w:val="18"/>
                    </w:rPr>
                  </w:pPr>
                  <w:r>
                    <w:rPr>
                      <w:rFonts w:hint="eastAsia" w:ascii="仿宋" w:hAnsi="仿宋" w:eastAsia="仿宋"/>
                      <w:szCs w:val="18"/>
                    </w:rPr>
                    <w:t>仓储与配送管理★</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ascii="仿宋" w:hAnsi="仿宋" w:eastAsia="仿宋"/>
                    </w:rPr>
                    <w:t>试</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64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10" w:type="dxa"/>
                  <w:tcMar>
                    <w:left w:w="0" w:type="dxa"/>
                    <w:right w:w="0" w:type="dxa"/>
                  </w:tcMar>
                  <w:vAlign w:val="center"/>
                </w:tcPr>
                <w:p>
                  <w:pPr>
                    <w:snapToGrid w:val="0"/>
                    <w:spacing w:line="120" w:lineRule="atLeast"/>
                    <w:jc w:val="center"/>
                    <w:rPr>
                      <w:rFonts w:ascii="宋体" w:hAnsi="宋体"/>
                      <w:bCs/>
                    </w:rPr>
                  </w:pPr>
                  <w:r>
                    <w:rPr>
                      <w:rFonts w:hint="eastAsia" w:ascii="宋体" w:hAnsi="宋体"/>
                      <w:bCs/>
                    </w:rPr>
                    <w:t>4</w:t>
                  </w:r>
                </w:p>
              </w:tc>
              <w:tc>
                <w:tcPr>
                  <w:tcW w:w="441" w:type="dxa"/>
                  <w:tcMar>
                    <w:left w:w="0" w:type="dxa"/>
                    <w:right w:w="0" w:type="dxa"/>
                  </w:tcMar>
                  <w:vAlign w:val="center"/>
                </w:tcPr>
                <w:p>
                  <w:pPr>
                    <w:snapToGrid w:val="0"/>
                    <w:spacing w:line="120" w:lineRule="atLeast"/>
                    <w:jc w:val="center"/>
                    <w:rPr>
                      <w:rFonts w:ascii="宋体" w:hAnsi="宋体"/>
                      <w:bCs/>
                      <w:szCs w:val="21"/>
                    </w:rPr>
                  </w:pPr>
                </w:p>
              </w:tc>
              <w:tc>
                <w:tcPr>
                  <w:tcW w:w="425" w:type="dxa"/>
                  <w:tcMar>
                    <w:left w:w="0" w:type="dxa"/>
                    <w:right w:w="0" w:type="dxa"/>
                  </w:tcMar>
                  <w:vAlign w:val="center"/>
                </w:tcPr>
                <w:p>
                  <w:pPr>
                    <w:snapToGrid w:val="0"/>
                    <w:spacing w:line="120" w:lineRule="atLeast"/>
                    <w:jc w:val="center"/>
                    <w:rPr>
                      <w:rFonts w:eastAsia="仿宋_GB2312"/>
                      <w:szCs w:val="21"/>
                    </w:rPr>
                  </w:pPr>
                </w:p>
              </w:tc>
              <w:tc>
                <w:tcPr>
                  <w:tcW w:w="426" w:type="dxa"/>
                  <w:tcMar>
                    <w:left w:w="0" w:type="dxa"/>
                    <w:right w:w="0" w:type="dxa"/>
                  </w:tcMar>
                  <w:vAlign w:val="center"/>
                </w:tcPr>
                <w:p>
                  <w:pPr>
                    <w:snapToGrid w:val="0"/>
                    <w:spacing w:line="120" w:lineRule="atLeast"/>
                    <w:jc w:val="center"/>
                    <w:rPr>
                      <w:rFonts w:ascii="宋体" w:hAnsi="宋体"/>
                      <w:bCs/>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 w:val="18"/>
                      <w:szCs w:val="18"/>
                    </w:rPr>
                  </w:pPr>
                </w:p>
              </w:tc>
              <w:tc>
                <w:tcPr>
                  <w:tcW w:w="709"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t>4</w:t>
                  </w:r>
                </w:p>
              </w:tc>
              <w:tc>
                <w:tcPr>
                  <w:tcW w:w="1135" w:type="dxa"/>
                  <w:gridSpan w:val="2"/>
                  <w:tcMar>
                    <w:left w:w="0" w:type="dxa"/>
                    <w:right w:w="0" w:type="dxa"/>
                  </w:tcMar>
                  <w:vAlign w:val="center"/>
                </w:tcPr>
                <w:p>
                  <w:pPr>
                    <w:adjustRightInd w:val="0"/>
                    <w:snapToGrid w:val="0"/>
                    <w:spacing w:line="120" w:lineRule="atLeast"/>
                    <w:jc w:val="center"/>
                  </w:pPr>
                  <w:r>
                    <w:rPr>
                      <w:rFonts w:hint="eastAsia"/>
                    </w:rPr>
                    <w:t>19153330</w:t>
                  </w:r>
                </w:p>
              </w:tc>
              <w:tc>
                <w:tcPr>
                  <w:tcW w:w="1981" w:type="dxa"/>
                  <w:tcMar>
                    <w:left w:w="0" w:type="dxa"/>
                    <w:right w:w="0" w:type="dxa"/>
                  </w:tcMar>
                </w:tcPr>
                <w:p>
                  <w:pPr>
                    <w:jc w:val="center"/>
                    <w:rPr>
                      <w:rFonts w:ascii="仿宋" w:hAnsi="仿宋" w:eastAsia="仿宋"/>
                      <w:szCs w:val="18"/>
                    </w:rPr>
                  </w:pPr>
                  <w:r>
                    <w:rPr>
                      <w:rFonts w:hint="eastAsia" w:ascii="仿宋" w:hAnsi="仿宋" w:eastAsia="仿宋"/>
                      <w:szCs w:val="18"/>
                    </w:rPr>
                    <w:t>铁路快运组织★</w:t>
                  </w:r>
                </w:p>
              </w:tc>
              <w:tc>
                <w:tcPr>
                  <w:tcW w:w="425"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试</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8</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w:t>
                  </w:r>
                </w:p>
              </w:tc>
              <w:tc>
                <w:tcPr>
                  <w:tcW w:w="410" w:type="dxa"/>
                  <w:tcMar>
                    <w:left w:w="0" w:type="dxa"/>
                    <w:right w:w="0" w:type="dxa"/>
                  </w:tcMar>
                  <w:vAlign w:val="center"/>
                </w:tcPr>
                <w:p>
                  <w:pPr>
                    <w:adjustRightInd w:val="0"/>
                    <w:snapToGrid w:val="0"/>
                    <w:spacing w:line="120" w:lineRule="atLeast"/>
                    <w:jc w:val="center"/>
                    <w:rPr>
                      <w:rFonts w:ascii="宋体" w:hAnsi="宋体"/>
                      <w:bCs/>
                      <w:szCs w:val="21"/>
                    </w:rPr>
                  </w:pPr>
                </w:p>
              </w:tc>
              <w:tc>
                <w:tcPr>
                  <w:tcW w:w="441" w:type="dxa"/>
                  <w:tcMar>
                    <w:left w:w="0" w:type="dxa"/>
                    <w:right w:w="0" w:type="dxa"/>
                  </w:tcMar>
                  <w:vAlign w:val="center"/>
                </w:tcPr>
                <w:p>
                  <w:pPr>
                    <w:adjustRightInd w:val="0"/>
                    <w:snapToGrid w:val="0"/>
                    <w:spacing w:line="120" w:lineRule="atLeast"/>
                    <w:jc w:val="center"/>
                    <w:textAlignment w:val="baseline"/>
                    <w:rPr>
                      <w:rFonts w:ascii="宋体" w:hAnsi="宋体"/>
                      <w:bCs/>
                      <w:kern w:val="0"/>
                      <w:szCs w:val="21"/>
                    </w:rPr>
                  </w:pPr>
                  <w:r>
                    <w:rPr>
                      <w:rFonts w:hint="eastAsia" w:ascii="宋体" w:hAnsi="宋体"/>
                      <w:bCs/>
                      <w:kern w:val="0"/>
                      <w:szCs w:val="21"/>
                    </w:rPr>
                    <w:t>2</w:t>
                  </w:r>
                </w:p>
              </w:tc>
              <w:tc>
                <w:tcPr>
                  <w:tcW w:w="425" w:type="dxa"/>
                  <w:tcMar>
                    <w:left w:w="0" w:type="dxa"/>
                    <w:right w:w="0" w:type="dxa"/>
                  </w:tcMar>
                  <w:vAlign w:val="center"/>
                </w:tcPr>
                <w:p>
                  <w:pPr>
                    <w:snapToGrid w:val="0"/>
                    <w:spacing w:line="120" w:lineRule="atLeast"/>
                    <w:jc w:val="center"/>
                    <w:rPr>
                      <w:rFonts w:ascii="宋体" w:hAnsi="宋体"/>
                      <w:bCs/>
                    </w:rPr>
                  </w:pPr>
                </w:p>
              </w:tc>
              <w:tc>
                <w:tcPr>
                  <w:tcW w:w="426" w:type="dxa"/>
                  <w:tcMar>
                    <w:left w:w="0" w:type="dxa"/>
                    <w:right w:w="0" w:type="dxa"/>
                  </w:tcMar>
                  <w:vAlign w:val="center"/>
                </w:tcPr>
                <w:p>
                  <w:pPr>
                    <w:snapToGrid w:val="0"/>
                    <w:spacing w:line="120" w:lineRule="atLeast"/>
                    <w:jc w:val="center"/>
                    <w:rPr>
                      <w:rFonts w:ascii="宋体" w:hAnsi="宋体"/>
                      <w:bCs/>
                      <w:szCs w:val="21"/>
                    </w:rPr>
                  </w:pPr>
                </w:p>
              </w:tc>
              <w:tc>
                <w:tcPr>
                  <w:tcW w:w="567" w:type="dxa"/>
                  <w:tcMar>
                    <w:left w:w="0" w:type="dxa"/>
                    <w:right w:w="0" w:type="dxa"/>
                  </w:tcMar>
                  <w:vAlign w:val="center"/>
                </w:tcPr>
                <w:p>
                  <w:pPr>
                    <w:snapToGrid w:val="0"/>
                    <w:spacing w:line="120" w:lineRule="atLeast"/>
                    <w:jc w:val="center"/>
                    <w:rPr>
                      <w:rFonts w:eastAsia="仿宋_GB2312"/>
                      <w:szCs w:val="21"/>
                    </w:rPr>
                  </w:pPr>
                </w:p>
              </w:tc>
              <w:tc>
                <w:tcPr>
                  <w:tcW w:w="709" w:type="dxa"/>
                  <w:tcMar>
                    <w:left w:w="0" w:type="dxa"/>
                    <w:right w:w="0" w:type="dxa"/>
                  </w:tcMar>
                  <w:vAlign w:val="center"/>
                </w:tcPr>
                <w:p>
                  <w:pPr>
                    <w:adjustRightInd w:val="0"/>
                    <w:snapToGrid w:val="0"/>
                    <w:spacing w:line="120" w:lineRule="atLeast"/>
                    <w:jc w:val="center"/>
                    <w:rPr>
                      <w:szCs w:val="21"/>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rPr>
                      <w:rFonts w:hint="eastAsia"/>
                    </w:rPr>
                    <w:t>5</w:t>
                  </w:r>
                </w:p>
              </w:tc>
              <w:tc>
                <w:tcPr>
                  <w:tcW w:w="1135" w:type="dxa"/>
                  <w:gridSpan w:val="2"/>
                  <w:tcMar>
                    <w:left w:w="0" w:type="dxa"/>
                    <w:right w:w="0" w:type="dxa"/>
                  </w:tcMar>
                  <w:vAlign w:val="center"/>
                </w:tcPr>
                <w:p>
                  <w:pPr>
                    <w:adjustRightInd w:val="0"/>
                    <w:snapToGrid w:val="0"/>
                    <w:spacing w:line="120" w:lineRule="atLeast"/>
                    <w:jc w:val="center"/>
                    <w:rPr>
                      <w:szCs w:val="21"/>
                    </w:rPr>
                  </w:pPr>
                  <w:r>
                    <w:rPr>
                      <w:rFonts w:hint="eastAsia"/>
                    </w:rPr>
                    <w:t>19153328</w:t>
                  </w:r>
                </w:p>
              </w:tc>
              <w:tc>
                <w:tcPr>
                  <w:tcW w:w="1981" w:type="dxa"/>
                  <w:tcMar>
                    <w:left w:w="0" w:type="dxa"/>
                    <w:right w:w="0" w:type="dxa"/>
                  </w:tcMar>
                </w:tcPr>
                <w:p>
                  <w:pPr>
                    <w:snapToGrid w:val="0"/>
                    <w:spacing w:line="120" w:lineRule="atLeast"/>
                    <w:jc w:val="center"/>
                    <w:rPr>
                      <w:rFonts w:ascii="仿宋" w:hAnsi="仿宋" w:eastAsia="仿宋"/>
                      <w:bCs/>
                      <w:spacing w:val="-14"/>
                      <w:szCs w:val="18"/>
                    </w:rPr>
                  </w:pPr>
                  <w:r>
                    <w:rPr>
                      <w:rFonts w:hint="eastAsia" w:ascii="仿宋" w:hAnsi="仿宋" w:eastAsia="仿宋"/>
                      <w:szCs w:val="18"/>
                    </w:rPr>
                    <w:t>物流信息管理★</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64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34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30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10" w:type="dxa"/>
                  <w:tcMar>
                    <w:left w:w="0" w:type="dxa"/>
                    <w:right w:w="0" w:type="dxa"/>
                  </w:tcMar>
                  <w:vAlign w:val="center"/>
                </w:tcPr>
                <w:p>
                  <w:pPr>
                    <w:snapToGrid w:val="0"/>
                    <w:spacing w:line="120" w:lineRule="atLeast"/>
                    <w:jc w:val="center"/>
                    <w:rPr>
                      <w:rFonts w:ascii="宋体" w:hAnsi="宋体"/>
                      <w:bCs/>
                    </w:rPr>
                  </w:pPr>
                </w:p>
              </w:tc>
              <w:tc>
                <w:tcPr>
                  <w:tcW w:w="441" w:type="dxa"/>
                  <w:tcMar>
                    <w:left w:w="0" w:type="dxa"/>
                    <w:right w:w="0" w:type="dxa"/>
                  </w:tcMar>
                  <w:vAlign w:val="center"/>
                </w:tcPr>
                <w:p>
                  <w:pPr>
                    <w:snapToGrid w:val="0"/>
                    <w:spacing w:line="120" w:lineRule="atLeast"/>
                    <w:jc w:val="center"/>
                    <w:rPr>
                      <w:rFonts w:ascii="宋体" w:hAnsi="宋体"/>
                      <w:bCs/>
                      <w:szCs w:val="21"/>
                    </w:rPr>
                  </w:pPr>
                </w:p>
              </w:tc>
              <w:tc>
                <w:tcPr>
                  <w:tcW w:w="425" w:type="dxa"/>
                  <w:tcMar>
                    <w:left w:w="0" w:type="dxa"/>
                    <w:right w:w="0" w:type="dxa"/>
                  </w:tcMar>
                  <w:vAlign w:val="center"/>
                </w:tcPr>
                <w:p>
                  <w:pPr>
                    <w:snapToGrid w:val="0"/>
                    <w:spacing w:line="120" w:lineRule="atLeast"/>
                    <w:jc w:val="center"/>
                    <w:rPr>
                      <w:rFonts w:eastAsia="仿宋_GB2312"/>
                      <w:szCs w:val="21"/>
                    </w:rPr>
                  </w:pPr>
                  <w:r>
                    <w:rPr>
                      <w:rFonts w:hint="eastAsia" w:eastAsia="仿宋_GB2312"/>
                      <w:bCs/>
                      <w:szCs w:val="21"/>
                    </w:rPr>
                    <w:t>4</w:t>
                  </w:r>
                </w:p>
              </w:tc>
              <w:tc>
                <w:tcPr>
                  <w:tcW w:w="426" w:type="dxa"/>
                  <w:tcMar>
                    <w:left w:w="0" w:type="dxa"/>
                    <w:right w:w="0" w:type="dxa"/>
                  </w:tcMar>
                  <w:vAlign w:val="center"/>
                </w:tcPr>
                <w:p>
                  <w:pPr>
                    <w:snapToGrid w:val="0"/>
                    <w:spacing w:line="120" w:lineRule="atLeast"/>
                    <w:jc w:val="center"/>
                    <w:rPr>
                      <w:rFonts w:ascii="宋体" w:hAnsi="宋体"/>
                      <w:bCs/>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 w:val="18"/>
                      <w:szCs w:val="18"/>
                    </w:rPr>
                  </w:pPr>
                </w:p>
              </w:tc>
              <w:tc>
                <w:tcPr>
                  <w:tcW w:w="709"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t>6</w:t>
                  </w:r>
                </w:p>
              </w:tc>
              <w:tc>
                <w:tcPr>
                  <w:tcW w:w="1135" w:type="dxa"/>
                  <w:gridSpan w:val="2"/>
                  <w:tcMar>
                    <w:left w:w="0" w:type="dxa"/>
                    <w:right w:w="0" w:type="dxa"/>
                  </w:tcMar>
                  <w:vAlign w:val="center"/>
                </w:tcPr>
                <w:p>
                  <w:pPr>
                    <w:adjustRightInd w:val="0"/>
                    <w:snapToGrid w:val="0"/>
                    <w:spacing w:line="120" w:lineRule="atLeast"/>
                    <w:jc w:val="center"/>
                    <w:rPr>
                      <w:szCs w:val="21"/>
                    </w:rPr>
                  </w:pPr>
                  <w:r>
                    <w:rPr>
                      <w:rFonts w:hint="eastAsia"/>
                    </w:rPr>
                    <w:t>19156325</w:t>
                  </w:r>
                </w:p>
              </w:tc>
              <w:tc>
                <w:tcPr>
                  <w:tcW w:w="1981"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物流成本管理★</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ascii="仿宋" w:hAnsi="仿宋" w:eastAsia="仿宋"/>
                      <w:szCs w:val="18"/>
                    </w:rPr>
                    <w:t>试</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64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52</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12</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10" w:type="dxa"/>
                  <w:tcMar>
                    <w:left w:w="0" w:type="dxa"/>
                    <w:right w:w="0" w:type="dxa"/>
                  </w:tcMar>
                  <w:vAlign w:val="center"/>
                </w:tcPr>
                <w:p>
                  <w:pPr>
                    <w:snapToGrid w:val="0"/>
                    <w:spacing w:line="120" w:lineRule="atLeast"/>
                    <w:jc w:val="center"/>
                    <w:rPr>
                      <w:rFonts w:eastAsia="仿宋_GB2312"/>
                      <w:bCs/>
                      <w:szCs w:val="21"/>
                    </w:rPr>
                  </w:pPr>
                </w:p>
              </w:tc>
              <w:tc>
                <w:tcPr>
                  <w:tcW w:w="441" w:type="dxa"/>
                  <w:tcMar>
                    <w:left w:w="0" w:type="dxa"/>
                    <w:right w:w="0" w:type="dxa"/>
                  </w:tcMar>
                  <w:vAlign w:val="center"/>
                </w:tcPr>
                <w:p>
                  <w:pPr>
                    <w:snapToGrid w:val="0"/>
                    <w:spacing w:line="120" w:lineRule="atLeast"/>
                    <w:jc w:val="center"/>
                    <w:rPr>
                      <w:rFonts w:ascii="宋体" w:hAnsi="宋体"/>
                      <w:bCs/>
                      <w:szCs w:val="21"/>
                    </w:rPr>
                  </w:pPr>
                </w:p>
              </w:tc>
              <w:tc>
                <w:tcPr>
                  <w:tcW w:w="425" w:type="dxa"/>
                  <w:tcMar>
                    <w:left w:w="0" w:type="dxa"/>
                    <w:right w:w="0" w:type="dxa"/>
                  </w:tcMar>
                  <w:vAlign w:val="center"/>
                </w:tcPr>
                <w:p>
                  <w:pPr>
                    <w:adjustRightInd w:val="0"/>
                    <w:snapToGrid w:val="0"/>
                    <w:spacing w:line="120" w:lineRule="atLeast"/>
                    <w:jc w:val="center"/>
                    <w:rPr>
                      <w:rFonts w:eastAsia="仿宋_GB2312"/>
                      <w:szCs w:val="21"/>
                    </w:rPr>
                  </w:pPr>
                  <w:r>
                    <w:rPr>
                      <w:rFonts w:hint="eastAsia" w:eastAsia="仿宋_GB2312"/>
                      <w:bCs/>
                      <w:szCs w:val="21"/>
                    </w:rPr>
                    <w:t>4</w:t>
                  </w:r>
                </w:p>
              </w:tc>
              <w:tc>
                <w:tcPr>
                  <w:tcW w:w="426" w:type="dxa"/>
                  <w:tcMar>
                    <w:left w:w="0" w:type="dxa"/>
                    <w:right w:w="0" w:type="dxa"/>
                  </w:tcMar>
                  <w:vAlign w:val="center"/>
                </w:tcPr>
                <w:p>
                  <w:pPr>
                    <w:snapToGrid w:val="0"/>
                    <w:spacing w:line="120" w:lineRule="atLeast"/>
                    <w:jc w:val="center"/>
                    <w:rPr>
                      <w:rFonts w:eastAsia="仿宋_GB2312"/>
                      <w:bCs/>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 w:val="18"/>
                      <w:szCs w:val="18"/>
                    </w:rPr>
                  </w:pPr>
                </w:p>
              </w:tc>
              <w:tc>
                <w:tcPr>
                  <w:tcW w:w="709" w:type="dxa"/>
                  <w:tcMar>
                    <w:left w:w="0" w:type="dxa"/>
                    <w:right w:w="0" w:type="dxa"/>
                  </w:tcMar>
                  <w:vAlign w:val="center"/>
                </w:tcPr>
                <w:p>
                  <w:pPr>
                    <w:jc w:val="center"/>
                    <w:rPr>
                      <w:rFonts w:ascii="Calibri" w:hAnsi="Calibri"/>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restart"/>
                  <w:tcMar>
                    <w:left w:w="0" w:type="dxa"/>
                    <w:right w:w="0" w:type="dxa"/>
                  </w:tcMar>
                  <w:vAlign w:val="center"/>
                </w:tcPr>
                <w:p>
                  <w:pPr>
                    <w:adjustRightInd w:val="0"/>
                    <w:snapToGrid w:val="0"/>
                    <w:spacing w:line="120" w:lineRule="atLeast"/>
                    <w:jc w:val="center"/>
                  </w:pPr>
                  <w:r>
                    <w:rPr>
                      <w:rFonts w:hint="eastAsia"/>
                    </w:rPr>
                    <w:t>拓展课</w:t>
                  </w:r>
                </w:p>
              </w:tc>
              <w:tc>
                <w:tcPr>
                  <w:tcW w:w="284" w:type="dxa"/>
                  <w:tcMar>
                    <w:left w:w="0" w:type="dxa"/>
                    <w:right w:w="0" w:type="dxa"/>
                  </w:tcMar>
                  <w:vAlign w:val="center"/>
                </w:tcPr>
                <w:p>
                  <w:pPr>
                    <w:adjustRightInd w:val="0"/>
                    <w:snapToGrid w:val="0"/>
                    <w:spacing w:line="120" w:lineRule="atLeast"/>
                    <w:jc w:val="center"/>
                  </w:pPr>
                  <w:r>
                    <w:t>1</w:t>
                  </w:r>
                </w:p>
              </w:tc>
              <w:tc>
                <w:tcPr>
                  <w:tcW w:w="1135" w:type="dxa"/>
                  <w:gridSpan w:val="2"/>
                  <w:tcMar>
                    <w:left w:w="0" w:type="dxa"/>
                    <w:right w:w="0" w:type="dxa"/>
                  </w:tcMar>
                  <w:vAlign w:val="center"/>
                </w:tcPr>
                <w:p>
                  <w:pPr>
                    <w:adjustRightInd w:val="0"/>
                    <w:snapToGrid w:val="0"/>
                    <w:spacing w:line="120" w:lineRule="atLeast"/>
                    <w:jc w:val="center"/>
                  </w:pPr>
                  <w:r>
                    <w:rPr>
                      <w:rFonts w:hint="eastAsia"/>
                    </w:rPr>
                    <w:t>19146323</w:t>
                  </w:r>
                </w:p>
              </w:tc>
              <w:tc>
                <w:tcPr>
                  <w:tcW w:w="1981" w:type="dxa"/>
                  <w:tcMar>
                    <w:left w:w="0" w:type="dxa"/>
                    <w:right w:w="0" w:type="dxa"/>
                  </w:tcMar>
                  <w:vAlign w:val="center"/>
                </w:tcPr>
                <w:p>
                  <w:pPr>
                    <w:snapToGrid w:val="0"/>
                    <w:jc w:val="center"/>
                    <w:rPr>
                      <w:rFonts w:ascii="仿宋" w:hAnsi="仿宋" w:eastAsia="仿宋"/>
                      <w:szCs w:val="18"/>
                    </w:rPr>
                  </w:pPr>
                  <w:r>
                    <w:rPr>
                      <w:rFonts w:hint="eastAsia" w:ascii="仿宋" w:hAnsi="仿宋" w:eastAsia="仿宋"/>
                      <w:szCs w:val="18"/>
                    </w:rPr>
                    <w:t>铁路运输</w:t>
                  </w:r>
                  <w:r>
                    <w:rPr>
                      <w:rFonts w:ascii="仿宋" w:hAnsi="仿宋" w:eastAsia="仿宋"/>
                      <w:szCs w:val="18"/>
                    </w:rPr>
                    <w:t>市场营销</w:t>
                  </w:r>
                </w:p>
              </w:tc>
              <w:tc>
                <w:tcPr>
                  <w:tcW w:w="425" w:type="dxa"/>
                  <w:tcMar>
                    <w:left w:w="0" w:type="dxa"/>
                    <w:right w:w="0" w:type="dxa"/>
                  </w:tcMar>
                  <w:vAlign w:val="center"/>
                </w:tcPr>
                <w:p>
                  <w:pPr>
                    <w:adjustRightInd w:val="0"/>
                    <w:snapToGrid w:val="0"/>
                    <w:jc w:val="center"/>
                    <w:rPr>
                      <w:rFonts w:ascii="仿宋" w:hAnsi="仿宋" w:eastAsia="仿宋"/>
                      <w:szCs w:val="18"/>
                    </w:rPr>
                  </w:pPr>
                  <w:r>
                    <w:rPr>
                      <w:rFonts w:hint="eastAsia" w:ascii="仿宋" w:hAnsi="仿宋" w:eastAsia="仿宋"/>
                      <w:szCs w:val="18"/>
                    </w:rPr>
                    <w:t>查</w:t>
                  </w:r>
                </w:p>
              </w:tc>
              <w:tc>
                <w:tcPr>
                  <w:tcW w:w="425" w:type="dxa"/>
                  <w:tcMar>
                    <w:left w:w="0" w:type="dxa"/>
                    <w:right w:w="0" w:type="dxa"/>
                  </w:tcMar>
                  <w:vAlign w:val="center"/>
                </w:tcPr>
                <w:p>
                  <w:pPr>
                    <w:adjustRightInd w:val="0"/>
                    <w:snapToGrid w:val="0"/>
                    <w:jc w:val="center"/>
                    <w:rPr>
                      <w:rFonts w:eastAsia="仿宋_GB2312"/>
                      <w:szCs w:val="18"/>
                    </w:rPr>
                  </w:pPr>
                  <w:r>
                    <w:rPr>
                      <w:rFonts w:hint="eastAsia" w:eastAsia="仿宋_GB2312"/>
                      <w:szCs w:val="18"/>
                    </w:rPr>
                    <w:t>64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10" w:type="dxa"/>
                  <w:tcMar>
                    <w:left w:w="0" w:type="dxa"/>
                    <w:right w:w="0" w:type="dxa"/>
                  </w:tcMar>
                  <w:vAlign w:val="center"/>
                </w:tcPr>
                <w:p>
                  <w:pPr>
                    <w:snapToGrid w:val="0"/>
                    <w:spacing w:line="120" w:lineRule="atLeast"/>
                    <w:jc w:val="center"/>
                    <w:rPr>
                      <w:rFonts w:eastAsia="仿宋_GB2312"/>
                      <w:bCs/>
                      <w:szCs w:val="21"/>
                    </w:rPr>
                  </w:pPr>
                </w:p>
              </w:tc>
              <w:tc>
                <w:tcPr>
                  <w:tcW w:w="441" w:type="dxa"/>
                  <w:tcMar>
                    <w:left w:w="0" w:type="dxa"/>
                    <w:right w:w="0" w:type="dxa"/>
                  </w:tcMar>
                  <w:vAlign w:val="center"/>
                </w:tcPr>
                <w:p>
                  <w:pPr>
                    <w:snapToGrid w:val="0"/>
                    <w:spacing w:line="120" w:lineRule="atLeast"/>
                    <w:jc w:val="center"/>
                    <w:rPr>
                      <w:rFonts w:ascii="宋体" w:hAnsi="宋体"/>
                      <w:bCs/>
                      <w:szCs w:val="21"/>
                    </w:rPr>
                  </w:pPr>
                  <w:r>
                    <w:rPr>
                      <w:rFonts w:hint="eastAsia" w:eastAsia="仿宋_GB2312"/>
                      <w:bCs/>
                      <w:szCs w:val="21"/>
                    </w:rPr>
                    <w:t>4</w:t>
                  </w:r>
                </w:p>
              </w:tc>
              <w:tc>
                <w:tcPr>
                  <w:tcW w:w="425" w:type="dxa"/>
                  <w:tcMar>
                    <w:left w:w="0" w:type="dxa"/>
                    <w:right w:w="0" w:type="dxa"/>
                  </w:tcMar>
                  <w:vAlign w:val="center"/>
                </w:tcPr>
                <w:p>
                  <w:pPr>
                    <w:adjustRightInd w:val="0"/>
                    <w:snapToGrid w:val="0"/>
                    <w:spacing w:line="120" w:lineRule="atLeast"/>
                    <w:jc w:val="center"/>
                    <w:rPr>
                      <w:rFonts w:eastAsia="仿宋_GB2312"/>
                      <w:szCs w:val="21"/>
                    </w:rPr>
                  </w:pPr>
                </w:p>
              </w:tc>
              <w:tc>
                <w:tcPr>
                  <w:tcW w:w="426" w:type="dxa"/>
                  <w:tcMar>
                    <w:left w:w="0" w:type="dxa"/>
                    <w:right w:w="0" w:type="dxa"/>
                  </w:tcMar>
                  <w:vAlign w:val="center"/>
                </w:tcPr>
                <w:p>
                  <w:pPr>
                    <w:snapToGrid w:val="0"/>
                    <w:spacing w:line="120" w:lineRule="atLeast"/>
                    <w:jc w:val="center"/>
                    <w:rPr>
                      <w:rFonts w:eastAsia="仿宋_GB2312"/>
                      <w:bCs/>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 w:val="18"/>
                      <w:szCs w:val="18"/>
                    </w:rPr>
                  </w:pPr>
                </w:p>
              </w:tc>
              <w:tc>
                <w:tcPr>
                  <w:tcW w:w="709" w:type="dxa"/>
                  <w:tcMar>
                    <w:left w:w="0" w:type="dxa"/>
                    <w:right w:w="0" w:type="dxa"/>
                  </w:tcMar>
                  <w:vAlign w:val="center"/>
                </w:tcPr>
                <w:p>
                  <w:pPr>
                    <w:snapToGrid w:val="0"/>
                    <w:spacing w:line="120" w:lineRule="atLeast"/>
                    <w:jc w:val="center"/>
                    <w:rPr>
                      <w:rFonts w:eastAsia="仿宋_GB2312"/>
                      <w:szCs w:val="21"/>
                    </w:rPr>
                  </w:pPr>
                  <w:r>
                    <w:rPr>
                      <w:rFonts w:hint="eastAsia" w:eastAsia="仿宋_GB2312"/>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rPr>
                      <w:rFonts w:hint="eastAsia"/>
                    </w:rPr>
                    <w:t>2</w:t>
                  </w:r>
                </w:p>
              </w:tc>
              <w:tc>
                <w:tcPr>
                  <w:tcW w:w="1135" w:type="dxa"/>
                  <w:gridSpan w:val="2"/>
                  <w:tcMar>
                    <w:left w:w="0" w:type="dxa"/>
                    <w:right w:w="0" w:type="dxa"/>
                  </w:tcMar>
                  <w:vAlign w:val="center"/>
                </w:tcPr>
                <w:p>
                  <w:pPr>
                    <w:adjustRightInd w:val="0"/>
                    <w:snapToGrid w:val="0"/>
                    <w:spacing w:line="120" w:lineRule="atLeast"/>
                    <w:jc w:val="center"/>
                  </w:pPr>
                  <w:r>
                    <w:rPr>
                      <w:rFonts w:hint="eastAsia"/>
                    </w:rPr>
                    <w:t>19113318</w:t>
                  </w:r>
                </w:p>
              </w:tc>
              <w:tc>
                <w:tcPr>
                  <w:tcW w:w="1981" w:type="dxa"/>
                  <w:tcMar>
                    <w:left w:w="0" w:type="dxa"/>
                    <w:right w:w="0" w:type="dxa"/>
                  </w:tcMar>
                </w:tcPr>
                <w:p>
                  <w:pPr>
                    <w:jc w:val="center"/>
                    <w:rPr>
                      <w:rFonts w:ascii="仿宋" w:hAnsi="仿宋" w:eastAsia="仿宋"/>
                      <w:szCs w:val="18"/>
                    </w:rPr>
                  </w:pPr>
                  <w:r>
                    <w:rPr>
                      <w:rFonts w:hint="eastAsia" w:ascii="仿宋" w:hAnsi="仿宋" w:eastAsia="仿宋"/>
                      <w:szCs w:val="18"/>
                    </w:rPr>
                    <w:t>商务谈判</w:t>
                  </w:r>
                </w:p>
              </w:tc>
              <w:tc>
                <w:tcPr>
                  <w:tcW w:w="425"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试</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64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30</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4</w:t>
                  </w:r>
                </w:p>
              </w:tc>
              <w:tc>
                <w:tcPr>
                  <w:tcW w:w="410" w:type="dxa"/>
                  <w:tcMar>
                    <w:left w:w="0" w:type="dxa"/>
                    <w:right w:w="0" w:type="dxa"/>
                  </w:tcMar>
                  <w:vAlign w:val="center"/>
                </w:tcPr>
                <w:p>
                  <w:pPr>
                    <w:snapToGrid w:val="0"/>
                    <w:spacing w:line="120" w:lineRule="atLeast"/>
                    <w:jc w:val="center"/>
                    <w:rPr>
                      <w:rFonts w:ascii="宋体" w:hAnsi="宋体"/>
                      <w:bCs/>
                      <w:szCs w:val="21"/>
                    </w:rPr>
                  </w:pPr>
                </w:p>
              </w:tc>
              <w:tc>
                <w:tcPr>
                  <w:tcW w:w="441" w:type="dxa"/>
                  <w:tcMar>
                    <w:left w:w="0" w:type="dxa"/>
                    <w:right w:w="0" w:type="dxa"/>
                  </w:tcMar>
                  <w:vAlign w:val="center"/>
                </w:tcPr>
                <w:p>
                  <w:pPr>
                    <w:snapToGrid w:val="0"/>
                    <w:spacing w:line="120" w:lineRule="atLeast"/>
                    <w:jc w:val="center"/>
                    <w:rPr>
                      <w:rFonts w:ascii="宋体" w:hAnsi="宋体"/>
                      <w:bCs/>
                      <w:szCs w:val="21"/>
                    </w:rPr>
                  </w:pPr>
                  <w:r>
                    <w:rPr>
                      <w:rFonts w:hint="eastAsia" w:ascii="宋体" w:hAnsi="宋体"/>
                      <w:bCs/>
                      <w:szCs w:val="21"/>
                    </w:rPr>
                    <w:t>4</w:t>
                  </w:r>
                </w:p>
              </w:tc>
              <w:tc>
                <w:tcPr>
                  <w:tcW w:w="425" w:type="dxa"/>
                  <w:tcMar>
                    <w:left w:w="0" w:type="dxa"/>
                    <w:right w:w="0" w:type="dxa"/>
                  </w:tcMar>
                  <w:vAlign w:val="center"/>
                </w:tcPr>
                <w:p>
                  <w:pPr>
                    <w:snapToGrid w:val="0"/>
                    <w:spacing w:line="120" w:lineRule="atLeast"/>
                    <w:jc w:val="center"/>
                    <w:rPr>
                      <w:rFonts w:eastAsia="仿宋_GB2312"/>
                      <w:szCs w:val="21"/>
                    </w:rPr>
                  </w:pPr>
                </w:p>
              </w:tc>
              <w:tc>
                <w:tcPr>
                  <w:tcW w:w="426" w:type="dxa"/>
                  <w:tcMar>
                    <w:left w:w="0" w:type="dxa"/>
                    <w:right w:w="0" w:type="dxa"/>
                  </w:tcMar>
                  <w:vAlign w:val="center"/>
                </w:tcPr>
                <w:p>
                  <w:pPr>
                    <w:snapToGrid w:val="0"/>
                    <w:spacing w:line="120" w:lineRule="atLeast"/>
                    <w:jc w:val="center"/>
                    <w:rPr>
                      <w:rFonts w:ascii="宋体" w:hAnsi="宋体"/>
                      <w:bCs/>
                      <w:szCs w:val="21"/>
                    </w:rPr>
                  </w:pPr>
                </w:p>
              </w:tc>
              <w:tc>
                <w:tcPr>
                  <w:tcW w:w="567" w:type="dxa"/>
                  <w:tcMar>
                    <w:left w:w="0" w:type="dxa"/>
                    <w:right w:w="0" w:type="dxa"/>
                  </w:tcMar>
                  <w:vAlign w:val="center"/>
                </w:tcPr>
                <w:p>
                  <w:pPr>
                    <w:snapToGrid w:val="0"/>
                    <w:spacing w:line="120" w:lineRule="atLeast"/>
                    <w:jc w:val="center"/>
                    <w:rPr>
                      <w:rFonts w:eastAsia="仿宋_GB2312"/>
                      <w:szCs w:val="21"/>
                    </w:rPr>
                  </w:pPr>
                </w:p>
              </w:tc>
              <w:tc>
                <w:tcPr>
                  <w:tcW w:w="709"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restart"/>
                  <w:tcMar>
                    <w:left w:w="0" w:type="dxa"/>
                    <w:right w:w="0" w:type="dxa"/>
                  </w:tcMar>
                  <w:vAlign w:val="center"/>
                </w:tcPr>
                <w:p>
                  <w:pPr>
                    <w:adjustRightInd w:val="0"/>
                    <w:snapToGrid w:val="0"/>
                    <w:spacing w:line="120" w:lineRule="atLeast"/>
                    <w:jc w:val="center"/>
                  </w:pPr>
                  <w:r>
                    <w:rPr>
                      <w:rFonts w:hint="eastAsia"/>
                    </w:rPr>
                    <w:t>实践课</w:t>
                  </w:r>
                </w:p>
                <w:p>
                  <w:pPr>
                    <w:adjustRightInd w:val="0"/>
                    <w:snapToGrid w:val="0"/>
                    <w:spacing w:line="120" w:lineRule="atLeast"/>
                    <w:jc w:val="center"/>
                  </w:pPr>
                  <w:r>
                    <w:rPr>
                      <w:rFonts w:hint="eastAsia"/>
                    </w:rPr>
                    <w:t>拓展课</w:t>
                  </w:r>
                </w:p>
              </w:tc>
              <w:tc>
                <w:tcPr>
                  <w:tcW w:w="284" w:type="dxa"/>
                  <w:tcMar>
                    <w:left w:w="0" w:type="dxa"/>
                    <w:right w:w="0" w:type="dxa"/>
                  </w:tcMar>
                  <w:vAlign w:val="center"/>
                </w:tcPr>
                <w:p>
                  <w:pPr>
                    <w:adjustRightInd w:val="0"/>
                    <w:snapToGrid w:val="0"/>
                    <w:spacing w:line="120" w:lineRule="atLeast"/>
                    <w:jc w:val="center"/>
                  </w:pPr>
                  <w:r>
                    <w:rPr>
                      <w:rFonts w:hint="eastAsia"/>
                    </w:rPr>
                    <w:t>1</w:t>
                  </w:r>
                </w:p>
              </w:tc>
              <w:tc>
                <w:tcPr>
                  <w:tcW w:w="1135"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19154302</w:t>
                  </w:r>
                </w:p>
              </w:tc>
              <w:tc>
                <w:tcPr>
                  <w:tcW w:w="1981"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pacing w:val="-6"/>
                      <w:szCs w:val="18"/>
                    </w:rPr>
                    <w:t>铁路货运组织能力训练Ⅰ</w:t>
                  </w:r>
                  <w:r>
                    <w:rPr>
                      <w:rFonts w:hint="eastAsia" w:ascii="仿宋" w:hAnsi="仿宋" w:eastAsia="仿宋"/>
                      <w:szCs w:val="18"/>
                    </w:rPr>
                    <w:t>（含劳动教育）</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48</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48</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2</w:t>
                  </w:r>
                </w:p>
              </w:tc>
              <w:tc>
                <w:tcPr>
                  <w:tcW w:w="410" w:type="dxa"/>
                  <w:tcMar>
                    <w:left w:w="0" w:type="dxa"/>
                    <w:right w:w="0" w:type="dxa"/>
                  </w:tcMar>
                  <w:vAlign w:val="center"/>
                </w:tcPr>
                <w:p>
                  <w:pPr>
                    <w:snapToGrid w:val="0"/>
                    <w:spacing w:line="120" w:lineRule="atLeast"/>
                    <w:jc w:val="center"/>
                    <w:rPr>
                      <w:rFonts w:eastAsia="仿宋_GB2312"/>
                      <w:bCs/>
                      <w:szCs w:val="21"/>
                    </w:rPr>
                  </w:pPr>
                </w:p>
              </w:tc>
              <w:tc>
                <w:tcPr>
                  <w:tcW w:w="441" w:type="dxa"/>
                  <w:tcMar>
                    <w:left w:w="0" w:type="dxa"/>
                    <w:right w:w="0" w:type="dxa"/>
                  </w:tcMar>
                  <w:vAlign w:val="center"/>
                </w:tcPr>
                <w:p>
                  <w:pPr>
                    <w:snapToGrid w:val="0"/>
                    <w:spacing w:line="120" w:lineRule="atLeast"/>
                    <w:jc w:val="center"/>
                    <w:rPr>
                      <w:rFonts w:eastAsia="仿宋_GB2312"/>
                      <w:bCs/>
                      <w:szCs w:val="21"/>
                    </w:rPr>
                  </w:pPr>
                  <w:r>
                    <w:rPr>
                      <w:rFonts w:hint="eastAsia" w:eastAsia="仿宋_GB2312"/>
                      <w:szCs w:val="21"/>
                    </w:rPr>
                    <w:t>√</w:t>
                  </w:r>
                </w:p>
              </w:tc>
              <w:tc>
                <w:tcPr>
                  <w:tcW w:w="425" w:type="dxa"/>
                  <w:tcMar>
                    <w:left w:w="0" w:type="dxa"/>
                    <w:right w:w="0" w:type="dxa"/>
                  </w:tcMar>
                  <w:vAlign w:val="center"/>
                </w:tcPr>
                <w:p>
                  <w:pPr>
                    <w:adjustRightInd w:val="0"/>
                    <w:snapToGrid w:val="0"/>
                    <w:spacing w:line="120" w:lineRule="atLeast"/>
                    <w:jc w:val="center"/>
                    <w:rPr>
                      <w:rFonts w:eastAsia="仿宋_GB2312"/>
                      <w:szCs w:val="21"/>
                    </w:rPr>
                  </w:pPr>
                </w:p>
              </w:tc>
              <w:tc>
                <w:tcPr>
                  <w:tcW w:w="426" w:type="dxa"/>
                  <w:tcMar>
                    <w:left w:w="0" w:type="dxa"/>
                    <w:right w:w="0" w:type="dxa"/>
                  </w:tcMar>
                  <w:vAlign w:val="center"/>
                </w:tcPr>
                <w:p>
                  <w:pPr>
                    <w:snapToGrid w:val="0"/>
                    <w:spacing w:line="120" w:lineRule="atLeast"/>
                    <w:jc w:val="center"/>
                    <w:rPr>
                      <w:rFonts w:eastAsia="仿宋_GB2312"/>
                      <w:bCs/>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pacing w:val="-10"/>
                      <w:szCs w:val="21"/>
                    </w:rPr>
                    <w:t>2周（初）</w:t>
                  </w:r>
                </w:p>
              </w:tc>
              <w:tc>
                <w:tcPr>
                  <w:tcW w:w="709"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rPr>
                      <w:rFonts w:hint="eastAsia"/>
                    </w:rPr>
                    <w:t>2</w:t>
                  </w:r>
                </w:p>
              </w:tc>
              <w:tc>
                <w:tcPr>
                  <w:tcW w:w="1135"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19154303</w:t>
                  </w:r>
                </w:p>
              </w:tc>
              <w:tc>
                <w:tcPr>
                  <w:tcW w:w="1981"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仓储与配送管理实训</w:t>
                  </w:r>
                </w:p>
                <w:p>
                  <w:pPr>
                    <w:snapToGrid w:val="0"/>
                    <w:spacing w:line="120" w:lineRule="atLeast"/>
                    <w:jc w:val="center"/>
                    <w:rPr>
                      <w:rFonts w:ascii="仿宋" w:hAnsi="仿宋" w:eastAsia="仿宋"/>
                      <w:szCs w:val="18"/>
                    </w:rPr>
                  </w:pPr>
                  <w:r>
                    <w:rPr>
                      <w:rFonts w:ascii="仿宋" w:hAnsi="仿宋" w:eastAsia="仿宋"/>
                      <w:szCs w:val="18"/>
                    </w:rPr>
                    <w:t>（含劳动教育）</w:t>
                  </w:r>
                </w:p>
              </w:tc>
              <w:tc>
                <w:tcPr>
                  <w:tcW w:w="425" w:type="dxa"/>
                  <w:tcMar>
                    <w:left w:w="0" w:type="dxa"/>
                    <w:right w:w="0" w:type="dxa"/>
                  </w:tcMar>
                  <w:vAlign w:val="center"/>
                </w:tcPr>
                <w:p>
                  <w:pPr>
                    <w:adjustRightInd w:val="0"/>
                    <w:snapToGrid w:val="0"/>
                    <w:spacing w:line="120" w:lineRule="atLeast"/>
                    <w:jc w:val="center"/>
                    <w:rPr>
                      <w:rFonts w:ascii="仿宋" w:hAnsi="仿宋" w:eastAsia="仿宋"/>
                      <w:szCs w:val="18"/>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1</w:t>
                  </w:r>
                </w:p>
              </w:tc>
              <w:tc>
                <w:tcPr>
                  <w:tcW w:w="410" w:type="dxa"/>
                  <w:tcMar>
                    <w:left w:w="0" w:type="dxa"/>
                    <w:right w:w="0" w:type="dxa"/>
                  </w:tcMar>
                  <w:vAlign w:val="center"/>
                </w:tcPr>
                <w:p>
                  <w:pPr>
                    <w:snapToGrid w:val="0"/>
                    <w:spacing w:line="120" w:lineRule="atLeast"/>
                    <w:jc w:val="center"/>
                    <w:rPr>
                      <w:rFonts w:eastAsia="仿宋_GB2312"/>
                      <w:bCs/>
                      <w:szCs w:val="21"/>
                    </w:rPr>
                  </w:pPr>
                </w:p>
              </w:tc>
              <w:tc>
                <w:tcPr>
                  <w:tcW w:w="441" w:type="dxa"/>
                  <w:tcMar>
                    <w:left w:w="0" w:type="dxa"/>
                    <w:right w:w="0" w:type="dxa"/>
                  </w:tcMar>
                  <w:vAlign w:val="center"/>
                </w:tcPr>
                <w:p>
                  <w:pPr>
                    <w:snapToGrid w:val="0"/>
                    <w:spacing w:line="120" w:lineRule="atLeast"/>
                    <w:jc w:val="center"/>
                    <w:rPr>
                      <w:rFonts w:ascii="宋体" w:hAnsi="宋体"/>
                      <w:bCs/>
                      <w:szCs w:val="21"/>
                    </w:rPr>
                  </w:pPr>
                  <w:r>
                    <w:rPr>
                      <w:rFonts w:hint="eastAsia" w:eastAsia="仿宋_GB2312"/>
                      <w:szCs w:val="21"/>
                    </w:rPr>
                    <w:t>√</w:t>
                  </w:r>
                </w:p>
              </w:tc>
              <w:tc>
                <w:tcPr>
                  <w:tcW w:w="425" w:type="dxa"/>
                  <w:tcMar>
                    <w:left w:w="0" w:type="dxa"/>
                    <w:right w:w="0" w:type="dxa"/>
                  </w:tcMar>
                  <w:vAlign w:val="center"/>
                </w:tcPr>
                <w:p>
                  <w:pPr>
                    <w:snapToGrid w:val="0"/>
                    <w:spacing w:line="120" w:lineRule="atLeast"/>
                    <w:jc w:val="center"/>
                    <w:rPr>
                      <w:rFonts w:eastAsia="仿宋_GB2312"/>
                      <w:bCs/>
                      <w:szCs w:val="21"/>
                    </w:rPr>
                  </w:pPr>
                </w:p>
              </w:tc>
              <w:tc>
                <w:tcPr>
                  <w:tcW w:w="426" w:type="dxa"/>
                  <w:tcMar>
                    <w:left w:w="0" w:type="dxa"/>
                    <w:right w:w="0" w:type="dxa"/>
                  </w:tcMar>
                  <w:vAlign w:val="center"/>
                </w:tcPr>
                <w:p>
                  <w:pPr>
                    <w:snapToGrid w:val="0"/>
                    <w:spacing w:line="120" w:lineRule="atLeast"/>
                    <w:jc w:val="center"/>
                    <w:rPr>
                      <w:rFonts w:eastAsia="仿宋_GB2312"/>
                      <w:bCs/>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1周</w:t>
                  </w:r>
                </w:p>
              </w:tc>
              <w:tc>
                <w:tcPr>
                  <w:tcW w:w="709" w:type="dxa"/>
                  <w:tcMar>
                    <w:left w:w="0" w:type="dxa"/>
                    <w:right w:w="0" w:type="dxa"/>
                  </w:tcMar>
                  <w:vAlign w:val="center"/>
                </w:tcPr>
                <w:p>
                  <w:pPr>
                    <w:jc w:val="center"/>
                    <w:rPr>
                      <w:rFonts w:ascii="Calibri" w:hAnsi="Calibri"/>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rPr>
                      <w:rFonts w:hint="eastAsia"/>
                    </w:rPr>
                    <w:t>3</w:t>
                  </w:r>
                </w:p>
              </w:tc>
              <w:tc>
                <w:tcPr>
                  <w:tcW w:w="1135"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19144336</w:t>
                  </w:r>
                </w:p>
              </w:tc>
              <w:tc>
                <w:tcPr>
                  <w:tcW w:w="1981" w:type="dxa"/>
                  <w:tcMar>
                    <w:left w:w="0" w:type="dxa"/>
                    <w:right w:w="0" w:type="dxa"/>
                  </w:tcMar>
                </w:tcPr>
                <w:p>
                  <w:pPr>
                    <w:jc w:val="center"/>
                    <w:rPr>
                      <w:rFonts w:ascii="仿宋" w:hAnsi="仿宋" w:eastAsia="仿宋"/>
                      <w:szCs w:val="18"/>
                    </w:rPr>
                  </w:pPr>
                  <w:r>
                    <w:rPr>
                      <w:rFonts w:hint="eastAsia" w:ascii="仿宋" w:hAnsi="仿宋" w:eastAsia="仿宋"/>
                      <w:szCs w:val="18"/>
                    </w:rPr>
                    <w:t>智慧物流作业方案设计与实施训练</w:t>
                  </w:r>
                </w:p>
                <w:p>
                  <w:pPr>
                    <w:jc w:val="center"/>
                    <w:rPr>
                      <w:rFonts w:ascii="Calibri" w:hAnsi="Calibri"/>
                    </w:rPr>
                  </w:pPr>
                  <w:r>
                    <w:rPr>
                      <w:rFonts w:ascii="仿宋" w:hAnsi="仿宋" w:eastAsia="仿宋"/>
                      <w:szCs w:val="18"/>
                    </w:rPr>
                    <w:t>（含劳动教育）</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1</w:t>
                  </w:r>
                </w:p>
              </w:tc>
              <w:tc>
                <w:tcPr>
                  <w:tcW w:w="410" w:type="dxa"/>
                  <w:tcMar>
                    <w:left w:w="0" w:type="dxa"/>
                    <w:right w:w="0" w:type="dxa"/>
                  </w:tcMar>
                  <w:vAlign w:val="center"/>
                </w:tcPr>
                <w:p>
                  <w:pPr>
                    <w:snapToGrid w:val="0"/>
                    <w:spacing w:line="120" w:lineRule="atLeast"/>
                    <w:jc w:val="center"/>
                    <w:rPr>
                      <w:rFonts w:eastAsia="仿宋_GB2312"/>
                      <w:bCs/>
                      <w:szCs w:val="21"/>
                    </w:rPr>
                  </w:pPr>
                </w:p>
              </w:tc>
              <w:tc>
                <w:tcPr>
                  <w:tcW w:w="441" w:type="dxa"/>
                  <w:tcMar>
                    <w:left w:w="0" w:type="dxa"/>
                    <w:right w:w="0" w:type="dxa"/>
                  </w:tcMar>
                  <w:vAlign w:val="center"/>
                </w:tcPr>
                <w:p>
                  <w:pPr>
                    <w:snapToGrid w:val="0"/>
                    <w:spacing w:line="120" w:lineRule="atLeast"/>
                    <w:jc w:val="center"/>
                    <w:rPr>
                      <w:rFonts w:eastAsia="仿宋_GB2312"/>
                      <w:bCs/>
                      <w:szCs w:val="21"/>
                    </w:rPr>
                  </w:pPr>
                </w:p>
              </w:tc>
              <w:tc>
                <w:tcPr>
                  <w:tcW w:w="425" w:type="dxa"/>
                  <w:tcMar>
                    <w:left w:w="0" w:type="dxa"/>
                    <w:right w:w="0" w:type="dxa"/>
                  </w:tcMar>
                  <w:vAlign w:val="center"/>
                </w:tcPr>
                <w:p>
                  <w:pPr>
                    <w:adjustRightInd w:val="0"/>
                    <w:snapToGrid w:val="0"/>
                    <w:spacing w:line="120" w:lineRule="atLeast"/>
                    <w:jc w:val="center"/>
                    <w:rPr>
                      <w:rFonts w:eastAsia="仿宋_GB2312"/>
                      <w:szCs w:val="21"/>
                    </w:rPr>
                  </w:pPr>
                  <w:r>
                    <w:rPr>
                      <w:rFonts w:hint="eastAsia" w:eastAsia="仿宋_GB2312"/>
                      <w:szCs w:val="21"/>
                    </w:rPr>
                    <w:t>√</w:t>
                  </w:r>
                </w:p>
              </w:tc>
              <w:tc>
                <w:tcPr>
                  <w:tcW w:w="426" w:type="dxa"/>
                  <w:tcMar>
                    <w:left w:w="0" w:type="dxa"/>
                    <w:right w:w="0" w:type="dxa"/>
                  </w:tcMar>
                  <w:vAlign w:val="center"/>
                </w:tcPr>
                <w:p>
                  <w:pPr>
                    <w:snapToGrid w:val="0"/>
                    <w:spacing w:line="120" w:lineRule="atLeast"/>
                    <w:jc w:val="center"/>
                    <w:rPr>
                      <w:rFonts w:eastAsia="仿宋_GB2312"/>
                      <w:bCs/>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1周</w:t>
                  </w:r>
                </w:p>
              </w:tc>
              <w:tc>
                <w:tcPr>
                  <w:tcW w:w="709"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84" w:type="dxa"/>
                  <w:vMerge w:val="continue"/>
                  <w:tcMar>
                    <w:left w:w="0" w:type="dxa"/>
                    <w:right w:w="0" w:type="dxa"/>
                  </w:tcMar>
                  <w:vAlign w:val="center"/>
                </w:tcPr>
                <w:p>
                  <w:pPr>
                    <w:adjustRightInd w:val="0"/>
                    <w:snapToGrid w:val="0"/>
                    <w:spacing w:line="120" w:lineRule="atLeast"/>
                    <w:jc w:val="center"/>
                  </w:pPr>
                </w:p>
              </w:tc>
              <w:tc>
                <w:tcPr>
                  <w:tcW w:w="282" w:type="dxa"/>
                  <w:vMerge w:val="continue"/>
                  <w:tcMar>
                    <w:left w:w="0" w:type="dxa"/>
                    <w:right w:w="0" w:type="dxa"/>
                  </w:tcMar>
                  <w:vAlign w:val="center"/>
                </w:tcPr>
                <w:p>
                  <w:pPr>
                    <w:adjustRightInd w:val="0"/>
                    <w:snapToGrid w:val="0"/>
                    <w:spacing w:line="120" w:lineRule="atLeast"/>
                    <w:jc w:val="center"/>
                  </w:pPr>
                </w:p>
              </w:tc>
              <w:tc>
                <w:tcPr>
                  <w:tcW w:w="284" w:type="dxa"/>
                  <w:tcMar>
                    <w:left w:w="0" w:type="dxa"/>
                    <w:right w:w="0" w:type="dxa"/>
                  </w:tcMar>
                  <w:vAlign w:val="center"/>
                </w:tcPr>
                <w:p>
                  <w:pPr>
                    <w:adjustRightInd w:val="0"/>
                    <w:snapToGrid w:val="0"/>
                    <w:spacing w:line="120" w:lineRule="atLeast"/>
                    <w:jc w:val="center"/>
                  </w:pPr>
                  <w:r>
                    <w:rPr>
                      <w:rFonts w:hint="eastAsia"/>
                    </w:rPr>
                    <w:t>4</w:t>
                  </w:r>
                </w:p>
              </w:tc>
              <w:tc>
                <w:tcPr>
                  <w:tcW w:w="1135" w:type="dxa"/>
                  <w:gridSpan w:val="2"/>
                  <w:tcMar>
                    <w:left w:w="0" w:type="dxa"/>
                    <w:right w:w="0" w:type="dxa"/>
                  </w:tcMar>
                  <w:vAlign w:val="center"/>
                </w:tcPr>
                <w:p>
                  <w:pPr>
                    <w:adjustRightInd w:val="0"/>
                    <w:snapToGrid w:val="0"/>
                    <w:spacing w:line="120" w:lineRule="atLeast"/>
                    <w:jc w:val="center"/>
                  </w:pPr>
                  <w:r>
                    <w:rPr>
                      <w:rFonts w:hint="eastAsia"/>
                    </w:rPr>
                    <w:t>19184326</w:t>
                  </w:r>
                </w:p>
              </w:tc>
              <w:tc>
                <w:tcPr>
                  <w:tcW w:w="1981" w:type="dxa"/>
                  <w:tcMar>
                    <w:left w:w="0" w:type="dxa"/>
                    <w:right w:w="0" w:type="dxa"/>
                  </w:tcMar>
                  <w:vAlign w:val="center"/>
                </w:tcPr>
                <w:p>
                  <w:pPr>
                    <w:snapToGrid w:val="0"/>
                    <w:spacing w:line="120" w:lineRule="atLeast"/>
                    <w:ind w:left="110" w:leftChars="50"/>
                    <w:jc w:val="center"/>
                    <w:rPr>
                      <w:rFonts w:ascii="仿宋" w:hAnsi="仿宋" w:eastAsia="仿宋"/>
                      <w:bCs/>
                      <w:spacing w:val="-14"/>
                      <w:szCs w:val="18"/>
                    </w:rPr>
                  </w:pPr>
                  <w:r>
                    <w:rPr>
                      <w:rFonts w:hint="eastAsia" w:ascii="仿宋" w:hAnsi="仿宋" w:eastAsia="仿宋"/>
                      <w:bCs/>
                      <w:spacing w:val="-14"/>
                      <w:szCs w:val="18"/>
                    </w:rPr>
                    <w:t>电子商务基础实训</w:t>
                  </w:r>
                </w:p>
                <w:p>
                  <w:pPr>
                    <w:snapToGrid w:val="0"/>
                    <w:spacing w:line="120" w:lineRule="atLeast"/>
                    <w:ind w:left="110" w:leftChars="50"/>
                    <w:jc w:val="center"/>
                    <w:rPr>
                      <w:rFonts w:ascii="仿宋" w:hAnsi="仿宋" w:eastAsia="仿宋"/>
                      <w:bCs/>
                      <w:spacing w:val="-14"/>
                      <w:szCs w:val="18"/>
                    </w:rPr>
                  </w:pPr>
                  <w:r>
                    <w:rPr>
                      <w:rFonts w:ascii="仿宋" w:hAnsi="仿宋" w:eastAsia="仿宋"/>
                      <w:bCs/>
                      <w:spacing w:val="-14"/>
                      <w:szCs w:val="18"/>
                    </w:rPr>
                    <w:t>（含劳动教育）</w:t>
                  </w:r>
                </w:p>
              </w:tc>
              <w:tc>
                <w:tcPr>
                  <w:tcW w:w="425" w:type="dxa"/>
                  <w:tcMar>
                    <w:left w:w="0" w:type="dxa"/>
                    <w:right w:w="0" w:type="dxa"/>
                  </w:tcMar>
                  <w:vAlign w:val="center"/>
                </w:tcPr>
                <w:p>
                  <w:pPr>
                    <w:adjustRightInd w:val="0"/>
                    <w:snapToGrid w:val="0"/>
                    <w:spacing w:line="120" w:lineRule="atLeast"/>
                    <w:jc w:val="center"/>
                    <w:rPr>
                      <w:rFonts w:ascii="仿宋" w:hAnsi="仿宋" w:eastAsia="仿宋"/>
                      <w:szCs w:val="18"/>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1</w:t>
                  </w:r>
                </w:p>
              </w:tc>
              <w:tc>
                <w:tcPr>
                  <w:tcW w:w="410" w:type="dxa"/>
                  <w:tcMar>
                    <w:left w:w="0" w:type="dxa"/>
                    <w:right w:w="0" w:type="dxa"/>
                  </w:tcMar>
                  <w:vAlign w:val="center"/>
                </w:tcPr>
                <w:p>
                  <w:pPr>
                    <w:snapToGrid w:val="0"/>
                    <w:spacing w:line="120" w:lineRule="atLeast"/>
                    <w:jc w:val="center"/>
                    <w:rPr>
                      <w:rFonts w:eastAsia="仿宋_GB2312"/>
                      <w:bCs/>
                      <w:szCs w:val="21"/>
                    </w:rPr>
                  </w:pPr>
                </w:p>
              </w:tc>
              <w:tc>
                <w:tcPr>
                  <w:tcW w:w="441" w:type="dxa"/>
                  <w:tcMar>
                    <w:left w:w="0" w:type="dxa"/>
                    <w:right w:w="0" w:type="dxa"/>
                  </w:tcMar>
                  <w:vAlign w:val="center"/>
                </w:tcPr>
                <w:p>
                  <w:pPr>
                    <w:snapToGrid w:val="0"/>
                    <w:spacing w:line="120" w:lineRule="atLeast"/>
                    <w:jc w:val="center"/>
                    <w:rPr>
                      <w:rFonts w:ascii="宋体" w:hAnsi="宋体"/>
                      <w:bCs/>
                      <w:szCs w:val="21"/>
                    </w:rPr>
                  </w:pPr>
                </w:p>
              </w:tc>
              <w:tc>
                <w:tcPr>
                  <w:tcW w:w="425" w:type="dxa"/>
                  <w:tcMar>
                    <w:left w:w="0" w:type="dxa"/>
                    <w:right w:w="0" w:type="dxa"/>
                  </w:tcMar>
                  <w:vAlign w:val="center"/>
                </w:tcPr>
                <w:p>
                  <w:pPr>
                    <w:snapToGrid w:val="0"/>
                    <w:spacing w:line="120" w:lineRule="atLeast"/>
                    <w:jc w:val="center"/>
                    <w:rPr>
                      <w:rFonts w:eastAsia="仿宋_GB2312"/>
                      <w:bCs/>
                      <w:szCs w:val="21"/>
                    </w:rPr>
                  </w:pPr>
                  <w:r>
                    <w:rPr>
                      <w:rFonts w:hint="eastAsia" w:eastAsia="仿宋_GB2312"/>
                      <w:szCs w:val="21"/>
                    </w:rPr>
                    <w:t>√</w:t>
                  </w:r>
                </w:p>
              </w:tc>
              <w:tc>
                <w:tcPr>
                  <w:tcW w:w="426" w:type="dxa"/>
                  <w:tcMar>
                    <w:left w:w="0" w:type="dxa"/>
                    <w:right w:w="0" w:type="dxa"/>
                  </w:tcMar>
                  <w:vAlign w:val="center"/>
                </w:tcPr>
                <w:p>
                  <w:pPr>
                    <w:snapToGrid w:val="0"/>
                    <w:spacing w:line="120" w:lineRule="atLeast"/>
                    <w:jc w:val="center"/>
                    <w:rPr>
                      <w:rFonts w:eastAsia="仿宋_GB2312"/>
                      <w:bCs/>
                      <w:szCs w:val="21"/>
                    </w:rPr>
                  </w:pPr>
                </w:p>
              </w:tc>
              <w:tc>
                <w:tcPr>
                  <w:tcW w:w="567"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1周</w:t>
                  </w:r>
                </w:p>
              </w:tc>
              <w:tc>
                <w:tcPr>
                  <w:tcW w:w="709"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9" w:hRule="atLeast"/>
              </w:trPr>
              <w:tc>
                <w:tcPr>
                  <w:tcW w:w="4391" w:type="dxa"/>
                  <w:gridSpan w:val="7"/>
                  <w:tcMar>
                    <w:left w:w="0" w:type="dxa"/>
                    <w:right w:w="0" w:type="dxa"/>
                  </w:tcMar>
                  <w:vAlign w:val="center"/>
                </w:tcPr>
                <w:p>
                  <w:pPr>
                    <w:adjustRightInd w:val="0"/>
                    <w:snapToGrid w:val="0"/>
                    <w:spacing w:line="120" w:lineRule="atLeast"/>
                    <w:jc w:val="center"/>
                    <w:rPr>
                      <w:b/>
                      <w:bCs/>
                      <w:spacing w:val="-20"/>
                      <w:szCs w:val="21"/>
                    </w:rPr>
                  </w:pPr>
                  <w:r>
                    <w:rPr>
                      <w:rFonts w:hint="eastAsia"/>
                      <w:b/>
                      <w:szCs w:val="21"/>
                    </w:rPr>
                    <w:t>小计</w:t>
                  </w:r>
                </w:p>
              </w:tc>
              <w:tc>
                <w:tcPr>
                  <w:tcW w:w="425" w:type="dxa"/>
                  <w:tcMar>
                    <w:left w:w="0" w:type="dxa"/>
                    <w:right w:w="0" w:type="dxa"/>
                  </w:tcMar>
                  <w:vAlign w:val="center"/>
                </w:tcPr>
                <w:p>
                  <w:pPr>
                    <w:adjustRightInd w:val="0"/>
                    <w:snapToGrid w:val="0"/>
                    <w:spacing w:line="120" w:lineRule="atLeast"/>
                    <w:jc w:val="center"/>
                    <w:rPr>
                      <w:rFonts w:eastAsia="仿宋_GB2312"/>
                      <w:b/>
                      <w:bCs/>
                      <w:szCs w:val="18"/>
                    </w:rPr>
                  </w:pPr>
                  <w:r>
                    <w:rPr>
                      <w:rFonts w:hint="eastAsia" w:eastAsia="仿宋_GB2312"/>
                      <w:b/>
                      <w:bCs/>
                      <w:szCs w:val="18"/>
                    </w:rPr>
                    <w:t>816</w:t>
                  </w:r>
                </w:p>
              </w:tc>
              <w:tc>
                <w:tcPr>
                  <w:tcW w:w="426" w:type="dxa"/>
                  <w:tcMar>
                    <w:left w:w="0" w:type="dxa"/>
                    <w:right w:w="0" w:type="dxa"/>
                  </w:tcMar>
                  <w:vAlign w:val="center"/>
                </w:tcPr>
                <w:p>
                  <w:pPr>
                    <w:snapToGrid w:val="0"/>
                    <w:spacing w:line="120" w:lineRule="atLeast"/>
                    <w:jc w:val="center"/>
                    <w:rPr>
                      <w:rFonts w:eastAsia="仿宋_GB2312"/>
                      <w:b/>
                      <w:bCs/>
                      <w:spacing w:val="-20"/>
                      <w:sz w:val="18"/>
                      <w:szCs w:val="18"/>
                    </w:rPr>
                  </w:pPr>
                  <w:r>
                    <w:rPr>
                      <w:rFonts w:hint="eastAsia" w:eastAsia="仿宋_GB2312"/>
                      <w:b/>
                      <w:bCs/>
                      <w:spacing w:val="-20"/>
                      <w:sz w:val="18"/>
                      <w:szCs w:val="18"/>
                    </w:rPr>
                    <w:t>438</w:t>
                  </w:r>
                </w:p>
              </w:tc>
              <w:tc>
                <w:tcPr>
                  <w:tcW w:w="426" w:type="dxa"/>
                  <w:tcMar>
                    <w:left w:w="0" w:type="dxa"/>
                    <w:right w:w="0" w:type="dxa"/>
                  </w:tcMar>
                  <w:vAlign w:val="center"/>
                </w:tcPr>
                <w:p>
                  <w:pPr>
                    <w:snapToGrid w:val="0"/>
                    <w:spacing w:line="120" w:lineRule="atLeast"/>
                    <w:jc w:val="center"/>
                    <w:rPr>
                      <w:rFonts w:eastAsia="仿宋_GB2312"/>
                      <w:b/>
                      <w:bCs/>
                      <w:spacing w:val="-20"/>
                      <w:sz w:val="18"/>
                      <w:szCs w:val="18"/>
                    </w:rPr>
                  </w:pPr>
                  <w:r>
                    <w:rPr>
                      <w:rFonts w:hint="eastAsia" w:eastAsia="仿宋_GB2312"/>
                      <w:b/>
                      <w:bCs/>
                      <w:spacing w:val="-20"/>
                      <w:sz w:val="18"/>
                      <w:szCs w:val="18"/>
                    </w:rPr>
                    <w:t>378</w:t>
                  </w:r>
                </w:p>
              </w:tc>
              <w:tc>
                <w:tcPr>
                  <w:tcW w:w="426" w:type="dxa"/>
                  <w:tcMar>
                    <w:left w:w="0" w:type="dxa"/>
                    <w:right w:w="0" w:type="dxa"/>
                  </w:tcMar>
                  <w:vAlign w:val="center"/>
                </w:tcPr>
                <w:p>
                  <w:pPr>
                    <w:adjustRightInd w:val="0"/>
                    <w:snapToGrid w:val="0"/>
                    <w:spacing w:line="120" w:lineRule="atLeast"/>
                    <w:jc w:val="center"/>
                    <w:rPr>
                      <w:rFonts w:eastAsia="仿宋_GB2312"/>
                      <w:b/>
                      <w:bCs/>
                      <w:szCs w:val="18"/>
                    </w:rPr>
                  </w:pPr>
                  <w:r>
                    <w:rPr>
                      <w:rFonts w:hint="eastAsia" w:eastAsia="仿宋_GB2312"/>
                      <w:b/>
                      <w:bCs/>
                      <w:szCs w:val="18"/>
                    </w:rPr>
                    <w:t>49</w:t>
                  </w:r>
                </w:p>
              </w:tc>
              <w:tc>
                <w:tcPr>
                  <w:tcW w:w="410" w:type="dxa"/>
                  <w:tcMar>
                    <w:left w:w="0" w:type="dxa"/>
                    <w:right w:w="0" w:type="dxa"/>
                  </w:tcMar>
                  <w:vAlign w:val="center"/>
                </w:tcPr>
                <w:p>
                  <w:pPr>
                    <w:snapToGrid w:val="0"/>
                    <w:spacing w:line="120" w:lineRule="atLeast"/>
                    <w:jc w:val="center"/>
                    <w:rPr>
                      <w:b/>
                      <w:bCs/>
                    </w:rPr>
                  </w:pPr>
                  <w:r>
                    <w:rPr>
                      <w:rFonts w:hint="eastAsia"/>
                      <w:b/>
                      <w:bCs/>
                    </w:rPr>
                    <w:t>12</w:t>
                  </w:r>
                </w:p>
              </w:tc>
              <w:tc>
                <w:tcPr>
                  <w:tcW w:w="441" w:type="dxa"/>
                  <w:tcMar>
                    <w:left w:w="0" w:type="dxa"/>
                    <w:right w:w="0" w:type="dxa"/>
                  </w:tcMar>
                  <w:vAlign w:val="center"/>
                </w:tcPr>
                <w:p>
                  <w:pPr>
                    <w:snapToGrid w:val="0"/>
                    <w:spacing w:line="120" w:lineRule="atLeast"/>
                    <w:jc w:val="center"/>
                    <w:rPr>
                      <w:rFonts w:eastAsia="仿宋_GB2312"/>
                      <w:b/>
                      <w:bCs/>
                      <w:szCs w:val="18"/>
                    </w:rPr>
                  </w:pPr>
                  <w:r>
                    <w:rPr>
                      <w:rFonts w:hint="eastAsia" w:eastAsia="仿宋_GB2312"/>
                      <w:b/>
                      <w:bCs/>
                      <w:szCs w:val="18"/>
                    </w:rPr>
                    <w:t>18</w:t>
                  </w:r>
                </w:p>
              </w:tc>
              <w:tc>
                <w:tcPr>
                  <w:tcW w:w="425" w:type="dxa"/>
                  <w:tcMar>
                    <w:left w:w="0" w:type="dxa"/>
                    <w:right w:w="0" w:type="dxa"/>
                  </w:tcMar>
                  <w:vAlign w:val="center"/>
                </w:tcPr>
                <w:p>
                  <w:pPr>
                    <w:snapToGrid w:val="0"/>
                    <w:spacing w:line="120" w:lineRule="atLeast"/>
                    <w:jc w:val="center"/>
                    <w:rPr>
                      <w:rFonts w:eastAsia="仿宋_GB2312"/>
                      <w:b/>
                      <w:bCs/>
                      <w:szCs w:val="21"/>
                    </w:rPr>
                  </w:pPr>
                  <w:r>
                    <w:rPr>
                      <w:rFonts w:hint="eastAsia" w:eastAsia="仿宋_GB2312"/>
                      <w:b/>
                      <w:bCs/>
                      <w:szCs w:val="21"/>
                    </w:rPr>
                    <w:t>14</w:t>
                  </w:r>
                </w:p>
              </w:tc>
              <w:tc>
                <w:tcPr>
                  <w:tcW w:w="426" w:type="dxa"/>
                  <w:tcMar>
                    <w:left w:w="0" w:type="dxa"/>
                    <w:right w:w="0" w:type="dxa"/>
                  </w:tcMar>
                  <w:vAlign w:val="center"/>
                </w:tcPr>
                <w:p>
                  <w:pPr>
                    <w:jc w:val="center"/>
                    <w:rPr>
                      <w:rFonts w:ascii="Calibri" w:hAnsi="Calibri"/>
                    </w:rPr>
                  </w:pPr>
                </w:p>
              </w:tc>
              <w:tc>
                <w:tcPr>
                  <w:tcW w:w="567" w:type="dxa"/>
                  <w:tcMar>
                    <w:left w:w="0" w:type="dxa"/>
                    <w:right w:w="0" w:type="dxa"/>
                  </w:tcMar>
                  <w:vAlign w:val="center"/>
                </w:tcPr>
                <w:p>
                  <w:pPr>
                    <w:jc w:val="center"/>
                    <w:rPr>
                      <w:rFonts w:ascii="Calibri" w:hAnsi="Calibri"/>
                    </w:rPr>
                  </w:pPr>
                </w:p>
              </w:tc>
              <w:tc>
                <w:tcPr>
                  <w:tcW w:w="709" w:type="dxa"/>
                  <w:tcMar>
                    <w:left w:w="0" w:type="dxa"/>
                    <w:right w:w="0" w:type="dxa"/>
                  </w:tcMar>
                  <w:vAlign w:val="center"/>
                </w:tcPr>
                <w:p>
                  <w:pPr>
                    <w:snapToGrid w:val="0"/>
                    <w:spacing w:line="120" w:lineRule="atLeast"/>
                    <w:jc w:val="center"/>
                    <w:rPr>
                      <w:rFonts w:eastAsia="仿宋_GB2312"/>
                      <w:b/>
                      <w:spacing w:val="-2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566" w:type="dxa"/>
                  <w:gridSpan w:val="2"/>
                  <w:tcMar>
                    <w:left w:w="0" w:type="dxa"/>
                    <w:right w:w="0" w:type="dxa"/>
                  </w:tcMar>
                  <w:vAlign w:val="center"/>
                </w:tcPr>
                <w:p>
                  <w:pPr>
                    <w:adjustRightInd w:val="0"/>
                    <w:snapToGrid w:val="0"/>
                    <w:spacing w:line="120" w:lineRule="atLeast"/>
                    <w:jc w:val="center"/>
                    <w:rPr>
                      <w:sz w:val="18"/>
                      <w:szCs w:val="18"/>
                    </w:rPr>
                  </w:pPr>
                  <w:r>
                    <w:rPr>
                      <w:rFonts w:hint="eastAsia"/>
                      <w:sz w:val="18"/>
                      <w:szCs w:val="18"/>
                    </w:rPr>
                    <w:t>综合</w:t>
                  </w:r>
                </w:p>
                <w:p>
                  <w:pPr>
                    <w:adjustRightInd w:val="0"/>
                    <w:snapToGrid w:val="0"/>
                    <w:spacing w:line="120" w:lineRule="atLeast"/>
                    <w:jc w:val="center"/>
                    <w:rPr>
                      <w:sz w:val="18"/>
                      <w:szCs w:val="18"/>
                    </w:rPr>
                  </w:pPr>
                  <w:r>
                    <w:rPr>
                      <w:rFonts w:hint="eastAsia"/>
                      <w:sz w:val="18"/>
                      <w:szCs w:val="18"/>
                    </w:rPr>
                    <w:t>实践</w:t>
                  </w:r>
                </w:p>
              </w:tc>
              <w:tc>
                <w:tcPr>
                  <w:tcW w:w="284" w:type="dxa"/>
                  <w:tcMar>
                    <w:left w:w="0" w:type="dxa"/>
                    <w:right w:w="0" w:type="dxa"/>
                  </w:tcMar>
                  <w:vAlign w:val="center"/>
                </w:tcPr>
                <w:p>
                  <w:pPr>
                    <w:adjustRightInd w:val="0"/>
                    <w:snapToGrid w:val="0"/>
                    <w:spacing w:line="120" w:lineRule="atLeast"/>
                    <w:jc w:val="center"/>
                  </w:pPr>
                  <w:r>
                    <w:rPr>
                      <w:rFonts w:hint="eastAsia"/>
                    </w:rPr>
                    <w:t>1</w:t>
                  </w:r>
                </w:p>
              </w:tc>
              <w:tc>
                <w:tcPr>
                  <w:tcW w:w="1135"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19144208</w:t>
                  </w:r>
                </w:p>
              </w:tc>
              <w:tc>
                <w:tcPr>
                  <w:tcW w:w="1981"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岗位实习</w:t>
                  </w:r>
                </w:p>
              </w:tc>
              <w:tc>
                <w:tcPr>
                  <w:tcW w:w="425" w:type="dxa"/>
                  <w:tcMar>
                    <w:left w:w="0" w:type="dxa"/>
                    <w:right w:w="0" w:type="dxa"/>
                  </w:tcMar>
                  <w:vAlign w:val="center"/>
                </w:tcPr>
                <w:p>
                  <w:pPr>
                    <w:jc w:val="center"/>
                    <w:rPr>
                      <w:rFonts w:ascii="Calibri" w:hAnsi="Calibri"/>
                    </w:rPr>
                  </w:pPr>
                  <w:r>
                    <w:rPr>
                      <w:rFonts w:hint="eastAsia" w:ascii="仿宋" w:hAnsi="仿宋" w:eastAsia="仿宋"/>
                      <w:szCs w:val="18"/>
                    </w:rPr>
                    <w:t>查</w:t>
                  </w:r>
                </w:p>
              </w:tc>
              <w:tc>
                <w:tcPr>
                  <w:tcW w:w="425" w:type="dxa"/>
                  <w:tcMar>
                    <w:left w:w="0" w:type="dxa"/>
                    <w:right w:w="0" w:type="dxa"/>
                  </w:tcMar>
                  <w:vAlign w:val="center"/>
                </w:tcPr>
                <w:p>
                  <w:pPr>
                    <w:jc w:val="center"/>
                    <w:rPr>
                      <w:rFonts w:ascii="Calibri" w:hAnsi="Calibri"/>
                    </w:rPr>
                  </w:pPr>
                  <w:r>
                    <w:rPr>
                      <w:rFonts w:hint="eastAsia" w:eastAsia="仿宋_GB2312"/>
                      <w:szCs w:val="21"/>
                    </w:rPr>
                    <w:t>576</w:t>
                  </w:r>
                </w:p>
              </w:tc>
              <w:tc>
                <w:tcPr>
                  <w:tcW w:w="426" w:type="dxa"/>
                  <w:tcMar>
                    <w:left w:w="0" w:type="dxa"/>
                    <w:right w:w="0" w:type="dxa"/>
                  </w:tcMar>
                  <w:vAlign w:val="center"/>
                </w:tcPr>
                <w:p>
                  <w:pPr>
                    <w:jc w:val="center"/>
                    <w:rPr>
                      <w:rFonts w:ascii="Calibri" w:hAnsi="Calibri"/>
                    </w:rPr>
                  </w:pPr>
                  <w:r>
                    <w:rPr>
                      <w:rFonts w:hint="eastAsia" w:eastAsia="仿宋_GB2312"/>
                      <w:szCs w:val="21"/>
                    </w:rPr>
                    <w:t>0</w:t>
                  </w:r>
                </w:p>
              </w:tc>
              <w:tc>
                <w:tcPr>
                  <w:tcW w:w="426" w:type="dxa"/>
                  <w:tcMar>
                    <w:left w:w="0" w:type="dxa"/>
                    <w:right w:w="0" w:type="dxa"/>
                  </w:tcMar>
                  <w:vAlign w:val="center"/>
                </w:tcPr>
                <w:p>
                  <w:pPr>
                    <w:jc w:val="center"/>
                    <w:rPr>
                      <w:rFonts w:ascii="Calibri" w:hAnsi="Calibri"/>
                      <w:spacing w:val="-36"/>
                    </w:rPr>
                  </w:pPr>
                  <w:r>
                    <w:rPr>
                      <w:rFonts w:hint="eastAsia" w:eastAsia="仿宋_GB2312"/>
                      <w:spacing w:val="-36"/>
                      <w:szCs w:val="21"/>
                    </w:rPr>
                    <w:t>576</w:t>
                  </w:r>
                </w:p>
              </w:tc>
              <w:tc>
                <w:tcPr>
                  <w:tcW w:w="426" w:type="dxa"/>
                  <w:tcMar>
                    <w:left w:w="0" w:type="dxa"/>
                    <w:right w:w="0" w:type="dxa"/>
                  </w:tcMar>
                  <w:vAlign w:val="center"/>
                </w:tcPr>
                <w:p>
                  <w:pPr>
                    <w:jc w:val="center"/>
                    <w:rPr>
                      <w:rFonts w:ascii="Calibri" w:hAnsi="Calibri"/>
                    </w:rPr>
                  </w:pPr>
                  <w:r>
                    <w:rPr>
                      <w:rFonts w:hint="eastAsia" w:eastAsia="仿宋_GB2312"/>
                      <w:szCs w:val="21"/>
                    </w:rPr>
                    <w:t>24</w:t>
                  </w:r>
                </w:p>
              </w:tc>
              <w:tc>
                <w:tcPr>
                  <w:tcW w:w="410" w:type="dxa"/>
                  <w:tcMar>
                    <w:left w:w="0" w:type="dxa"/>
                    <w:right w:w="0" w:type="dxa"/>
                  </w:tcMar>
                  <w:vAlign w:val="center"/>
                </w:tcPr>
                <w:p>
                  <w:pPr>
                    <w:jc w:val="center"/>
                    <w:rPr>
                      <w:rFonts w:ascii="Calibri" w:hAnsi="Calibri"/>
                    </w:rPr>
                  </w:pPr>
                </w:p>
              </w:tc>
              <w:tc>
                <w:tcPr>
                  <w:tcW w:w="441" w:type="dxa"/>
                  <w:tcMar>
                    <w:left w:w="0" w:type="dxa"/>
                    <w:right w:w="0" w:type="dxa"/>
                  </w:tcMar>
                  <w:vAlign w:val="center"/>
                </w:tcPr>
                <w:p>
                  <w:pPr>
                    <w:snapToGrid w:val="0"/>
                    <w:spacing w:line="120" w:lineRule="atLeast"/>
                    <w:jc w:val="center"/>
                    <w:rPr>
                      <w:rFonts w:eastAsia="仿宋_GB2312"/>
                      <w:spacing w:val="-20"/>
                      <w:szCs w:val="21"/>
                    </w:rPr>
                  </w:pPr>
                </w:p>
              </w:tc>
              <w:tc>
                <w:tcPr>
                  <w:tcW w:w="425" w:type="dxa"/>
                  <w:tcMar>
                    <w:left w:w="0" w:type="dxa"/>
                    <w:right w:w="0" w:type="dxa"/>
                  </w:tcMar>
                  <w:vAlign w:val="center"/>
                </w:tcPr>
                <w:p>
                  <w:pPr>
                    <w:snapToGrid w:val="0"/>
                    <w:spacing w:line="120" w:lineRule="atLeast"/>
                    <w:jc w:val="center"/>
                    <w:rPr>
                      <w:rFonts w:eastAsia="仿宋_GB2312"/>
                      <w:spacing w:val="-20"/>
                      <w:szCs w:val="21"/>
                    </w:rPr>
                  </w:pPr>
                </w:p>
              </w:tc>
              <w:tc>
                <w:tcPr>
                  <w:tcW w:w="426" w:type="dxa"/>
                  <w:tcMar>
                    <w:left w:w="0" w:type="dxa"/>
                    <w:right w:w="0" w:type="dxa"/>
                  </w:tcMar>
                  <w:vAlign w:val="center"/>
                </w:tcPr>
                <w:p>
                  <w:pPr>
                    <w:snapToGrid w:val="0"/>
                    <w:spacing w:line="120" w:lineRule="atLeast"/>
                    <w:jc w:val="center"/>
                    <w:rPr>
                      <w:rFonts w:eastAsia="仿宋_GB2312"/>
                      <w:spacing w:val="-20"/>
                      <w:szCs w:val="21"/>
                    </w:rPr>
                  </w:pPr>
                  <w:r>
                    <w:rPr>
                      <w:rFonts w:hint="eastAsia" w:eastAsia="仿宋_GB2312"/>
                      <w:spacing w:val="-20"/>
                      <w:szCs w:val="21"/>
                    </w:rPr>
                    <w:t>√</w:t>
                  </w:r>
                </w:p>
              </w:tc>
              <w:tc>
                <w:tcPr>
                  <w:tcW w:w="567" w:type="dxa"/>
                  <w:tcMar>
                    <w:left w:w="0" w:type="dxa"/>
                    <w:right w:w="0" w:type="dxa"/>
                  </w:tcMar>
                  <w:vAlign w:val="center"/>
                </w:tcPr>
                <w:p>
                  <w:pPr>
                    <w:snapToGrid w:val="0"/>
                    <w:spacing w:line="120" w:lineRule="atLeast"/>
                    <w:jc w:val="center"/>
                    <w:rPr>
                      <w:rFonts w:ascii="仿宋" w:hAnsi="仿宋" w:eastAsia="仿宋"/>
                      <w:spacing w:val="-20"/>
                      <w:szCs w:val="21"/>
                    </w:rPr>
                  </w:pPr>
                  <w:r>
                    <w:rPr>
                      <w:rFonts w:hint="eastAsia" w:ascii="仿宋" w:hAnsi="仿宋" w:eastAsia="仿宋"/>
                      <w:spacing w:val="-20"/>
                      <w:szCs w:val="21"/>
                    </w:rPr>
                    <w:t>24周</w:t>
                  </w:r>
                </w:p>
              </w:tc>
              <w:tc>
                <w:tcPr>
                  <w:tcW w:w="709" w:type="dxa"/>
                  <w:tcMar>
                    <w:left w:w="0" w:type="dxa"/>
                    <w:right w:w="0" w:type="dxa"/>
                  </w:tcMar>
                  <w:vAlign w:val="center"/>
                </w:tcPr>
                <w:p>
                  <w:pPr>
                    <w:snapToGrid w:val="0"/>
                    <w:spacing w:line="120" w:lineRule="atLeast"/>
                    <w:jc w:val="center"/>
                    <w:rPr>
                      <w:rFonts w:eastAsia="仿宋_GB2312"/>
                      <w:spacing w:val="-20"/>
                      <w:szCs w:val="21"/>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4391" w:type="dxa"/>
                  <w:gridSpan w:val="7"/>
                  <w:tcMar>
                    <w:left w:w="0" w:type="dxa"/>
                    <w:right w:w="0" w:type="dxa"/>
                  </w:tcMar>
                  <w:vAlign w:val="center"/>
                </w:tcPr>
                <w:p>
                  <w:pPr>
                    <w:snapToGrid w:val="0"/>
                    <w:spacing w:line="120" w:lineRule="atLeast"/>
                    <w:jc w:val="center"/>
                    <w:rPr>
                      <w:rFonts w:eastAsia="仿宋_GB2312"/>
                      <w:b/>
                      <w:bCs/>
                      <w:spacing w:val="-20"/>
                      <w:szCs w:val="21"/>
                    </w:rPr>
                  </w:pPr>
                  <w:r>
                    <w:rPr>
                      <w:rFonts w:hint="eastAsia"/>
                      <w:b/>
                      <w:szCs w:val="21"/>
                    </w:rPr>
                    <w:t>小计</w:t>
                  </w:r>
                </w:p>
              </w:tc>
              <w:tc>
                <w:tcPr>
                  <w:tcW w:w="425" w:type="dxa"/>
                  <w:tcMar>
                    <w:left w:w="0" w:type="dxa"/>
                    <w:right w:w="0" w:type="dxa"/>
                  </w:tcMar>
                  <w:vAlign w:val="center"/>
                </w:tcPr>
                <w:p>
                  <w:pPr>
                    <w:jc w:val="center"/>
                    <w:rPr>
                      <w:rFonts w:ascii="Calibri" w:hAnsi="Calibri"/>
                    </w:rPr>
                  </w:pPr>
                  <w:r>
                    <w:rPr>
                      <w:rFonts w:hint="eastAsia" w:eastAsia="仿宋_GB2312"/>
                      <w:b/>
                      <w:szCs w:val="21"/>
                    </w:rPr>
                    <w:t>576</w:t>
                  </w:r>
                </w:p>
              </w:tc>
              <w:tc>
                <w:tcPr>
                  <w:tcW w:w="426" w:type="dxa"/>
                  <w:tcMar>
                    <w:left w:w="0" w:type="dxa"/>
                    <w:right w:w="0" w:type="dxa"/>
                  </w:tcMar>
                  <w:vAlign w:val="center"/>
                </w:tcPr>
                <w:p>
                  <w:pPr>
                    <w:jc w:val="center"/>
                    <w:rPr>
                      <w:rFonts w:ascii="Calibri" w:hAnsi="Calibri"/>
                    </w:rPr>
                  </w:pPr>
                  <w:r>
                    <w:rPr>
                      <w:rFonts w:hint="eastAsia" w:eastAsia="仿宋_GB2312"/>
                      <w:b/>
                      <w:szCs w:val="21"/>
                    </w:rPr>
                    <w:t>0</w:t>
                  </w:r>
                </w:p>
              </w:tc>
              <w:tc>
                <w:tcPr>
                  <w:tcW w:w="426" w:type="dxa"/>
                  <w:tcMar>
                    <w:left w:w="0" w:type="dxa"/>
                    <w:right w:w="0" w:type="dxa"/>
                  </w:tcMar>
                  <w:vAlign w:val="center"/>
                </w:tcPr>
                <w:p>
                  <w:pPr>
                    <w:jc w:val="center"/>
                    <w:rPr>
                      <w:rFonts w:ascii="Calibri" w:hAnsi="Calibri"/>
                      <w:spacing w:val="-36"/>
                    </w:rPr>
                  </w:pPr>
                  <w:r>
                    <w:rPr>
                      <w:rFonts w:hint="eastAsia" w:eastAsia="仿宋_GB2312"/>
                      <w:b/>
                      <w:spacing w:val="-36"/>
                      <w:szCs w:val="21"/>
                    </w:rPr>
                    <w:t>576</w:t>
                  </w:r>
                </w:p>
              </w:tc>
              <w:tc>
                <w:tcPr>
                  <w:tcW w:w="426" w:type="dxa"/>
                  <w:tcMar>
                    <w:left w:w="0" w:type="dxa"/>
                    <w:right w:w="0" w:type="dxa"/>
                  </w:tcMar>
                  <w:vAlign w:val="center"/>
                </w:tcPr>
                <w:p>
                  <w:pPr>
                    <w:jc w:val="center"/>
                    <w:rPr>
                      <w:rFonts w:ascii="Calibri" w:hAnsi="Calibri"/>
                    </w:rPr>
                  </w:pPr>
                  <w:r>
                    <w:rPr>
                      <w:rFonts w:hint="eastAsia" w:eastAsia="仿宋_GB2312"/>
                      <w:b/>
                      <w:szCs w:val="21"/>
                    </w:rPr>
                    <w:t>24</w:t>
                  </w:r>
                </w:p>
              </w:tc>
              <w:tc>
                <w:tcPr>
                  <w:tcW w:w="410" w:type="dxa"/>
                  <w:tcMar>
                    <w:left w:w="0" w:type="dxa"/>
                    <w:right w:w="0" w:type="dxa"/>
                  </w:tcMar>
                </w:tcPr>
                <w:p>
                  <w:pPr>
                    <w:rPr>
                      <w:rFonts w:ascii="Calibri" w:hAnsi="Calibri"/>
                    </w:rPr>
                  </w:pPr>
                </w:p>
              </w:tc>
              <w:tc>
                <w:tcPr>
                  <w:tcW w:w="441" w:type="dxa"/>
                  <w:tcMar>
                    <w:left w:w="0" w:type="dxa"/>
                    <w:right w:w="0" w:type="dxa"/>
                  </w:tcMar>
                </w:tcPr>
                <w:p>
                  <w:pPr>
                    <w:rPr>
                      <w:rFonts w:ascii="Calibri" w:hAnsi="Calibri"/>
                    </w:rPr>
                  </w:pPr>
                </w:p>
              </w:tc>
              <w:tc>
                <w:tcPr>
                  <w:tcW w:w="425" w:type="dxa"/>
                  <w:tcMar>
                    <w:left w:w="0" w:type="dxa"/>
                    <w:right w:w="0" w:type="dxa"/>
                  </w:tcMar>
                </w:tcPr>
                <w:p>
                  <w:pPr>
                    <w:rPr>
                      <w:rFonts w:ascii="Calibri" w:hAnsi="Calibri"/>
                    </w:rPr>
                  </w:pPr>
                </w:p>
              </w:tc>
              <w:tc>
                <w:tcPr>
                  <w:tcW w:w="426" w:type="dxa"/>
                  <w:tcMar>
                    <w:left w:w="0" w:type="dxa"/>
                    <w:right w:w="0" w:type="dxa"/>
                  </w:tcMar>
                </w:tcPr>
                <w:p>
                  <w:pPr>
                    <w:rPr>
                      <w:rFonts w:ascii="Calibri" w:hAnsi="Calibri"/>
                    </w:rPr>
                  </w:pPr>
                </w:p>
              </w:tc>
              <w:tc>
                <w:tcPr>
                  <w:tcW w:w="567" w:type="dxa"/>
                  <w:tcMar>
                    <w:left w:w="0" w:type="dxa"/>
                    <w:right w:w="0" w:type="dxa"/>
                  </w:tcMar>
                </w:tcPr>
                <w:p>
                  <w:pPr>
                    <w:rPr>
                      <w:rFonts w:ascii="Calibri" w:hAnsi="Calibri"/>
                    </w:rPr>
                  </w:pPr>
                </w:p>
              </w:tc>
              <w:tc>
                <w:tcPr>
                  <w:tcW w:w="709" w:type="dxa"/>
                  <w:tcMar>
                    <w:left w:w="0" w:type="dxa"/>
                    <w:right w:w="0" w:type="dxa"/>
                  </w:tcMar>
                  <w:vAlign w:val="center"/>
                </w:tcPr>
                <w:p>
                  <w:pPr>
                    <w:snapToGrid w:val="0"/>
                    <w:spacing w:line="120" w:lineRule="atLeast"/>
                    <w:jc w:val="center"/>
                    <w:rPr>
                      <w:rFonts w:eastAsia="仿宋_GB2312"/>
                      <w:b/>
                      <w:spacing w:val="-2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566" w:type="dxa"/>
                  <w:gridSpan w:val="2"/>
                  <w:vMerge w:val="restart"/>
                  <w:tcMar>
                    <w:left w:w="0" w:type="dxa"/>
                    <w:right w:w="0" w:type="dxa"/>
                  </w:tcMar>
                  <w:vAlign w:val="center"/>
                </w:tcPr>
                <w:p>
                  <w:pPr>
                    <w:adjustRightInd w:val="0"/>
                    <w:snapToGrid w:val="0"/>
                    <w:spacing w:line="120" w:lineRule="atLeast"/>
                    <w:jc w:val="center"/>
                    <w:rPr>
                      <w:b/>
                      <w:szCs w:val="21"/>
                    </w:rPr>
                  </w:pPr>
                  <w:r>
                    <w:rPr>
                      <w:rFonts w:hint="eastAsia"/>
                      <w:b/>
                      <w:szCs w:val="21"/>
                    </w:rPr>
                    <w:t>合</w:t>
                  </w:r>
                </w:p>
                <w:p>
                  <w:pPr>
                    <w:snapToGrid w:val="0"/>
                    <w:spacing w:line="120" w:lineRule="atLeast"/>
                    <w:jc w:val="center"/>
                    <w:rPr>
                      <w:b/>
                      <w:szCs w:val="21"/>
                    </w:rPr>
                  </w:pPr>
                  <w:r>
                    <w:rPr>
                      <w:rFonts w:hint="eastAsia"/>
                      <w:b/>
                      <w:szCs w:val="21"/>
                    </w:rPr>
                    <w:t>计</w:t>
                  </w:r>
                </w:p>
              </w:tc>
              <w:tc>
                <w:tcPr>
                  <w:tcW w:w="3825" w:type="dxa"/>
                  <w:gridSpan w:val="5"/>
                  <w:vAlign w:val="center"/>
                </w:tcPr>
                <w:p>
                  <w:pPr>
                    <w:snapToGrid w:val="0"/>
                    <w:spacing w:line="120" w:lineRule="atLeast"/>
                    <w:jc w:val="center"/>
                    <w:rPr>
                      <w:rFonts w:ascii="仿宋" w:hAnsi="仿宋" w:eastAsia="仿宋"/>
                      <w:b/>
                    </w:rPr>
                  </w:pPr>
                  <w:r>
                    <w:rPr>
                      <w:rFonts w:hint="eastAsia" w:ascii="仿宋" w:hAnsi="仿宋" w:eastAsia="仿宋"/>
                      <w:b/>
                    </w:rPr>
                    <w:t>总学时</w:t>
                  </w:r>
                </w:p>
              </w:tc>
              <w:tc>
                <w:tcPr>
                  <w:tcW w:w="4681" w:type="dxa"/>
                  <w:gridSpan w:val="10"/>
                  <w:tcMar>
                    <w:left w:w="0" w:type="dxa"/>
                    <w:right w:w="0" w:type="dxa"/>
                  </w:tcMar>
                  <w:vAlign w:val="center"/>
                </w:tcPr>
                <w:p>
                  <w:pPr>
                    <w:snapToGrid w:val="0"/>
                    <w:spacing w:line="120" w:lineRule="atLeast"/>
                    <w:jc w:val="center"/>
                    <w:rPr>
                      <w:rFonts w:eastAsia="仿宋_GB2312"/>
                      <w:b/>
                      <w:spacing w:val="-30"/>
                      <w:sz w:val="18"/>
                      <w:szCs w:val="18"/>
                    </w:rPr>
                  </w:pPr>
                  <w:r>
                    <w:rPr>
                      <w:rFonts w:hint="eastAsia" w:eastAsia="仿宋_GB2312"/>
                      <w:b/>
                      <w:szCs w:val="21"/>
                    </w:rPr>
                    <w:t>1792【+176（选修）】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566" w:type="dxa"/>
                  <w:gridSpan w:val="2"/>
                  <w:vMerge w:val="continue"/>
                  <w:tcMar>
                    <w:left w:w="0" w:type="dxa"/>
                    <w:right w:w="0" w:type="dxa"/>
                  </w:tcMar>
                  <w:vAlign w:val="center"/>
                </w:tcPr>
                <w:p>
                  <w:pPr>
                    <w:snapToGrid w:val="0"/>
                    <w:spacing w:line="120" w:lineRule="atLeast"/>
                    <w:jc w:val="center"/>
                    <w:rPr>
                      <w:b/>
                      <w:szCs w:val="21"/>
                    </w:rPr>
                  </w:pPr>
                </w:p>
              </w:tc>
              <w:tc>
                <w:tcPr>
                  <w:tcW w:w="3825" w:type="dxa"/>
                  <w:gridSpan w:val="5"/>
                  <w:vAlign w:val="center"/>
                </w:tcPr>
                <w:p>
                  <w:pPr>
                    <w:snapToGrid w:val="0"/>
                    <w:spacing w:line="120" w:lineRule="atLeast"/>
                    <w:jc w:val="center"/>
                    <w:rPr>
                      <w:rFonts w:ascii="仿宋" w:hAnsi="仿宋" w:eastAsia="仿宋"/>
                      <w:b/>
                    </w:rPr>
                  </w:pPr>
                  <w:r>
                    <w:rPr>
                      <w:rFonts w:hint="eastAsia" w:ascii="仿宋" w:hAnsi="仿宋" w:eastAsia="仿宋"/>
                      <w:b/>
                    </w:rPr>
                    <w:t>总学分</w:t>
                  </w:r>
                </w:p>
              </w:tc>
              <w:tc>
                <w:tcPr>
                  <w:tcW w:w="4681" w:type="dxa"/>
                  <w:gridSpan w:val="10"/>
                  <w:tcMar>
                    <w:left w:w="0" w:type="dxa"/>
                    <w:right w:w="0" w:type="dxa"/>
                  </w:tcMar>
                  <w:vAlign w:val="center"/>
                </w:tcPr>
                <w:p>
                  <w:pPr>
                    <w:snapToGrid w:val="0"/>
                    <w:spacing w:line="120" w:lineRule="atLeast"/>
                    <w:jc w:val="center"/>
                    <w:rPr>
                      <w:rFonts w:eastAsia="仿宋_GB2312"/>
                      <w:b/>
                      <w:spacing w:val="-30"/>
                      <w:sz w:val="18"/>
                      <w:szCs w:val="18"/>
                    </w:rPr>
                  </w:pPr>
                  <w:r>
                    <w:rPr>
                      <w:rFonts w:hint="eastAsia" w:eastAsia="仿宋_GB2312"/>
                      <w:b/>
                      <w:szCs w:val="21"/>
                    </w:rPr>
                    <w:t>104【+12（选修）】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566" w:type="dxa"/>
                  <w:gridSpan w:val="2"/>
                  <w:vMerge w:val="continue"/>
                  <w:tcMar>
                    <w:left w:w="0" w:type="dxa"/>
                    <w:right w:w="0" w:type="dxa"/>
                  </w:tcMar>
                  <w:vAlign w:val="center"/>
                </w:tcPr>
                <w:p>
                  <w:pPr>
                    <w:adjustRightInd w:val="0"/>
                    <w:snapToGrid w:val="0"/>
                    <w:spacing w:line="120" w:lineRule="atLeast"/>
                    <w:jc w:val="center"/>
                    <w:rPr>
                      <w:b/>
                    </w:rPr>
                  </w:pPr>
                </w:p>
              </w:tc>
              <w:tc>
                <w:tcPr>
                  <w:tcW w:w="3825" w:type="dxa"/>
                  <w:gridSpan w:val="5"/>
                  <w:tcMar>
                    <w:left w:w="0" w:type="dxa"/>
                    <w:right w:w="0" w:type="dxa"/>
                  </w:tcMar>
                  <w:vAlign w:val="center"/>
                </w:tcPr>
                <w:p>
                  <w:pPr>
                    <w:adjustRightInd w:val="0"/>
                    <w:snapToGrid w:val="0"/>
                    <w:spacing w:line="120" w:lineRule="atLeast"/>
                    <w:jc w:val="center"/>
                    <w:rPr>
                      <w:rFonts w:ascii="仿宋" w:hAnsi="仿宋" w:eastAsia="仿宋"/>
                      <w:b/>
                    </w:rPr>
                  </w:pPr>
                  <w:r>
                    <w:rPr>
                      <w:rFonts w:hint="eastAsia" w:ascii="仿宋" w:hAnsi="仿宋" w:eastAsia="仿宋"/>
                      <w:b/>
                    </w:rPr>
                    <w:t>理论教学周</w:t>
                  </w:r>
                  <w:r>
                    <w:rPr>
                      <w:rFonts w:ascii="仿宋" w:hAnsi="仿宋" w:eastAsia="仿宋"/>
                      <w:b/>
                    </w:rPr>
                    <w:t>/</w:t>
                  </w:r>
                  <w:r>
                    <w:rPr>
                      <w:rFonts w:hint="eastAsia" w:ascii="仿宋" w:hAnsi="仿宋" w:eastAsia="仿宋"/>
                      <w:b/>
                    </w:rPr>
                    <w:t>集中实践周</w:t>
                  </w:r>
                </w:p>
              </w:tc>
              <w:tc>
                <w:tcPr>
                  <w:tcW w:w="425" w:type="dxa"/>
                  <w:tcMar>
                    <w:left w:w="0" w:type="dxa"/>
                    <w:right w:w="0" w:type="dxa"/>
                  </w:tcMar>
                  <w:vAlign w:val="center"/>
                </w:tcPr>
                <w:p>
                  <w:pPr>
                    <w:adjustRightInd w:val="0"/>
                    <w:snapToGrid w:val="0"/>
                    <w:spacing w:line="120" w:lineRule="atLeast"/>
                    <w:jc w:val="center"/>
                    <w:rPr>
                      <w:b/>
                      <w:szCs w:val="21"/>
                    </w:rPr>
                  </w:pPr>
                </w:p>
              </w:tc>
              <w:tc>
                <w:tcPr>
                  <w:tcW w:w="426" w:type="dxa"/>
                  <w:tcMar>
                    <w:left w:w="0" w:type="dxa"/>
                    <w:right w:w="0" w:type="dxa"/>
                  </w:tcMar>
                </w:tcPr>
                <w:p>
                  <w:pPr>
                    <w:adjustRightInd w:val="0"/>
                    <w:snapToGrid w:val="0"/>
                    <w:spacing w:line="120" w:lineRule="atLeast"/>
                    <w:jc w:val="center"/>
                    <w:rPr>
                      <w:b/>
                      <w:szCs w:val="21"/>
                    </w:rPr>
                  </w:pPr>
                </w:p>
              </w:tc>
              <w:tc>
                <w:tcPr>
                  <w:tcW w:w="426" w:type="dxa"/>
                  <w:tcMar>
                    <w:left w:w="0" w:type="dxa"/>
                    <w:right w:w="0" w:type="dxa"/>
                  </w:tcMar>
                </w:tcPr>
                <w:p>
                  <w:pPr>
                    <w:adjustRightInd w:val="0"/>
                    <w:snapToGrid w:val="0"/>
                    <w:spacing w:line="120" w:lineRule="atLeast"/>
                    <w:jc w:val="center"/>
                    <w:rPr>
                      <w:b/>
                      <w:szCs w:val="21"/>
                    </w:rPr>
                  </w:pPr>
                </w:p>
              </w:tc>
              <w:tc>
                <w:tcPr>
                  <w:tcW w:w="426" w:type="dxa"/>
                  <w:tcMar>
                    <w:left w:w="0" w:type="dxa"/>
                    <w:right w:w="0" w:type="dxa"/>
                  </w:tcMar>
                  <w:vAlign w:val="center"/>
                </w:tcPr>
                <w:p>
                  <w:pPr>
                    <w:adjustRightInd w:val="0"/>
                    <w:snapToGrid w:val="0"/>
                    <w:spacing w:line="120" w:lineRule="atLeast"/>
                    <w:jc w:val="center"/>
                    <w:rPr>
                      <w:b/>
                      <w:szCs w:val="21"/>
                    </w:rPr>
                  </w:pPr>
                </w:p>
              </w:tc>
              <w:tc>
                <w:tcPr>
                  <w:tcW w:w="410" w:type="dxa"/>
                  <w:tcMar>
                    <w:left w:w="0" w:type="dxa"/>
                    <w:right w:w="0" w:type="dxa"/>
                  </w:tcMar>
                  <w:vAlign w:val="center"/>
                </w:tcPr>
                <w:p>
                  <w:pPr>
                    <w:adjustRightInd w:val="0"/>
                    <w:snapToGrid w:val="0"/>
                    <w:spacing w:line="120" w:lineRule="atLeast"/>
                    <w:jc w:val="center"/>
                    <w:rPr>
                      <w:b/>
                      <w:szCs w:val="21"/>
                    </w:rPr>
                  </w:pPr>
                  <w:r>
                    <w:rPr>
                      <w:rFonts w:hint="eastAsia"/>
                      <w:b/>
                      <w:szCs w:val="21"/>
                    </w:rPr>
                    <w:t>16/2</w:t>
                  </w:r>
                </w:p>
              </w:tc>
              <w:tc>
                <w:tcPr>
                  <w:tcW w:w="441" w:type="dxa"/>
                  <w:tcMar>
                    <w:left w:w="0" w:type="dxa"/>
                    <w:right w:w="0" w:type="dxa"/>
                  </w:tcMar>
                  <w:vAlign w:val="center"/>
                </w:tcPr>
                <w:p>
                  <w:pPr>
                    <w:adjustRightInd w:val="0"/>
                    <w:snapToGrid w:val="0"/>
                    <w:spacing w:line="120" w:lineRule="atLeast"/>
                    <w:jc w:val="center"/>
                    <w:rPr>
                      <w:b/>
                      <w:szCs w:val="21"/>
                    </w:rPr>
                  </w:pPr>
                  <w:r>
                    <w:rPr>
                      <w:rFonts w:hint="eastAsia"/>
                      <w:b/>
                      <w:szCs w:val="21"/>
                    </w:rPr>
                    <w:t>16/3</w:t>
                  </w:r>
                </w:p>
              </w:tc>
              <w:tc>
                <w:tcPr>
                  <w:tcW w:w="425" w:type="dxa"/>
                  <w:tcMar>
                    <w:left w:w="0" w:type="dxa"/>
                    <w:right w:w="0" w:type="dxa"/>
                  </w:tcMar>
                  <w:vAlign w:val="center"/>
                </w:tcPr>
                <w:p>
                  <w:pPr>
                    <w:adjustRightInd w:val="0"/>
                    <w:snapToGrid w:val="0"/>
                    <w:spacing w:line="120" w:lineRule="atLeast"/>
                    <w:jc w:val="center"/>
                    <w:textAlignment w:val="baseline"/>
                    <w:rPr>
                      <w:b/>
                      <w:kern w:val="0"/>
                      <w:szCs w:val="21"/>
                    </w:rPr>
                  </w:pPr>
                  <w:r>
                    <w:rPr>
                      <w:rFonts w:hint="eastAsia"/>
                      <w:b/>
                      <w:kern w:val="0"/>
                      <w:szCs w:val="21"/>
                    </w:rPr>
                    <w:t>12/2</w:t>
                  </w:r>
                </w:p>
              </w:tc>
              <w:tc>
                <w:tcPr>
                  <w:tcW w:w="426" w:type="dxa"/>
                  <w:tcMar>
                    <w:left w:w="0" w:type="dxa"/>
                    <w:right w:w="0" w:type="dxa"/>
                  </w:tcMar>
                  <w:vAlign w:val="center"/>
                </w:tcPr>
                <w:p>
                  <w:pPr>
                    <w:adjustRightInd w:val="0"/>
                    <w:snapToGrid w:val="0"/>
                    <w:spacing w:line="120" w:lineRule="atLeast"/>
                    <w:jc w:val="center"/>
                    <w:rPr>
                      <w:b/>
                      <w:szCs w:val="21"/>
                    </w:rPr>
                  </w:pPr>
                  <w:r>
                    <w:rPr>
                      <w:rFonts w:hint="eastAsia"/>
                      <w:b/>
                      <w:szCs w:val="21"/>
                    </w:rPr>
                    <w:t>0/24</w:t>
                  </w:r>
                </w:p>
              </w:tc>
              <w:tc>
                <w:tcPr>
                  <w:tcW w:w="567" w:type="dxa"/>
                  <w:tcMar>
                    <w:left w:w="0" w:type="dxa"/>
                    <w:right w:w="0" w:type="dxa"/>
                  </w:tcMar>
                  <w:vAlign w:val="center"/>
                </w:tcPr>
                <w:p>
                  <w:pPr>
                    <w:snapToGrid w:val="0"/>
                    <w:spacing w:line="120" w:lineRule="atLeast"/>
                    <w:jc w:val="center"/>
                    <w:rPr>
                      <w:rFonts w:eastAsia="仿宋_GB2312"/>
                      <w:b/>
                      <w:szCs w:val="21"/>
                    </w:rPr>
                  </w:pPr>
                </w:p>
              </w:tc>
              <w:tc>
                <w:tcPr>
                  <w:tcW w:w="709" w:type="dxa"/>
                  <w:tcMar>
                    <w:left w:w="0" w:type="dxa"/>
                    <w:right w:w="0" w:type="dxa"/>
                  </w:tcMar>
                  <w:vAlign w:val="center"/>
                </w:tcPr>
                <w:p>
                  <w:pPr>
                    <w:snapToGrid w:val="0"/>
                    <w:spacing w:line="120" w:lineRule="atLeast"/>
                    <w:jc w:val="center"/>
                    <w:rPr>
                      <w:rFonts w:eastAsia="仿宋_GB2312"/>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566" w:type="dxa"/>
                  <w:gridSpan w:val="2"/>
                  <w:vMerge w:val="continue"/>
                  <w:tcBorders>
                    <w:bottom w:val="single" w:color="auto" w:sz="12" w:space="0"/>
                  </w:tcBorders>
                  <w:tcMar>
                    <w:left w:w="0" w:type="dxa"/>
                    <w:right w:w="0" w:type="dxa"/>
                  </w:tcMar>
                  <w:vAlign w:val="center"/>
                </w:tcPr>
                <w:p>
                  <w:pPr>
                    <w:adjustRightInd w:val="0"/>
                    <w:snapToGrid w:val="0"/>
                    <w:spacing w:line="120" w:lineRule="atLeast"/>
                    <w:jc w:val="center"/>
                    <w:rPr>
                      <w:b/>
                    </w:rPr>
                  </w:pPr>
                </w:p>
              </w:tc>
              <w:tc>
                <w:tcPr>
                  <w:tcW w:w="3825" w:type="dxa"/>
                  <w:gridSpan w:val="5"/>
                  <w:tcBorders>
                    <w:bottom w:val="single" w:color="auto" w:sz="12" w:space="0"/>
                  </w:tcBorders>
                  <w:tcMar>
                    <w:left w:w="0" w:type="dxa"/>
                    <w:right w:w="0" w:type="dxa"/>
                  </w:tcMar>
                  <w:vAlign w:val="center"/>
                </w:tcPr>
                <w:p>
                  <w:pPr>
                    <w:snapToGrid w:val="0"/>
                    <w:spacing w:line="120" w:lineRule="atLeast"/>
                    <w:jc w:val="center"/>
                    <w:rPr>
                      <w:rFonts w:eastAsia="仿宋_GB2312"/>
                      <w:b/>
                      <w:sz w:val="18"/>
                      <w:szCs w:val="18"/>
                    </w:rPr>
                  </w:pPr>
                  <w:r>
                    <w:rPr>
                      <w:rFonts w:hint="eastAsia" w:eastAsia="仿宋_GB2312"/>
                      <w:b/>
                      <w:szCs w:val="18"/>
                    </w:rPr>
                    <w:t>周</w:t>
                  </w:r>
                  <w:r>
                    <w:rPr>
                      <w:rFonts w:eastAsia="仿宋_GB2312"/>
                      <w:b/>
                      <w:szCs w:val="18"/>
                    </w:rPr>
                    <w:t xml:space="preserve"> </w:t>
                  </w:r>
                  <w:r>
                    <w:rPr>
                      <w:rFonts w:hint="eastAsia" w:eastAsia="仿宋_GB2312"/>
                      <w:b/>
                      <w:szCs w:val="18"/>
                    </w:rPr>
                    <w:t>学</w:t>
                  </w:r>
                  <w:r>
                    <w:rPr>
                      <w:rFonts w:eastAsia="仿宋_GB2312"/>
                      <w:b/>
                      <w:szCs w:val="18"/>
                    </w:rPr>
                    <w:t xml:space="preserve"> </w:t>
                  </w:r>
                  <w:r>
                    <w:rPr>
                      <w:rFonts w:hint="eastAsia" w:eastAsia="仿宋_GB2312"/>
                      <w:b/>
                      <w:szCs w:val="18"/>
                    </w:rPr>
                    <w:t>时</w:t>
                  </w:r>
                </w:p>
              </w:tc>
              <w:tc>
                <w:tcPr>
                  <w:tcW w:w="425" w:type="dxa"/>
                  <w:tcBorders>
                    <w:bottom w:val="single" w:color="auto" w:sz="12" w:space="0"/>
                  </w:tcBorders>
                  <w:tcMar>
                    <w:left w:w="0" w:type="dxa"/>
                    <w:right w:w="0" w:type="dxa"/>
                  </w:tcMar>
                </w:tcPr>
                <w:p>
                  <w:pPr>
                    <w:rPr>
                      <w:rFonts w:ascii="Calibri" w:hAnsi="Calibri"/>
                    </w:rPr>
                  </w:pPr>
                </w:p>
              </w:tc>
              <w:tc>
                <w:tcPr>
                  <w:tcW w:w="426" w:type="dxa"/>
                  <w:tcBorders>
                    <w:bottom w:val="single" w:color="auto" w:sz="12" w:space="0"/>
                  </w:tcBorders>
                  <w:tcMar>
                    <w:left w:w="0" w:type="dxa"/>
                    <w:right w:w="0" w:type="dxa"/>
                  </w:tcMar>
                </w:tcPr>
                <w:p>
                  <w:pPr>
                    <w:rPr>
                      <w:rFonts w:ascii="Calibri" w:hAnsi="Calibri"/>
                    </w:rPr>
                  </w:pPr>
                </w:p>
              </w:tc>
              <w:tc>
                <w:tcPr>
                  <w:tcW w:w="426" w:type="dxa"/>
                  <w:tcBorders>
                    <w:bottom w:val="single" w:color="auto" w:sz="12" w:space="0"/>
                  </w:tcBorders>
                  <w:tcMar>
                    <w:left w:w="0" w:type="dxa"/>
                    <w:right w:w="0" w:type="dxa"/>
                  </w:tcMar>
                </w:tcPr>
                <w:p>
                  <w:pPr>
                    <w:rPr>
                      <w:rFonts w:ascii="Calibri" w:hAnsi="Calibri"/>
                    </w:rPr>
                  </w:pPr>
                </w:p>
              </w:tc>
              <w:tc>
                <w:tcPr>
                  <w:tcW w:w="426" w:type="dxa"/>
                  <w:tcBorders>
                    <w:bottom w:val="single" w:color="auto" w:sz="12" w:space="0"/>
                  </w:tcBorders>
                  <w:tcMar>
                    <w:left w:w="0" w:type="dxa"/>
                    <w:right w:w="0" w:type="dxa"/>
                  </w:tcMar>
                </w:tcPr>
                <w:p>
                  <w:pPr>
                    <w:rPr>
                      <w:rFonts w:ascii="Calibri" w:hAnsi="Calibri"/>
                    </w:rPr>
                  </w:pPr>
                </w:p>
              </w:tc>
              <w:tc>
                <w:tcPr>
                  <w:tcW w:w="410" w:type="dxa"/>
                  <w:tcBorders>
                    <w:bottom w:val="single" w:color="auto" w:sz="12" w:space="0"/>
                  </w:tcBorders>
                  <w:tcMar>
                    <w:left w:w="0" w:type="dxa"/>
                    <w:right w:w="0" w:type="dxa"/>
                  </w:tcMar>
                </w:tcPr>
                <w:p>
                  <w:pPr>
                    <w:jc w:val="center"/>
                    <w:rPr>
                      <w:rFonts w:ascii="Calibri" w:hAnsi="Calibri"/>
                      <w:b/>
                    </w:rPr>
                  </w:pPr>
                  <w:r>
                    <w:rPr>
                      <w:rFonts w:hint="eastAsia"/>
                      <w:b/>
                      <w:szCs w:val="21"/>
                    </w:rPr>
                    <w:t>26</w:t>
                  </w:r>
                </w:p>
              </w:tc>
              <w:tc>
                <w:tcPr>
                  <w:tcW w:w="441" w:type="dxa"/>
                  <w:tcBorders>
                    <w:bottom w:val="single" w:color="auto" w:sz="12" w:space="0"/>
                  </w:tcBorders>
                  <w:tcMar>
                    <w:left w:w="0" w:type="dxa"/>
                    <w:right w:w="0" w:type="dxa"/>
                  </w:tcMar>
                </w:tcPr>
                <w:p>
                  <w:pPr>
                    <w:jc w:val="center"/>
                    <w:rPr>
                      <w:rFonts w:ascii="Calibri" w:hAnsi="Calibri"/>
                      <w:b/>
                    </w:rPr>
                  </w:pPr>
                  <w:r>
                    <w:rPr>
                      <w:rFonts w:hint="eastAsia"/>
                      <w:b/>
                      <w:szCs w:val="21"/>
                    </w:rPr>
                    <w:t>25</w:t>
                  </w:r>
                </w:p>
              </w:tc>
              <w:tc>
                <w:tcPr>
                  <w:tcW w:w="425" w:type="dxa"/>
                  <w:tcBorders>
                    <w:bottom w:val="single" w:color="auto" w:sz="12" w:space="0"/>
                  </w:tcBorders>
                  <w:tcMar>
                    <w:left w:w="0" w:type="dxa"/>
                    <w:right w:w="0" w:type="dxa"/>
                  </w:tcMar>
                </w:tcPr>
                <w:p>
                  <w:pPr>
                    <w:jc w:val="center"/>
                    <w:rPr>
                      <w:rFonts w:ascii="Calibri" w:hAnsi="Calibri"/>
                      <w:b/>
                    </w:rPr>
                  </w:pPr>
                  <w:r>
                    <w:rPr>
                      <w:rFonts w:hint="eastAsia"/>
                      <w:b/>
                      <w:szCs w:val="21"/>
                    </w:rPr>
                    <w:t>29</w:t>
                  </w:r>
                </w:p>
              </w:tc>
              <w:tc>
                <w:tcPr>
                  <w:tcW w:w="426" w:type="dxa"/>
                  <w:tcBorders>
                    <w:bottom w:val="single" w:color="auto" w:sz="12" w:space="0"/>
                  </w:tcBorders>
                  <w:tcMar>
                    <w:left w:w="0" w:type="dxa"/>
                    <w:right w:w="0" w:type="dxa"/>
                  </w:tcMar>
                </w:tcPr>
                <w:p>
                  <w:pPr>
                    <w:jc w:val="center"/>
                    <w:rPr>
                      <w:rFonts w:ascii="Calibri" w:hAnsi="Calibri"/>
                      <w:b/>
                    </w:rPr>
                  </w:pPr>
                </w:p>
              </w:tc>
              <w:tc>
                <w:tcPr>
                  <w:tcW w:w="567" w:type="dxa"/>
                  <w:tcBorders>
                    <w:bottom w:val="single" w:color="auto" w:sz="12" w:space="0"/>
                  </w:tcBorders>
                  <w:tcMar>
                    <w:left w:w="0" w:type="dxa"/>
                    <w:right w:w="0" w:type="dxa"/>
                  </w:tcMar>
                  <w:vAlign w:val="center"/>
                </w:tcPr>
                <w:p>
                  <w:pPr>
                    <w:snapToGrid w:val="0"/>
                    <w:spacing w:line="120" w:lineRule="atLeast"/>
                    <w:jc w:val="center"/>
                    <w:rPr>
                      <w:rFonts w:eastAsia="仿宋_GB2312"/>
                      <w:b/>
                      <w:spacing w:val="-12"/>
                      <w:szCs w:val="21"/>
                    </w:rPr>
                  </w:pPr>
                  <w:r>
                    <w:rPr>
                      <w:rFonts w:hint="eastAsia" w:eastAsia="仿宋_GB2312"/>
                      <w:b/>
                      <w:spacing w:val="-12"/>
                      <w:szCs w:val="21"/>
                    </w:rPr>
                    <w:t>平均</w:t>
                  </w:r>
                  <w:r>
                    <w:rPr>
                      <w:rFonts w:hint="eastAsia"/>
                      <w:b/>
                      <w:spacing w:val="-12"/>
                      <w:szCs w:val="21"/>
                    </w:rPr>
                    <w:t>27</w:t>
                  </w:r>
                </w:p>
              </w:tc>
              <w:tc>
                <w:tcPr>
                  <w:tcW w:w="709" w:type="dxa"/>
                  <w:tcBorders>
                    <w:bottom w:val="single" w:color="auto" w:sz="12" w:space="0"/>
                  </w:tcBorders>
                  <w:tcMar>
                    <w:left w:w="0" w:type="dxa"/>
                    <w:right w:w="0" w:type="dxa"/>
                  </w:tcMar>
                  <w:vAlign w:val="center"/>
                </w:tcPr>
                <w:p>
                  <w:pPr>
                    <w:snapToGrid w:val="0"/>
                    <w:spacing w:line="120" w:lineRule="atLeast"/>
                    <w:jc w:val="center"/>
                    <w:rPr>
                      <w:rFonts w:eastAsia="仿宋_GB2312"/>
                      <w:b/>
                      <w:szCs w:val="21"/>
                    </w:rPr>
                  </w:pPr>
                </w:p>
              </w:tc>
            </w:tr>
          </w:tbl>
          <w:p>
            <w:pPr>
              <w:spacing w:line="360" w:lineRule="auto"/>
              <w:ind w:firstLine="500" w:firstLineChars="200"/>
              <w:rPr>
                <w:rFonts w:ascii="楷体_GB2312" w:hAnsi="宋体" w:eastAsia="楷体_GB2312"/>
                <w:b/>
                <w:sz w:val="24"/>
              </w:rPr>
            </w:pPr>
            <w:r>
              <w:rPr>
                <w:rFonts w:hint="eastAsia" w:ascii="楷体_GB2312" w:hAnsi="宋体" w:eastAsia="楷体_GB2312"/>
                <w:b/>
                <w:sz w:val="24"/>
              </w:rPr>
              <w:t>说明：</w:t>
            </w:r>
          </w:p>
          <w:p>
            <w:pPr>
              <w:spacing w:line="360" w:lineRule="auto"/>
              <w:ind w:firstLine="500" w:firstLineChars="200"/>
              <w:rPr>
                <w:rFonts w:ascii="楷体_GB2312" w:hAnsi="宋体" w:eastAsia="楷体_GB2312"/>
                <w:bCs/>
                <w:sz w:val="24"/>
              </w:rPr>
            </w:pPr>
            <w:r>
              <w:rPr>
                <w:rFonts w:hint="eastAsia" w:ascii="楷体_GB2312" w:hAnsi="宋体" w:eastAsia="楷体_GB2312"/>
                <w:bCs/>
                <w:sz w:val="24"/>
              </w:rPr>
              <w:t>1.集中实践教学（实习、实训等）每周按24学时计。</w:t>
            </w:r>
          </w:p>
          <w:p>
            <w:pPr>
              <w:spacing w:line="360" w:lineRule="auto"/>
              <w:ind w:firstLine="500" w:firstLineChars="200"/>
              <w:rPr>
                <w:rFonts w:ascii="楷体_GB2312" w:hAnsi="宋体" w:eastAsia="楷体_GB2312"/>
                <w:bCs/>
                <w:sz w:val="24"/>
              </w:rPr>
            </w:pPr>
            <w:r>
              <w:rPr>
                <w:rFonts w:hint="eastAsia" w:ascii="楷体_GB2312" w:hAnsi="宋体" w:eastAsia="楷体_GB2312"/>
                <w:bCs/>
                <w:sz w:val="24"/>
              </w:rPr>
              <w:t xml:space="preserve">2.学分与学时的换算：一般以16学时计为1个学分；集中实践以1周计1学分。 </w:t>
            </w:r>
          </w:p>
          <w:p>
            <w:pPr>
              <w:spacing w:before="156" w:beforeLines="50" w:after="156" w:afterLines="50" w:line="360" w:lineRule="auto"/>
              <w:rPr>
                <w:rFonts w:ascii="宋体" w:hAnsi="宋体"/>
                <w:b/>
                <w:sz w:val="24"/>
              </w:rPr>
            </w:pPr>
            <w:r>
              <w:rPr>
                <w:rFonts w:hint="eastAsia" w:ascii="宋体" w:hAnsi="宋体"/>
                <w:b/>
                <w:sz w:val="24"/>
              </w:rPr>
              <w:t>（三）各类课程学分数和学时数表</w:t>
            </w:r>
          </w:p>
          <w:p>
            <w:pPr>
              <w:spacing w:line="360" w:lineRule="auto"/>
              <w:ind w:firstLine="500" w:firstLineChars="200"/>
              <w:rPr>
                <w:rFonts w:ascii="宋体" w:hAnsi="宋体"/>
                <w:bCs/>
                <w:sz w:val="24"/>
              </w:rPr>
            </w:pPr>
            <w:r>
              <w:rPr>
                <w:rFonts w:hint="eastAsia" w:ascii="宋体" w:hAnsi="宋体"/>
                <w:bCs/>
                <w:sz w:val="24"/>
              </w:rPr>
              <w:t>各类课程学分数和学时数见表9。</w:t>
            </w:r>
          </w:p>
          <w:p>
            <w:pPr>
              <w:spacing w:line="360" w:lineRule="auto"/>
              <w:jc w:val="center"/>
              <w:rPr>
                <w:rFonts w:ascii="宋体" w:hAnsi="宋体"/>
                <w:b/>
                <w:sz w:val="24"/>
              </w:rPr>
            </w:pPr>
            <w:r>
              <w:rPr>
                <w:rFonts w:hint="eastAsia" w:ascii="宋体" w:hAnsi="宋体"/>
                <w:b/>
                <w:sz w:val="24"/>
              </w:rPr>
              <w:t>表9 各类课程学分数和学时数表</w:t>
            </w:r>
          </w:p>
          <w:tbl>
            <w:tblPr>
              <w:tblStyle w:val="14"/>
              <w:tblW w:w="886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0"/>
              <w:gridCol w:w="1307"/>
              <w:gridCol w:w="1417"/>
              <w:gridCol w:w="1418"/>
              <w:gridCol w:w="1417"/>
              <w:gridCol w:w="12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8" w:hRule="atLeast"/>
                <w:jc w:val="center"/>
              </w:trPr>
              <w:tc>
                <w:tcPr>
                  <w:tcW w:w="2090" w:type="dxa"/>
                  <w:tcBorders>
                    <w:right w:val="single" w:color="auto" w:sz="4" w:space="0"/>
                  </w:tcBorders>
                  <w:vAlign w:val="center"/>
                </w:tcPr>
                <w:p>
                  <w:pPr>
                    <w:jc w:val="center"/>
                    <w:rPr>
                      <w:rFonts w:ascii="楷体" w:hAnsi="楷体" w:eastAsia="楷体" w:cs="楷体"/>
                      <w:b/>
                      <w:sz w:val="24"/>
                    </w:rPr>
                  </w:pPr>
                  <w:r>
                    <w:rPr>
                      <w:rFonts w:hint="eastAsia" w:ascii="楷体" w:hAnsi="楷体" w:eastAsia="楷体" w:cs="楷体"/>
                      <w:b/>
                      <w:sz w:val="24"/>
                      <w:lang w:bidi="ar"/>
                    </w:rPr>
                    <w:t>课程类别</w:t>
                  </w:r>
                </w:p>
              </w:tc>
              <w:tc>
                <w:tcPr>
                  <w:tcW w:w="1307" w:type="dxa"/>
                  <w:vAlign w:val="center"/>
                </w:tcPr>
                <w:p>
                  <w:pPr>
                    <w:jc w:val="center"/>
                    <w:rPr>
                      <w:rFonts w:ascii="楷体" w:hAnsi="楷体" w:eastAsia="楷体" w:cs="楷体"/>
                      <w:b/>
                      <w:sz w:val="24"/>
                    </w:rPr>
                  </w:pPr>
                  <w:r>
                    <w:rPr>
                      <w:rFonts w:hint="eastAsia" w:ascii="楷体" w:hAnsi="楷体" w:eastAsia="楷体" w:cs="楷体"/>
                      <w:b/>
                      <w:sz w:val="24"/>
                      <w:lang w:bidi="ar"/>
                    </w:rPr>
                    <w:t>学分</w:t>
                  </w:r>
                </w:p>
              </w:tc>
              <w:tc>
                <w:tcPr>
                  <w:tcW w:w="1417" w:type="dxa"/>
                  <w:vAlign w:val="center"/>
                </w:tcPr>
                <w:p>
                  <w:pPr>
                    <w:jc w:val="center"/>
                    <w:rPr>
                      <w:rFonts w:ascii="楷体" w:hAnsi="楷体" w:eastAsia="楷体" w:cs="楷体"/>
                      <w:b/>
                      <w:sz w:val="24"/>
                      <w:lang w:bidi="ar"/>
                    </w:rPr>
                  </w:pPr>
                  <w:r>
                    <w:rPr>
                      <w:rFonts w:hint="eastAsia" w:ascii="楷体" w:hAnsi="楷体" w:eastAsia="楷体" w:cs="楷体"/>
                      <w:b/>
                      <w:sz w:val="24"/>
                      <w:lang w:bidi="ar"/>
                    </w:rPr>
                    <w:t>总学时</w:t>
                  </w:r>
                </w:p>
              </w:tc>
              <w:tc>
                <w:tcPr>
                  <w:tcW w:w="1418" w:type="dxa"/>
                  <w:tcBorders>
                    <w:right w:val="single" w:color="auto" w:sz="4" w:space="0"/>
                  </w:tcBorders>
                  <w:vAlign w:val="center"/>
                </w:tcPr>
                <w:p>
                  <w:pPr>
                    <w:jc w:val="center"/>
                    <w:rPr>
                      <w:rFonts w:ascii="楷体" w:hAnsi="楷体" w:eastAsia="楷体" w:cs="楷体"/>
                      <w:b/>
                      <w:sz w:val="24"/>
                    </w:rPr>
                  </w:pPr>
                  <w:r>
                    <w:rPr>
                      <w:rFonts w:hint="eastAsia" w:ascii="楷体" w:hAnsi="楷体" w:eastAsia="楷体" w:cs="楷体"/>
                      <w:b/>
                      <w:sz w:val="24"/>
                      <w:lang w:bidi="ar"/>
                    </w:rPr>
                    <w:t>理论学时</w:t>
                  </w:r>
                </w:p>
              </w:tc>
              <w:tc>
                <w:tcPr>
                  <w:tcW w:w="1417" w:type="dxa"/>
                  <w:tcBorders>
                    <w:left w:val="single" w:color="auto" w:sz="4" w:space="0"/>
                  </w:tcBorders>
                  <w:vAlign w:val="center"/>
                </w:tcPr>
                <w:p>
                  <w:pPr>
                    <w:jc w:val="center"/>
                    <w:rPr>
                      <w:rFonts w:ascii="楷体" w:hAnsi="楷体" w:eastAsia="楷体" w:cs="楷体"/>
                      <w:b/>
                      <w:sz w:val="24"/>
                    </w:rPr>
                  </w:pPr>
                  <w:r>
                    <w:rPr>
                      <w:rFonts w:hint="eastAsia" w:ascii="楷体" w:hAnsi="楷体" w:eastAsia="楷体" w:cs="楷体"/>
                      <w:b/>
                      <w:sz w:val="24"/>
                      <w:lang w:bidi="ar"/>
                    </w:rPr>
                    <w:t>实践学时</w:t>
                  </w:r>
                </w:p>
              </w:tc>
              <w:tc>
                <w:tcPr>
                  <w:tcW w:w="1218" w:type="dxa"/>
                  <w:vAlign w:val="center"/>
                </w:tcPr>
                <w:p>
                  <w:pPr>
                    <w:rPr>
                      <w:rFonts w:ascii="楷体" w:hAnsi="楷体" w:eastAsia="楷体" w:cs="楷体"/>
                      <w:b/>
                      <w:sz w:val="24"/>
                      <w:lang w:bidi="ar"/>
                    </w:rPr>
                  </w:pPr>
                  <w:r>
                    <w:rPr>
                      <w:rFonts w:hint="eastAsia" w:ascii="楷体" w:hAnsi="楷体" w:eastAsia="楷体" w:cs="楷体"/>
                      <w:b/>
                      <w:sz w:val="24"/>
                      <w:lang w:bidi="ar"/>
                    </w:rPr>
                    <w:t>占总学时比例（%）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1" w:hRule="atLeast"/>
                <w:jc w:val="center"/>
              </w:trPr>
              <w:tc>
                <w:tcPr>
                  <w:tcW w:w="2090" w:type="dxa"/>
                  <w:vAlign w:val="center"/>
                </w:tcPr>
                <w:p>
                  <w:pPr>
                    <w:jc w:val="center"/>
                    <w:rPr>
                      <w:rFonts w:ascii="楷体" w:hAnsi="楷体" w:eastAsia="楷体" w:cs="楷体"/>
                      <w:sz w:val="24"/>
                    </w:rPr>
                  </w:pPr>
                  <w:r>
                    <w:rPr>
                      <w:rFonts w:hint="eastAsia" w:ascii="楷体" w:hAnsi="楷体" w:eastAsia="楷体" w:cs="楷体"/>
                      <w:sz w:val="24"/>
                      <w:lang w:bidi="ar"/>
                    </w:rPr>
                    <w:t>公共基础必修课</w:t>
                  </w:r>
                </w:p>
              </w:tc>
              <w:tc>
                <w:tcPr>
                  <w:tcW w:w="1307" w:type="dxa"/>
                  <w:vAlign w:val="center"/>
                </w:tcPr>
                <w:p>
                  <w:pPr>
                    <w:jc w:val="center"/>
                    <w:rPr>
                      <w:rFonts w:ascii="楷体" w:hAnsi="楷体" w:eastAsia="楷体" w:cs="楷体"/>
                      <w:sz w:val="24"/>
                      <w:lang w:bidi="ar"/>
                    </w:rPr>
                  </w:pPr>
                  <w:r>
                    <w:rPr>
                      <w:rFonts w:hint="eastAsia" w:ascii="楷体" w:hAnsi="楷体" w:eastAsia="楷体" w:cs="楷体"/>
                      <w:sz w:val="24"/>
                      <w:lang w:bidi="ar"/>
                    </w:rPr>
                    <w:t>25</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376</w:t>
                  </w:r>
                </w:p>
              </w:tc>
              <w:tc>
                <w:tcPr>
                  <w:tcW w:w="1418" w:type="dxa"/>
                  <w:vAlign w:val="center"/>
                </w:tcPr>
                <w:p>
                  <w:pPr>
                    <w:jc w:val="center"/>
                    <w:rPr>
                      <w:rFonts w:ascii="楷体" w:hAnsi="楷体" w:eastAsia="楷体" w:cs="楷体"/>
                      <w:sz w:val="24"/>
                      <w:lang w:bidi="ar"/>
                    </w:rPr>
                  </w:pPr>
                  <w:r>
                    <w:rPr>
                      <w:rFonts w:hint="eastAsia" w:ascii="楷体" w:hAnsi="楷体" w:eastAsia="楷体" w:cs="楷体"/>
                      <w:sz w:val="24"/>
                      <w:lang w:bidi="ar"/>
                    </w:rPr>
                    <w:t>278</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98</w:t>
                  </w:r>
                </w:p>
              </w:tc>
              <w:tc>
                <w:tcPr>
                  <w:tcW w:w="1218" w:type="dxa"/>
                  <w:vAlign w:val="center"/>
                </w:tcPr>
                <w:p>
                  <w:pPr>
                    <w:jc w:val="center"/>
                    <w:rPr>
                      <w:rFonts w:ascii="楷体" w:hAnsi="楷体" w:eastAsia="楷体" w:cs="楷体"/>
                      <w:sz w:val="24"/>
                    </w:rPr>
                  </w:pPr>
                  <w:r>
                    <w:rPr>
                      <w:rFonts w:hint="eastAsia" w:ascii="楷体" w:hAnsi="楷体" w:eastAsia="楷体" w:cs="楷体"/>
                      <w:sz w:val="24"/>
                    </w:rPr>
                    <w:t>19.1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 w:hRule="atLeast"/>
                <w:jc w:val="center"/>
              </w:trPr>
              <w:tc>
                <w:tcPr>
                  <w:tcW w:w="2090" w:type="dxa"/>
                  <w:vAlign w:val="center"/>
                </w:tcPr>
                <w:p>
                  <w:pPr>
                    <w:jc w:val="center"/>
                    <w:rPr>
                      <w:rFonts w:ascii="楷体" w:hAnsi="楷体" w:eastAsia="楷体" w:cs="楷体"/>
                      <w:sz w:val="24"/>
                      <w:lang w:bidi="ar"/>
                    </w:rPr>
                  </w:pPr>
                  <w:r>
                    <w:rPr>
                      <w:rFonts w:hint="eastAsia" w:ascii="楷体" w:hAnsi="楷体" w:eastAsia="楷体" w:cs="楷体"/>
                      <w:sz w:val="24"/>
                      <w:lang w:bidi="ar"/>
                    </w:rPr>
                    <w:t>公共基础选修课</w:t>
                  </w:r>
                </w:p>
              </w:tc>
              <w:tc>
                <w:tcPr>
                  <w:tcW w:w="1307" w:type="dxa"/>
                  <w:vAlign w:val="center"/>
                </w:tcPr>
                <w:p>
                  <w:pPr>
                    <w:jc w:val="center"/>
                    <w:rPr>
                      <w:rFonts w:ascii="楷体" w:hAnsi="楷体" w:eastAsia="楷体" w:cs="楷体"/>
                      <w:sz w:val="24"/>
                      <w:lang w:bidi="ar"/>
                    </w:rPr>
                  </w:pPr>
                  <w:r>
                    <w:rPr>
                      <w:rFonts w:hint="eastAsia" w:ascii="楷体" w:hAnsi="楷体" w:eastAsia="楷体" w:cs="楷体"/>
                      <w:sz w:val="24"/>
                      <w:lang w:bidi="ar"/>
                    </w:rPr>
                    <w:t>10</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152</w:t>
                  </w:r>
                </w:p>
              </w:tc>
              <w:tc>
                <w:tcPr>
                  <w:tcW w:w="1418" w:type="dxa"/>
                  <w:vAlign w:val="center"/>
                </w:tcPr>
                <w:p>
                  <w:pPr>
                    <w:jc w:val="center"/>
                    <w:rPr>
                      <w:rFonts w:ascii="楷体" w:hAnsi="楷体" w:eastAsia="楷体" w:cs="楷体"/>
                      <w:sz w:val="24"/>
                      <w:lang w:bidi="ar"/>
                    </w:rPr>
                  </w:pPr>
                  <w:r>
                    <w:rPr>
                      <w:rFonts w:hint="eastAsia" w:ascii="楷体" w:hAnsi="楷体" w:eastAsia="楷体" w:cs="楷体"/>
                      <w:sz w:val="24"/>
                      <w:lang w:bidi="ar"/>
                    </w:rPr>
                    <w:t>152</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0</w:t>
                  </w:r>
                </w:p>
              </w:tc>
              <w:tc>
                <w:tcPr>
                  <w:tcW w:w="1218" w:type="dxa"/>
                  <w:vAlign w:val="center"/>
                </w:tcPr>
                <w:p>
                  <w:pPr>
                    <w:jc w:val="center"/>
                    <w:rPr>
                      <w:rFonts w:ascii="楷体" w:hAnsi="楷体" w:eastAsia="楷体" w:cs="楷体"/>
                      <w:sz w:val="24"/>
                    </w:rPr>
                  </w:pPr>
                  <w:r>
                    <w:rPr>
                      <w:rFonts w:hint="eastAsia" w:ascii="楷体" w:hAnsi="楷体" w:eastAsia="楷体" w:cs="楷体"/>
                      <w:sz w:val="24"/>
                    </w:rPr>
                    <w:t>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 w:hRule="atLeast"/>
                <w:jc w:val="center"/>
              </w:trPr>
              <w:tc>
                <w:tcPr>
                  <w:tcW w:w="2090" w:type="dxa"/>
                  <w:vAlign w:val="center"/>
                </w:tcPr>
                <w:p>
                  <w:pPr>
                    <w:jc w:val="center"/>
                    <w:rPr>
                      <w:rFonts w:ascii="楷体" w:hAnsi="楷体" w:eastAsia="楷体" w:cs="楷体"/>
                      <w:sz w:val="24"/>
                      <w:lang w:bidi="ar"/>
                    </w:rPr>
                  </w:pPr>
                  <w:r>
                    <w:rPr>
                      <w:rFonts w:hint="eastAsia" w:ascii="楷体" w:hAnsi="楷体" w:eastAsia="楷体" w:cs="楷体"/>
                      <w:sz w:val="24"/>
                      <w:lang w:bidi="ar"/>
                    </w:rPr>
                    <w:t>公共基础实践课</w:t>
                  </w:r>
                </w:p>
              </w:tc>
              <w:tc>
                <w:tcPr>
                  <w:tcW w:w="1307" w:type="dxa"/>
                  <w:vAlign w:val="center"/>
                </w:tcPr>
                <w:p>
                  <w:pPr>
                    <w:jc w:val="center"/>
                    <w:rPr>
                      <w:rFonts w:ascii="楷体" w:hAnsi="楷体" w:eastAsia="楷体" w:cs="楷体"/>
                      <w:sz w:val="24"/>
                      <w:lang w:bidi="ar"/>
                    </w:rPr>
                  </w:pPr>
                  <w:r>
                    <w:rPr>
                      <w:rFonts w:hint="eastAsia" w:ascii="楷体" w:hAnsi="楷体" w:eastAsia="楷体" w:cs="楷体"/>
                      <w:sz w:val="24"/>
                      <w:lang w:bidi="ar"/>
                    </w:rPr>
                    <w:t>2</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48</w:t>
                  </w:r>
                </w:p>
              </w:tc>
              <w:tc>
                <w:tcPr>
                  <w:tcW w:w="1418" w:type="dxa"/>
                  <w:vAlign w:val="center"/>
                </w:tcPr>
                <w:p>
                  <w:pPr>
                    <w:jc w:val="center"/>
                    <w:rPr>
                      <w:rFonts w:ascii="楷体" w:hAnsi="楷体" w:eastAsia="楷体" w:cs="楷体"/>
                      <w:sz w:val="24"/>
                      <w:lang w:bidi="ar"/>
                    </w:rPr>
                  </w:pPr>
                  <w:r>
                    <w:rPr>
                      <w:rFonts w:hint="eastAsia" w:ascii="楷体" w:hAnsi="楷体" w:eastAsia="楷体" w:cs="楷体"/>
                      <w:sz w:val="24"/>
                      <w:lang w:bidi="ar"/>
                    </w:rPr>
                    <w:t>0</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48</w:t>
                  </w:r>
                </w:p>
              </w:tc>
              <w:tc>
                <w:tcPr>
                  <w:tcW w:w="1218" w:type="dxa"/>
                  <w:vAlign w:val="center"/>
                </w:tcPr>
                <w:p>
                  <w:pPr>
                    <w:jc w:val="center"/>
                    <w:rPr>
                      <w:rFonts w:ascii="楷体" w:hAnsi="楷体" w:eastAsia="楷体" w:cs="楷体"/>
                      <w:sz w:val="24"/>
                    </w:rPr>
                  </w:pPr>
                  <w:r>
                    <w:rPr>
                      <w:rFonts w:hint="eastAsia" w:ascii="楷体" w:hAnsi="楷体" w:eastAsia="楷体" w:cs="楷体"/>
                      <w:sz w:val="24"/>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3" w:hRule="atLeast"/>
                <w:jc w:val="center"/>
              </w:trPr>
              <w:tc>
                <w:tcPr>
                  <w:tcW w:w="2090" w:type="dxa"/>
                  <w:vAlign w:val="center"/>
                </w:tcPr>
                <w:p>
                  <w:pPr>
                    <w:jc w:val="center"/>
                    <w:rPr>
                      <w:rFonts w:ascii="楷体" w:hAnsi="楷体" w:eastAsia="楷体" w:cs="楷体"/>
                      <w:sz w:val="24"/>
                    </w:rPr>
                  </w:pPr>
                  <w:r>
                    <w:rPr>
                      <w:rFonts w:hint="eastAsia" w:ascii="楷体" w:hAnsi="楷体" w:eastAsia="楷体" w:cs="楷体"/>
                      <w:sz w:val="24"/>
                      <w:lang w:bidi="ar"/>
                    </w:rPr>
                    <w:t>专业基础课</w:t>
                  </w:r>
                </w:p>
              </w:tc>
              <w:tc>
                <w:tcPr>
                  <w:tcW w:w="1307" w:type="dxa"/>
                  <w:vAlign w:val="center"/>
                </w:tcPr>
                <w:p>
                  <w:pPr>
                    <w:jc w:val="center"/>
                    <w:rPr>
                      <w:rFonts w:ascii="楷体" w:hAnsi="楷体" w:eastAsia="楷体" w:cs="楷体"/>
                      <w:sz w:val="24"/>
                      <w:lang w:bidi="ar"/>
                    </w:rPr>
                  </w:pPr>
                  <w:r>
                    <w:rPr>
                      <w:rFonts w:hint="eastAsia" w:ascii="楷体" w:hAnsi="楷体" w:eastAsia="楷体" w:cs="楷体"/>
                      <w:sz w:val="24"/>
                      <w:lang w:bidi="ar"/>
                    </w:rPr>
                    <w:t>12</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192</w:t>
                  </w:r>
                </w:p>
              </w:tc>
              <w:tc>
                <w:tcPr>
                  <w:tcW w:w="1418" w:type="dxa"/>
                  <w:vAlign w:val="center"/>
                </w:tcPr>
                <w:p>
                  <w:pPr>
                    <w:jc w:val="center"/>
                    <w:rPr>
                      <w:rFonts w:ascii="楷体" w:hAnsi="楷体" w:eastAsia="楷体" w:cs="楷体"/>
                      <w:sz w:val="24"/>
                      <w:lang w:bidi="ar"/>
                    </w:rPr>
                  </w:pPr>
                  <w:r>
                    <w:rPr>
                      <w:rFonts w:hint="eastAsia" w:ascii="楷体" w:hAnsi="楷体" w:eastAsia="楷体" w:cs="楷体"/>
                      <w:sz w:val="24"/>
                      <w:lang w:bidi="ar"/>
                    </w:rPr>
                    <w:t>118</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74</w:t>
                  </w:r>
                </w:p>
              </w:tc>
              <w:tc>
                <w:tcPr>
                  <w:tcW w:w="1218" w:type="dxa"/>
                  <w:vAlign w:val="center"/>
                </w:tcPr>
                <w:p>
                  <w:pPr>
                    <w:jc w:val="center"/>
                    <w:rPr>
                      <w:rFonts w:ascii="楷体" w:hAnsi="楷体" w:eastAsia="楷体" w:cs="楷体"/>
                      <w:sz w:val="24"/>
                    </w:rPr>
                  </w:pPr>
                  <w:r>
                    <w:rPr>
                      <w:rFonts w:hint="eastAsia" w:ascii="楷体" w:hAnsi="楷体" w:eastAsia="楷体" w:cs="楷体"/>
                      <w:sz w:val="24"/>
                    </w:rPr>
                    <w:t>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2090" w:type="dxa"/>
                  <w:vAlign w:val="center"/>
                </w:tcPr>
                <w:p>
                  <w:pPr>
                    <w:jc w:val="center"/>
                    <w:rPr>
                      <w:rFonts w:ascii="楷体" w:hAnsi="楷体" w:eastAsia="楷体" w:cs="楷体"/>
                      <w:sz w:val="24"/>
                    </w:rPr>
                  </w:pPr>
                  <w:r>
                    <w:rPr>
                      <w:rFonts w:hint="eastAsia" w:ascii="楷体" w:hAnsi="楷体" w:eastAsia="楷体" w:cs="楷体"/>
                      <w:sz w:val="24"/>
                      <w:lang w:bidi="ar"/>
                    </w:rPr>
                    <w:t>专业核心课</w:t>
                  </w:r>
                </w:p>
              </w:tc>
              <w:tc>
                <w:tcPr>
                  <w:tcW w:w="1307" w:type="dxa"/>
                  <w:vAlign w:val="center"/>
                </w:tcPr>
                <w:p>
                  <w:pPr>
                    <w:jc w:val="center"/>
                    <w:rPr>
                      <w:rFonts w:ascii="楷体" w:hAnsi="楷体" w:eastAsia="楷体" w:cs="楷体"/>
                      <w:sz w:val="24"/>
                      <w:lang w:bidi="ar"/>
                    </w:rPr>
                  </w:pPr>
                  <w:r>
                    <w:rPr>
                      <w:rFonts w:hint="eastAsia" w:ascii="楷体" w:hAnsi="楷体" w:eastAsia="楷体" w:cs="楷体"/>
                      <w:sz w:val="24"/>
                      <w:lang w:bidi="ar"/>
                    </w:rPr>
                    <w:t>22</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352</w:t>
                  </w:r>
                </w:p>
              </w:tc>
              <w:tc>
                <w:tcPr>
                  <w:tcW w:w="1418" w:type="dxa"/>
                  <w:vAlign w:val="center"/>
                </w:tcPr>
                <w:p>
                  <w:pPr>
                    <w:jc w:val="center"/>
                    <w:rPr>
                      <w:rFonts w:ascii="楷体" w:hAnsi="楷体" w:eastAsia="楷体" w:cs="楷体"/>
                      <w:sz w:val="24"/>
                      <w:lang w:bidi="ar"/>
                    </w:rPr>
                  </w:pPr>
                  <w:r>
                    <w:rPr>
                      <w:rFonts w:hint="eastAsia" w:ascii="楷体" w:hAnsi="楷体" w:eastAsia="楷体" w:cs="楷体"/>
                      <w:sz w:val="24"/>
                      <w:lang w:bidi="ar"/>
                    </w:rPr>
                    <w:t>226</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126</w:t>
                  </w:r>
                </w:p>
              </w:tc>
              <w:tc>
                <w:tcPr>
                  <w:tcW w:w="1218" w:type="dxa"/>
                  <w:vAlign w:val="center"/>
                </w:tcPr>
                <w:p>
                  <w:pPr>
                    <w:jc w:val="center"/>
                    <w:rPr>
                      <w:rFonts w:ascii="楷体" w:hAnsi="楷体" w:eastAsia="楷体" w:cs="楷体"/>
                      <w:sz w:val="24"/>
                    </w:rPr>
                  </w:pPr>
                  <w:r>
                    <w:rPr>
                      <w:rFonts w:hint="eastAsia" w:ascii="楷体" w:hAnsi="楷体" w:eastAsia="楷体" w:cs="楷体"/>
                      <w:sz w:val="24"/>
                    </w:rPr>
                    <w:t>17.9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2" w:hRule="atLeast"/>
                <w:jc w:val="center"/>
              </w:trPr>
              <w:tc>
                <w:tcPr>
                  <w:tcW w:w="2090" w:type="dxa"/>
                  <w:vAlign w:val="center"/>
                </w:tcPr>
                <w:p>
                  <w:pPr>
                    <w:jc w:val="center"/>
                    <w:rPr>
                      <w:rFonts w:ascii="楷体" w:hAnsi="楷体" w:eastAsia="楷体" w:cs="楷体"/>
                      <w:sz w:val="24"/>
                      <w:lang w:bidi="ar"/>
                    </w:rPr>
                  </w:pPr>
                  <w:r>
                    <w:rPr>
                      <w:rFonts w:hint="eastAsia" w:ascii="楷体" w:hAnsi="楷体" w:eastAsia="楷体" w:cs="楷体"/>
                      <w:sz w:val="24"/>
                      <w:lang w:bidi="ar"/>
                    </w:rPr>
                    <w:t>专业拓展课</w:t>
                  </w:r>
                </w:p>
              </w:tc>
              <w:tc>
                <w:tcPr>
                  <w:tcW w:w="1307" w:type="dxa"/>
                  <w:vAlign w:val="center"/>
                </w:tcPr>
                <w:p>
                  <w:pPr>
                    <w:jc w:val="center"/>
                    <w:rPr>
                      <w:rFonts w:ascii="楷体" w:hAnsi="楷体" w:eastAsia="楷体" w:cs="楷体"/>
                      <w:sz w:val="24"/>
                      <w:lang w:bidi="ar"/>
                    </w:rPr>
                  </w:pPr>
                  <w:r>
                    <w:rPr>
                      <w:rFonts w:hint="eastAsia" w:ascii="楷体" w:hAnsi="楷体" w:eastAsia="楷体" w:cs="楷体"/>
                      <w:sz w:val="24"/>
                      <w:lang w:bidi="ar"/>
                    </w:rPr>
                    <w:t>8</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128</w:t>
                  </w:r>
                </w:p>
              </w:tc>
              <w:tc>
                <w:tcPr>
                  <w:tcW w:w="1418" w:type="dxa"/>
                  <w:vAlign w:val="center"/>
                </w:tcPr>
                <w:p>
                  <w:pPr>
                    <w:jc w:val="center"/>
                    <w:rPr>
                      <w:rFonts w:ascii="楷体" w:hAnsi="楷体" w:eastAsia="楷体" w:cs="楷体"/>
                      <w:sz w:val="24"/>
                      <w:lang w:bidi="ar"/>
                    </w:rPr>
                  </w:pPr>
                  <w:r>
                    <w:rPr>
                      <w:rFonts w:hint="eastAsia" w:ascii="楷体" w:hAnsi="楷体" w:eastAsia="楷体" w:cs="楷体"/>
                      <w:sz w:val="24"/>
                      <w:lang w:bidi="ar"/>
                    </w:rPr>
                    <w:t>74</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54</w:t>
                  </w:r>
                </w:p>
              </w:tc>
              <w:tc>
                <w:tcPr>
                  <w:tcW w:w="1218" w:type="dxa"/>
                  <w:vAlign w:val="center"/>
                </w:tcPr>
                <w:p>
                  <w:pPr>
                    <w:jc w:val="center"/>
                    <w:rPr>
                      <w:rFonts w:ascii="楷体" w:hAnsi="楷体" w:eastAsia="楷体" w:cs="楷体"/>
                      <w:sz w:val="24"/>
                    </w:rPr>
                  </w:pPr>
                  <w:r>
                    <w:rPr>
                      <w:rFonts w:hint="eastAsia" w:ascii="楷体" w:hAnsi="楷体" w:eastAsia="楷体" w:cs="楷体"/>
                      <w:sz w:val="24"/>
                    </w:rPr>
                    <w:t>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atLeast"/>
                <w:jc w:val="center"/>
              </w:trPr>
              <w:tc>
                <w:tcPr>
                  <w:tcW w:w="2090" w:type="dxa"/>
                  <w:vAlign w:val="center"/>
                </w:tcPr>
                <w:p>
                  <w:pPr>
                    <w:jc w:val="center"/>
                    <w:rPr>
                      <w:rFonts w:ascii="楷体" w:hAnsi="楷体" w:eastAsia="楷体" w:cs="楷体"/>
                      <w:sz w:val="24"/>
                      <w:lang w:bidi="ar"/>
                    </w:rPr>
                  </w:pPr>
                  <w:r>
                    <w:rPr>
                      <w:rFonts w:hint="eastAsia" w:ascii="楷体" w:hAnsi="楷体" w:eastAsia="楷体" w:cs="楷体"/>
                      <w:sz w:val="24"/>
                      <w:lang w:bidi="ar"/>
                    </w:rPr>
                    <w:t>专业实践课</w:t>
                  </w:r>
                </w:p>
              </w:tc>
              <w:tc>
                <w:tcPr>
                  <w:tcW w:w="1307" w:type="dxa"/>
                  <w:vAlign w:val="center"/>
                </w:tcPr>
                <w:p>
                  <w:pPr>
                    <w:widowControl/>
                    <w:jc w:val="center"/>
                    <w:textAlignment w:val="center"/>
                    <w:rPr>
                      <w:rFonts w:ascii="楷体" w:hAnsi="楷体" w:eastAsia="楷体" w:cs="楷体"/>
                      <w:sz w:val="24"/>
                      <w:lang w:bidi="ar"/>
                    </w:rPr>
                  </w:pPr>
                  <w:r>
                    <w:rPr>
                      <w:rFonts w:hint="eastAsia" w:ascii="楷体" w:hAnsi="楷体" w:eastAsia="楷体" w:cs="楷体"/>
                      <w:sz w:val="24"/>
                      <w:lang w:bidi="ar"/>
                    </w:rPr>
                    <w:t>5</w:t>
                  </w:r>
                </w:p>
              </w:tc>
              <w:tc>
                <w:tcPr>
                  <w:tcW w:w="1417" w:type="dxa"/>
                  <w:vAlign w:val="center"/>
                </w:tcPr>
                <w:p>
                  <w:pPr>
                    <w:widowControl/>
                    <w:jc w:val="center"/>
                    <w:textAlignment w:val="center"/>
                    <w:rPr>
                      <w:rFonts w:ascii="楷体" w:hAnsi="楷体" w:eastAsia="楷体" w:cs="楷体"/>
                      <w:sz w:val="24"/>
                      <w:lang w:bidi="ar"/>
                    </w:rPr>
                  </w:pPr>
                  <w:r>
                    <w:rPr>
                      <w:rFonts w:hint="eastAsia" w:ascii="楷体" w:hAnsi="楷体" w:eastAsia="楷体" w:cs="楷体"/>
                      <w:sz w:val="24"/>
                      <w:lang w:bidi="ar"/>
                    </w:rPr>
                    <w:t>120</w:t>
                  </w:r>
                </w:p>
              </w:tc>
              <w:tc>
                <w:tcPr>
                  <w:tcW w:w="1418" w:type="dxa"/>
                  <w:vAlign w:val="center"/>
                </w:tcPr>
                <w:p>
                  <w:pPr>
                    <w:widowControl/>
                    <w:jc w:val="center"/>
                    <w:textAlignment w:val="center"/>
                    <w:rPr>
                      <w:rFonts w:ascii="楷体" w:hAnsi="楷体" w:eastAsia="楷体" w:cs="楷体"/>
                      <w:sz w:val="24"/>
                      <w:lang w:bidi="ar"/>
                    </w:rPr>
                  </w:pPr>
                  <w:r>
                    <w:rPr>
                      <w:rFonts w:hint="eastAsia" w:ascii="楷体" w:hAnsi="楷体" w:eastAsia="楷体" w:cs="楷体"/>
                      <w:sz w:val="24"/>
                      <w:lang w:bidi="ar"/>
                    </w:rPr>
                    <w:t>0</w:t>
                  </w:r>
                </w:p>
              </w:tc>
              <w:tc>
                <w:tcPr>
                  <w:tcW w:w="1417" w:type="dxa"/>
                  <w:vAlign w:val="center"/>
                </w:tcPr>
                <w:p>
                  <w:pPr>
                    <w:widowControl/>
                    <w:jc w:val="center"/>
                    <w:textAlignment w:val="center"/>
                    <w:rPr>
                      <w:rFonts w:ascii="楷体" w:hAnsi="楷体" w:eastAsia="楷体" w:cs="楷体"/>
                      <w:sz w:val="24"/>
                      <w:lang w:bidi="ar"/>
                    </w:rPr>
                  </w:pPr>
                  <w:r>
                    <w:rPr>
                      <w:rFonts w:hint="eastAsia" w:ascii="楷体" w:hAnsi="楷体" w:eastAsia="楷体" w:cs="楷体"/>
                      <w:sz w:val="24"/>
                      <w:lang w:bidi="ar"/>
                    </w:rPr>
                    <w:t>120</w:t>
                  </w:r>
                </w:p>
              </w:tc>
              <w:tc>
                <w:tcPr>
                  <w:tcW w:w="1218" w:type="dxa"/>
                  <w:vAlign w:val="center"/>
                </w:tcPr>
                <w:p>
                  <w:pPr>
                    <w:jc w:val="center"/>
                    <w:rPr>
                      <w:rFonts w:ascii="楷体" w:hAnsi="楷体" w:eastAsia="楷体" w:cs="楷体"/>
                      <w:sz w:val="24"/>
                    </w:rPr>
                  </w:pPr>
                  <w:r>
                    <w:rPr>
                      <w:rFonts w:hint="eastAsia" w:ascii="楷体" w:hAnsi="楷体" w:eastAsia="楷体" w:cs="楷体"/>
                      <w:sz w:val="24"/>
                    </w:rPr>
                    <w:t>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atLeast"/>
                <w:jc w:val="center"/>
              </w:trPr>
              <w:tc>
                <w:tcPr>
                  <w:tcW w:w="2090" w:type="dxa"/>
                  <w:vAlign w:val="center"/>
                </w:tcPr>
                <w:p>
                  <w:pPr>
                    <w:jc w:val="center"/>
                    <w:rPr>
                      <w:rFonts w:ascii="楷体" w:hAnsi="楷体" w:eastAsia="楷体" w:cs="楷体"/>
                      <w:sz w:val="24"/>
                      <w:lang w:bidi="ar"/>
                    </w:rPr>
                  </w:pPr>
                  <w:r>
                    <w:rPr>
                      <w:rFonts w:hint="eastAsia" w:ascii="楷体" w:hAnsi="楷体" w:eastAsia="楷体" w:cs="楷体"/>
                      <w:sz w:val="24"/>
                      <w:lang w:bidi="ar"/>
                    </w:rPr>
                    <w:t>专业选修课</w:t>
                  </w:r>
                </w:p>
              </w:tc>
              <w:tc>
                <w:tcPr>
                  <w:tcW w:w="1307" w:type="dxa"/>
                  <w:vAlign w:val="center"/>
                </w:tcPr>
                <w:p>
                  <w:pPr>
                    <w:widowControl/>
                    <w:jc w:val="center"/>
                    <w:textAlignment w:val="center"/>
                    <w:rPr>
                      <w:rFonts w:ascii="楷体" w:hAnsi="楷体" w:eastAsia="楷体" w:cs="楷体"/>
                      <w:sz w:val="24"/>
                      <w:lang w:bidi="ar"/>
                    </w:rPr>
                  </w:pPr>
                  <w:r>
                    <w:rPr>
                      <w:rFonts w:hint="eastAsia" w:ascii="楷体" w:hAnsi="楷体" w:eastAsia="楷体" w:cs="楷体"/>
                      <w:sz w:val="24"/>
                      <w:lang w:bidi="ar"/>
                    </w:rPr>
                    <w:t>2</w:t>
                  </w:r>
                </w:p>
              </w:tc>
              <w:tc>
                <w:tcPr>
                  <w:tcW w:w="1417" w:type="dxa"/>
                  <w:vAlign w:val="center"/>
                </w:tcPr>
                <w:p>
                  <w:pPr>
                    <w:widowControl/>
                    <w:jc w:val="center"/>
                    <w:textAlignment w:val="center"/>
                    <w:rPr>
                      <w:rFonts w:ascii="楷体" w:hAnsi="楷体" w:eastAsia="楷体" w:cs="楷体"/>
                      <w:sz w:val="24"/>
                      <w:lang w:bidi="ar"/>
                    </w:rPr>
                  </w:pPr>
                  <w:r>
                    <w:rPr>
                      <w:rFonts w:hint="eastAsia" w:ascii="楷体" w:hAnsi="楷体" w:eastAsia="楷体" w:cs="楷体"/>
                      <w:sz w:val="24"/>
                      <w:lang w:bidi="ar"/>
                    </w:rPr>
                    <w:t>24</w:t>
                  </w:r>
                </w:p>
              </w:tc>
              <w:tc>
                <w:tcPr>
                  <w:tcW w:w="1418" w:type="dxa"/>
                  <w:vAlign w:val="center"/>
                </w:tcPr>
                <w:p>
                  <w:pPr>
                    <w:widowControl/>
                    <w:jc w:val="center"/>
                    <w:textAlignment w:val="center"/>
                    <w:rPr>
                      <w:rFonts w:ascii="楷体" w:hAnsi="楷体" w:eastAsia="楷体" w:cs="楷体"/>
                      <w:sz w:val="24"/>
                      <w:lang w:bidi="ar"/>
                    </w:rPr>
                  </w:pPr>
                  <w:r>
                    <w:rPr>
                      <w:rFonts w:hint="eastAsia" w:ascii="楷体" w:hAnsi="楷体" w:eastAsia="楷体" w:cs="楷体"/>
                      <w:sz w:val="24"/>
                      <w:lang w:bidi="ar"/>
                    </w:rPr>
                    <w:t>20</w:t>
                  </w:r>
                </w:p>
              </w:tc>
              <w:tc>
                <w:tcPr>
                  <w:tcW w:w="1417" w:type="dxa"/>
                  <w:vAlign w:val="center"/>
                </w:tcPr>
                <w:p>
                  <w:pPr>
                    <w:widowControl/>
                    <w:jc w:val="center"/>
                    <w:textAlignment w:val="center"/>
                    <w:rPr>
                      <w:rFonts w:ascii="楷体" w:hAnsi="楷体" w:eastAsia="楷体" w:cs="楷体"/>
                      <w:sz w:val="24"/>
                      <w:lang w:bidi="ar"/>
                    </w:rPr>
                  </w:pPr>
                  <w:r>
                    <w:rPr>
                      <w:rFonts w:hint="eastAsia" w:ascii="楷体" w:hAnsi="楷体" w:eastAsia="楷体" w:cs="楷体"/>
                      <w:sz w:val="24"/>
                      <w:lang w:bidi="ar"/>
                    </w:rPr>
                    <w:t>4</w:t>
                  </w:r>
                </w:p>
              </w:tc>
              <w:tc>
                <w:tcPr>
                  <w:tcW w:w="1218" w:type="dxa"/>
                  <w:vAlign w:val="center"/>
                </w:tcPr>
                <w:p>
                  <w:pPr>
                    <w:jc w:val="center"/>
                    <w:rPr>
                      <w:rFonts w:ascii="楷体" w:hAnsi="楷体" w:eastAsia="楷体" w:cs="楷体"/>
                      <w:sz w:val="24"/>
                    </w:rPr>
                  </w:pPr>
                  <w:r>
                    <w:rPr>
                      <w:rFonts w:hint="eastAsia" w:ascii="楷体" w:hAnsi="楷体" w:eastAsia="楷体" w:cs="楷体"/>
                      <w:sz w:val="24"/>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2090" w:type="dxa"/>
                  <w:tcBorders>
                    <w:left w:val="single" w:color="auto" w:sz="4" w:space="0"/>
                  </w:tcBorders>
                  <w:vAlign w:val="center"/>
                </w:tcPr>
                <w:p>
                  <w:pPr>
                    <w:jc w:val="center"/>
                    <w:rPr>
                      <w:rFonts w:ascii="楷体" w:hAnsi="楷体" w:eastAsia="楷体" w:cs="楷体"/>
                      <w:sz w:val="24"/>
                    </w:rPr>
                  </w:pPr>
                  <w:r>
                    <w:rPr>
                      <w:rFonts w:hint="eastAsia" w:ascii="楷体" w:hAnsi="楷体" w:eastAsia="楷体" w:cs="楷体"/>
                      <w:sz w:val="24"/>
                      <w:lang w:bidi="ar"/>
                    </w:rPr>
                    <w:t>实习</w:t>
                  </w:r>
                </w:p>
              </w:tc>
              <w:tc>
                <w:tcPr>
                  <w:tcW w:w="1307" w:type="dxa"/>
                  <w:vAlign w:val="center"/>
                </w:tcPr>
                <w:p>
                  <w:pPr>
                    <w:jc w:val="center"/>
                    <w:rPr>
                      <w:rFonts w:ascii="楷体" w:hAnsi="楷体" w:eastAsia="楷体" w:cs="楷体"/>
                      <w:sz w:val="24"/>
                      <w:lang w:bidi="ar"/>
                    </w:rPr>
                  </w:pPr>
                  <w:r>
                    <w:rPr>
                      <w:rFonts w:hint="eastAsia" w:ascii="楷体" w:hAnsi="楷体" w:eastAsia="楷体" w:cs="楷体"/>
                      <w:sz w:val="24"/>
                      <w:lang w:bidi="ar"/>
                    </w:rPr>
                    <w:t>24</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576</w:t>
                  </w:r>
                </w:p>
              </w:tc>
              <w:tc>
                <w:tcPr>
                  <w:tcW w:w="1418" w:type="dxa"/>
                  <w:vAlign w:val="center"/>
                </w:tcPr>
                <w:p>
                  <w:pPr>
                    <w:jc w:val="center"/>
                    <w:rPr>
                      <w:rFonts w:ascii="楷体" w:hAnsi="楷体" w:eastAsia="楷体" w:cs="楷体"/>
                      <w:sz w:val="24"/>
                      <w:lang w:bidi="ar"/>
                    </w:rPr>
                  </w:pPr>
                  <w:r>
                    <w:rPr>
                      <w:rFonts w:hint="eastAsia" w:ascii="楷体" w:hAnsi="楷体" w:eastAsia="楷体" w:cs="楷体"/>
                      <w:sz w:val="24"/>
                      <w:lang w:bidi="ar"/>
                    </w:rPr>
                    <w:t>0</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576</w:t>
                  </w:r>
                </w:p>
              </w:tc>
              <w:tc>
                <w:tcPr>
                  <w:tcW w:w="1218" w:type="dxa"/>
                  <w:vAlign w:val="center"/>
                </w:tcPr>
                <w:p>
                  <w:pPr>
                    <w:jc w:val="center"/>
                    <w:rPr>
                      <w:rFonts w:ascii="楷体" w:hAnsi="楷体" w:eastAsia="楷体" w:cs="楷体"/>
                      <w:sz w:val="24"/>
                    </w:rPr>
                  </w:pPr>
                  <w:r>
                    <w:rPr>
                      <w:rFonts w:hint="eastAsia" w:ascii="楷体" w:hAnsi="楷体" w:eastAsia="楷体" w:cs="楷体"/>
                      <w:sz w:val="24"/>
                    </w:rPr>
                    <w:t>29.3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7" w:hRule="atLeast"/>
                <w:jc w:val="center"/>
              </w:trPr>
              <w:tc>
                <w:tcPr>
                  <w:tcW w:w="2090" w:type="dxa"/>
                  <w:tcBorders>
                    <w:left w:val="single" w:color="auto" w:sz="4" w:space="0"/>
                  </w:tcBorders>
                  <w:vAlign w:val="center"/>
                </w:tcPr>
                <w:p>
                  <w:pPr>
                    <w:jc w:val="center"/>
                    <w:rPr>
                      <w:rFonts w:ascii="楷体" w:hAnsi="楷体" w:eastAsia="楷体" w:cs="楷体"/>
                      <w:sz w:val="24"/>
                      <w:lang w:bidi="ar"/>
                    </w:rPr>
                  </w:pPr>
                  <w:r>
                    <w:rPr>
                      <w:rFonts w:hint="eastAsia" w:ascii="楷体" w:hAnsi="楷体" w:eastAsia="楷体" w:cs="楷体"/>
                      <w:sz w:val="24"/>
                      <w:lang w:bidi="ar"/>
                    </w:rPr>
                    <w:t>合计</w:t>
                  </w:r>
                </w:p>
              </w:tc>
              <w:tc>
                <w:tcPr>
                  <w:tcW w:w="1307" w:type="dxa"/>
                  <w:vAlign w:val="center"/>
                </w:tcPr>
                <w:p>
                  <w:pPr>
                    <w:widowControl/>
                    <w:jc w:val="center"/>
                    <w:textAlignment w:val="center"/>
                    <w:rPr>
                      <w:rFonts w:ascii="楷体" w:hAnsi="楷体" w:eastAsia="楷体" w:cs="楷体"/>
                      <w:sz w:val="24"/>
                    </w:rPr>
                  </w:pPr>
                  <w:r>
                    <w:rPr>
                      <w:rFonts w:hint="eastAsia" w:ascii="楷体" w:hAnsi="楷体" w:eastAsia="楷体" w:cs="楷体"/>
                      <w:sz w:val="24"/>
                    </w:rPr>
                    <w:t>104</w:t>
                  </w:r>
                </w:p>
                <w:p>
                  <w:pPr>
                    <w:widowControl/>
                    <w:jc w:val="center"/>
                    <w:textAlignment w:val="center"/>
                    <w:rPr>
                      <w:rFonts w:ascii="楷体" w:hAnsi="楷体" w:eastAsia="楷体" w:cs="楷体"/>
                      <w:sz w:val="24"/>
                    </w:rPr>
                  </w:pPr>
                  <w:r>
                    <w:rPr>
                      <w:rFonts w:hint="eastAsia" w:ascii="楷体" w:hAnsi="楷体" w:eastAsia="楷体" w:cs="楷体"/>
                      <w:sz w:val="24"/>
                    </w:rPr>
                    <w:t>+12(选修)</w:t>
                  </w:r>
                </w:p>
              </w:tc>
              <w:tc>
                <w:tcPr>
                  <w:tcW w:w="1417" w:type="dxa"/>
                  <w:vAlign w:val="center"/>
                </w:tcPr>
                <w:p>
                  <w:pPr>
                    <w:widowControl/>
                    <w:jc w:val="center"/>
                    <w:textAlignment w:val="center"/>
                    <w:rPr>
                      <w:rFonts w:ascii="楷体" w:hAnsi="楷体" w:eastAsia="楷体" w:cs="楷体"/>
                      <w:sz w:val="24"/>
                    </w:rPr>
                  </w:pPr>
                  <w:r>
                    <w:rPr>
                      <w:rFonts w:hint="eastAsia" w:ascii="楷体" w:hAnsi="楷体" w:eastAsia="楷体" w:cs="楷体"/>
                      <w:sz w:val="24"/>
                    </w:rPr>
                    <w:t>1792</w:t>
                  </w:r>
                </w:p>
                <w:p>
                  <w:pPr>
                    <w:widowControl/>
                    <w:jc w:val="center"/>
                    <w:textAlignment w:val="center"/>
                    <w:rPr>
                      <w:rFonts w:ascii="楷体" w:hAnsi="楷体" w:eastAsia="楷体" w:cs="楷体"/>
                      <w:color w:val="FF0000"/>
                      <w:sz w:val="24"/>
                    </w:rPr>
                  </w:pPr>
                  <w:r>
                    <w:rPr>
                      <w:rFonts w:hint="eastAsia" w:ascii="楷体" w:hAnsi="楷体" w:eastAsia="楷体" w:cs="楷体"/>
                      <w:sz w:val="24"/>
                    </w:rPr>
                    <w:t>+176(选修)</w:t>
                  </w:r>
                </w:p>
              </w:tc>
              <w:tc>
                <w:tcPr>
                  <w:tcW w:w="1418" w:type="dxa"/>
                  <w:vAlign w:val="center"/>
                </w:tcPr>
                <w:p>
                  <w:pPr>
                    <w:widowControl/>
                    <w:jc w:val="center"/>
                    <w:textAlignment w:val="center"/>
                    <w:rPr>
                      <w:rFonts w:ascii="楷体" w:hAnsi="楷体" w:eastAsia="楷体" w:cs="楷体"/>
                      <w:sz w:val="24"/>
                    </w:rPr>
                  </w:pPr>
                  <w:r>
                    <w:rPr>
                      <w:rFonts w:hint="eastAsia" w:ascii="楷体" w:hAnsi="楷体" w:eastAsia="楷体" w:cs="楷体"/>
                      <w:sz w:val="24"/>
                    </w:rPr>
                    <w:t>696</w:t>
                  </w:r>
                </w:p>
                <w:p>
                  <w:pPr>
                    <w:widowControl/>
                    <w:jc w:val="center"/>
                    <w:textAlignment w:val="center"/>
                    <w:rPr>
                      <w:rFonts w:ascii="楷体" w:hAnsi="楷体" w:eastAsia="楷体" w:cs="楷体"/>
                      <w:sz w:val="24"/>
                    </w:rPr>
                  </w:pPr>
                  <w:r>
                    <w:rPr>
                      <w:rFonts w:hint="eastAsia" w:ascii="楷体" w:hAnsi="楷体" w:eastAsia="楷体" w:cs="楷体"/>
                      <w:sz w:val="24"/>
                    </w:rPr>
                    <w:t>+172(选修)</w:t>
                  </w:r>
                </w:p>
              </w:tc>
              <w:tc>
                <w:tcPr>
                  <w:tcW w:w="1417" w:type="dxa"/>
                  <w:vAlign w:val="center"/>
                </w:tcPr>
                <w:p>
                  <w:pPr>
                    <w:widowControl/>
                    <w:jc w:val="center"/>
                    <w:textAlignment w:val="center"/>
                    <w:rPr>
                      <w:rFonts w:ascii="楷体" w:hAnsi="楷体" w:eastAsia="楷体" w:cs="楷体"/>
                      <w:sz w:val="24"/>
                    </w:rPr>
                  </w:pPr>
                  <w:r>
                    <w:rPr>
                      <w:rFonts w:hint="eastAsia" w:ascii="楷体" w:hAnsi="楷体" w:eastAsia="楷体" w:cs="楷体"/>
                      <w:sz w:val="24"/>
                    </w:rPr>
                    <w:t>1096</w:t>
                  </w:r>
                </w:p>
                <w:p>
                  <w:pPr>
                    <w:widowControl/>
                    <w:jc w:val="center"/>
                    <w:textAlignment w:val="center"/>
                    <w:rPr>
                      <w:rFonts w:ascii="楷体" w:hAnsi="楷体" w:eastAsia="楷体" w:cs="楷体"/>
                      <w:sz w:val="24"/>
                    </w:rPr>
                  </w:pPr>
                  <w:r>
                    <w:rPr>
                      <w:rFonts w:hint="eastAsia" w:ascii="楷体" w:hAnsi="楷体" w:eastAsia="楷体" w:cs="楷体"/>
                      <w:sz w:val="24"/>
                    </w:rPr>
                    <w:t>+4(选修)</w:t>
                  </w:r>
                </w:p>
              </w:tc>
              <w:tc>
                <w:tcPr>
                  <w:tcW w:w="1218" w:type="dxa"/>
                  <w:vAlign w:val="center"/>
                </w:tcPr>
                <w:p>
                  <w:pPr>
                    <w:jc w:val="center"/>
                    <w:rPr>
                      <w:rFonts w:ascii="楷体" w:hAnsi="楷体" w:eastAsia="楷体" w:cs="楷体"/>
                      <w:sz w:val="24"/>
                    </w:rPr>
                  </w:pPr>
                  <w:r>
                    <w:rPr>
                      <w:rFonts w:hint="eastAsia" w:ascii="楷体" w:hAnsi="楷体" w:eastAsia="楷体" w:cs="楷体"/>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7" w:hRule="atLeast"/>
                <w:jc w:val="center"/>
              </w:trPr>
              <w:tc>
                <w:tcPr>
                  <w:tcW w:w="8867" w:type="dxa"/>
                  <w:gridSpan w:val="6"/>
                  <w:tcBorders>
                    <w:left w:val="single" w:color="auto" w:sz="4" w:space="0"/>
                  </w:tcBorders>
                  <w:vAlign w:val="center"/>
                </w:tcPr>
                <w:p>
                  <w:pPr>
                    <w:ind w:firstLine="500" w:firstLineChars="200"/>
                    <w:jc w:val="left"/>
                    <w:rPr>
                      <w:rFonts w:ascii="楷体" w:hAnsi="楷体" w:eastAsia="楷体" w:cs="楷体"/>
                      <w:sz w:val="24"/>
                    </w:rPr>
                  </w:pPr>
                  <w:r>
                    <w:rPr>
                      <w:rFonts w:hint="eastAsia" w:ascii="楷体" w:hAnsi="楷体" w:eastAsia="楷体" w:cs="楷体"/>
                      <w:sz w:val="24"/>
                      <w:lang w:bidi="ar"/>
                    </w:rPr>
                    <w:t>理论教学课时数占比45%；实践教学课时数占比55%；公共基础课占比30.0%。</w:t>
                  </w:r>
                </w:p>
              </w:tc>
            </w:tr>
          </w:tbl>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八、实施保障</w:t>
            </w:r>
          </w:p>
          <w:p>
            <w:pPr>
              <w:spacing w:before="156" w:beforeLines="50" w:after="156" w:afterLines="50" w:line="360" w:lineRule="auto"/>
              <w:rPr>
                <w:rFonts w:ascii="宋体" w:hAnsi="宋体"/>
                <w:b/>
                <w:sz w:val="24"/>
              </w:rPr>
            </w:pPr>
            <w:r>
              <w:rPr>
                <w:rFonts w:hint="eastAsia" w:ascii="宋体" w:hAnsi="宋体"/>
                <w:b/>
                <w:sz w:val="24"/>
              </w:rPr>
              <w:t>（一）人才培养模式</w:t>
            </w:r>
          </w:p>
          <w:p>
            <w:pPr>
              <w:spacing w:line="360" w:lineRule="auto"/>
              <w:ind w:firstLine="500" w:firstLineChars="200"/>
              <w:rPr>
                <w:rFonts w:ascii="宋体" w:hAnsi="宋体"/>
                <w:sz w:val="24"/>
              </w:rPr>
            </w:pPr>
            <w:r>
              <w:rPr>
                <w:rFonts w:hint="eastAsia" w:ascii="宋体" w:hAnsi="宋体"/>
                <w:sz w:val="24"/>
              </w:rPr>
              <w:t>深化产教融合，校企协同育人。采用校企课程体系“共建”、校企实训资源“共享”、校企双元导师“共育”、校企教学组织“共管”、校企双体联合“共评”、校企合作成果“共创”的人才培养模式。</w:t>
            </w:r>
          </w:p>
          <w:p>
            <w:pPr>
              <w:spacing w:before="156" w:beforeLines="50" w:after="156" w:afterLines="50" w:line="360" w:lineRule="auto"/>
              <w:rPr>
                <w:rFonts w:ascii="宋体" w:hAnsi="宋体"/>
                <w:b/>
                <w:sz w:val="24"/>
              </w:rPr>
            </w:pPr>
            <w:r>
              <w:rPr>
                <w:rFonts w:hint="eastAsia" w:ascii="宋体" w:hAnsi="宋体"/>
                <w:b/>
                <w:sz w:val="24"/>
              </w:rPr>
              <w:t>（二）师资队伍</w:t>
            </w:r>
          </w:p>
          <w:p>
            <w:pPr>
              <w:spacing w:line="360" w:lineRule="auto"/>
              <w:ind w:firstLine="480"/>
              <w:rPr>
                <w:rFonts w:ascii="宋体" w:hAnsi="宋体"/>
                <w:b/>
                <w:sz w:val="24"/>
              </w:rPr>
            </w:pPr>
            <w:r>
              <w:rPr>
                <w:rFonts w:hint="eastAsia" w:ascii="宋体" w:hAnsi="宋体"/>
                <w:b/>
                <w:sz w:val="24"/>
              </w:rPr>
              <w:t>1.专任教师</w:t>
            </w:r>
          </w:p>
          <w:p>
            <w:pPr>
              <w:spacing w:line="360" w:lineRule="auto"/>
              <w:ind w:firstLine="480"/>
              <w:rPr>
                <w:rFonts w:ascii="宋体" w:hAnsi="宋体"/>
                <w:sz w:val="24"/>
              </w:rPr>
            </w:pPr>
            <w:r>
              <w:rPr>
                <w:rFonts w:hint="eastAsia" w:ascii="宋体" w:hAnsi="宋体"/>
                <w:sz w:val="24"/>
              </w:rPr>
              <w:t>专任教师应具备以下基本条件：</w:t>
            </w:r>
          </w:p>
          <w:p>
            <w:pPr>
              <w:spacing w:line="360" w:lineRule="auto"/>
              <w:ind w:firstLine="480"/>
              <w:rPr>
                <w:rFonts w:ascii="宋体" w:hAnsi="宋体"/>
                <w:sz w:val="24"/>
              </w:rPr>
            </w:pPr>
            <w:r>
              <w:rPr>
                <w:rFonts w:hint="eastAsia" w:ascii="宋体" w:hAnsi="宋体"/>
                <w:sz w:val="24"/>
              </w:rPr>
              <w:t xml:space="preserve">①身体健康，具有良好的思想政治素质和教师职业道德，热爱教育事业，热爱学生，能为人师表； </w:t>
            </w:r>
          </w:p>
          <w:p>
            <w:pPr>
              <w:spacing w:line="360" w:lineRule="auto"/>
              <w:ind w:firstLine="480"/>
              <w:rPr>
                <w:rFonts w:ascii="宋体" w:hAnsi="宋体"/>
                <w:sz w:val="24"/>
              </w:rPr>
            </w:pPr>
            <w:r>
              <w:rPr>
                <w:rFonts w:hint="eastAsia" w:ascii="宋体" w:hAnsi="宋体"/>
                <w:sz w:val="24"/>
              </w:rPr>
              <w:t>②本科及以上学历，具有高校教师资格证；</w:t>
            </w:r>
          </w:p>
          <w:p>
            <w:pPr>
              <w:spacing w:line="360" w:lineRule="auto"/>
              <w:ind w:firstLine="480"/>
              <w:rPr>
                <w:rFonts w:ascii="宋体" w:hAnsi="宋体"/>
                <w:sz w:val="24"/>
              </w:rPr>
            </w:pPr>
            <w:r>
              <w:rPr>
                <w:rFonts w:hint="eastAsia" w:ascii="宋体" w:hAnsi="宋体"/>
                <w:sz w:val="24"/>
              </w:rPr>
              <w:t>③具备扎实的铁路物流管理相关专业理论知识和专业技能，具备一定的专业实践能力；</w:t>
            </w:r>
          </w:p>
          <w:p>
            <w:pPr>
              <w:spacing w:line="360" w:lineRule="auto"/>
              <w:ind w:firstLine="480"/>
              <w:rPr>
                <w:rFonts w:ascii="宋体" w:hAnsi="宋体"/>
                <w:sz w:val="24"/>
              </w:rPr>
            </w:pPr>
            <w:r>
              <w:rPr>
                <w:rFonts w:hint="eastAsia" w:ascii="宋体" w:hAnsi="宋体"/>
                <w:sz w:val="24"/>
              </w:rPr>
              <w:t>④掌握职业教育教学方法，具有课程设计和教学实施的能力，能密切联系企业实际；</w:t>
            </w:r>
          </w:p>
          <w:p>
            <w:pPr>
              <w:spacing w:line="360" w:lineRule="auto"/>
              <w:ind w:firstLine="480"/>
              <w:rPr>
                <w:rFonts w:ascii="宋体" w:hAnsi="宋体"/>
                <w:sz w:val="24"/>
              </w:rPr>
            </w:pPr>
            <w:r>
              <w:rPr>
                <w:rFonts w:hint="eastAsia" w:ascii="宋体" w:hAnsi="宋体"/>
                <w:sz w:val="24"/>
              </w:rPr>
              <w:t>⑤具有良好的表达能力和沟通协调能力。</w:t>
            </w:r>
          </w:p>
          <w:p>
            <w:pPr>
              <w:spacing w:line="360" w:lineRule="auto"/>
              <w:ind w:firstLine="480"/>
              <w:rPr>
                <w:rFonts w:ascii="宋体" w:hAnsi="宋体"/>
                <w:b/>
                <w:sz w:val="24"/>
              </w:rPr>
            </w:pPr>
            <w:r>
              <w:rPr>
                <w:rFonts w:hint="eastAsia" w:ascii="宋体" w:hAnsi="宋体"/>
                <w:b/>
                <w:sz w:val="24"/>
              </w:rPr>
              <w:t>2.校外兼职教师</w:t>
            </w:r>
          </w:p>
          <w:p>
            <w:pPr>
              <w:spacing w:line="360" w:lineRule="auto"/>
              <w:ind w:firstLine="480"/>
              <w:rPr>
                <w:rFonts w:ascii="宋体" w:hAnsi="宋体"/>
                <w:sz w:val="24"/>
              </w:rPr>
            </w:pPr>
            <w:r>
              <w:rPr>
                <w:rFonts w:hint="eastAsia" w:ascii="宋体" w:hAnsi="宋体"/>
                <w:sz w:val="24"/>
              </w:rPr>
              <w:t>校外兼职教师应具备以下基本条件：</w:t>
            </w:r>
          </w:p>
          <w:p>
            <w:pPr>
              <w:spacing w:line="360" w:lineRule="auto"/>
              <w:ind w:left="480"/>
              <w:rPr>
                <w:rFonts w:ascii="宋体" w:hAnsi="宋体"/>
                <w:sz w:val="24"/>
              </w:rPr>
            </w:pPr>
            <w:r>
              <w:rPr>
                <w:rFonts w:hint="eastAsia" w:ascii="宋体" w:hAnsi="宋体"/>
                <w:sz w:val="24"/>
              </w:rPr>
              <w:t>①热爱职业教育，具有良好的职业道德与修养；</w:t>
            </w:r>
          </w:p>
          <w:p>
            <w:pPr>
              <w:spacing w:line="360" w:lineRule="auto"/>
              <w:ind w:left="480"/>
              <w:rPr>
                <w:rFonts w:ascii="宋体" w:hAnsi="宋体"/>
                <w:sz w:val="24"/>
              </w:rPr>
            </w:pPr>
            <w:r>
              <w:rPr>
                <w:rFonts w:hint="eastAsia" w:ascii="宋体" w:hAnsi="宋体"/>
                <w:sz w:val="24"/>
              </w:rPr>
              <w:t>②大学本科及以上学历或高级专业技术职称（职业资格）；</w:t>
            </w:r>
          </w:p>
          <w:p>
            <w:pPr>
              <w:spacing w:line="360" w:lineRule="auto"/>
              <w:ind w:left="480"/>
              <w:rPr>
                <w:rFonts w:ascii="宋体" w:hAnsi="宋体"/>
                <w:sz w:val="24"/>
              </w:rPr>
            </w:pPr>
            <w:r>
              <w:rPr>
                <w:rFonts w:hint="eastAsia" w:ascii="宋体" w:hAnsi="宋体"/>
                <w:sz w:val="24"/>
              </w:rPr>
              <w:t>③具备铁路物流相关行业五年及以上工作经历；</w:t>
            </w:r>
          </w:p>
          <w:p>
            <w:pPr>
              <w:spacing w:line="360" w:lineRule="auto"/>
              <w:ind w:left="480"/>
              <w:rPr>
                <w:rFonts w:ascii="宋体" w:hAnsi="宋体"/>
                <w:sz w:val="24"/>
              </w:rPr>
            </w:pPr>
            <w:r>
              <w:rPr>
                <w:rFonts w:hint="eastAsia" w:ascii="宋体" w:hAnsi="宋体"/>
                <w:sz w:val="24"/>
              </w:rPr>
              <w:t>④具备一定的课程设计和教学组织能力，具有丰富的实践教学指导能力；</w:t>
            </w:r>
          </w:p>
          <w:p>
            <w:pPr>
              <w:spacing w:line="360" w:lineRule="auto"/>
              <w:ind w:firstLine="480"/>
              <w:rPr>
                <w:rFonts w:ascii="宋体" w:hAnsi="宋体"/>
                <w:sz w:val="24"/>
              </w:rPr>
            </w:pPr>
            <w:r>
              <w:rPr>
                <w:rFonts w:hint="eastAsia" w:ascii="宋体" w:hAnsi="宋体"/>
                <w:sz w:val="24"/>
              </w:rPr>
              <w:t>⑤具有良好的表达能力和沟通协调能力；</w:t>
            </w:r>
          </w:p>
          <w:p>
            <w:pPr>
              <w:spacing w:line="360" w:lineRule="auto"/>
              <w:ind w:firstLine="480"/>
              <w:rPr>
                <w:rFonts w:ascii="宋体" w:hAnsi="宋体"/>
                <w:sz w:val="24"/>
              </w:rPr>
            </w:pPr>
            <w:r>
              <w:rPr>
                <w:rFonts w:hint="eastAsia" w:ascii="宋体" w:hAnsi="宋体"/>
                <w:sz w:val="24"/>
              </w:rPr>
              <w:t>⑥能够遵守我院有关教学工作的规章制度，能按教学要求，按时提交各种教学资料，完成规定教学任务。</w:t>
            </w:r>
          </w:p>
          <w:p>
            <w:pPr>
              <w:spacing w:line="360" w:lineRule="auto"/>
              <w:ind w:firstLine="480"/>
              <w:rPr>
                <w:rFonts w:ascii="宋体" w:hAnsi="宋体"/>
                <w:b/>
                <w:sz w:val="24"/>
              </w:rPr>
            </w:pPr>
            <w:r>
              <w:rPr>
                <w:rFonts w:hint="eastAsia" w:ascii="宋体" w:hAnsi="宋体"/>
                <w:b/>
                <w:sz w:val="24"/>
              </w:rPr>
              <w:t>3.师资队伍建设与保障</w:t>
            </w:r>
          </w:p>
          <w:p>
            <w:pPr>
              <w:spacing w:line="360" w:lineRule="auto"/>
              <w:ind w:firstLine="480"/>
              <w:rPr>
                <w:rFonts w:ascii="宋体" w:hAnsi="宋体"/>
                <w:sz w:val="24"/>
              </w:rPr>
            </w:pPr>
            <w:r>
              <w:rPr>
                <w:rFonts w:hint="eastAsia" w:ascii="宋体" w:hAnsi="宋体"/>
                <w:sz w:val="24"/>
              </w:rPr>
              <w:t>有明确的师资队伍建设政策并能有效执行，保证教学、科研、服务职能，确保人才培养质量；建立教师参与教学计划制定和教学管理决策的机制，使教师理解教学内容和课程计划调整的意义；制定教师队伍建设规划，保证教师的培养、考核与交流，为教师提供专业发展机会。</w:t>
            </w:r>
          </w:p>
          <w:p>
            <w:pPr>
              <w:spacing w:line="360" w:lineRule="auto"/>
              <w:ind w:firstLine="480"/>
              <w:rPr>
                <w:rFonts w:ascii="宋体" w:hAnsi="宋体"/>
                <w:b/>
                <w:sz w:val="24"/>
              </w:rPr>
            </w:pPr>
            <w:r>
              <w:rPr>
                <w:rFonts w:hint="eastAsia" w:ascii="宋体" w:hAnsi="宋体"/>
                <w:b/>
                <w:sz w:val="24"/>
              </w:rPr>
              <w:t>（1）实行教师培训常规化</w:t>
            </w:r>
          </w:p>
          <w:p>
            <w:pPr>
              <w:spacing w:line="360" w:lineRule="auto"/>
              <w:ind w:firstLine="480"/>
              <w:rPr>
                <w:rFonts w:ascii="宋体" w:hAnsi="宋体"/>
                <w:sz w:val="24"/>
              </w:rPr>
            </w:pPr>
            <w:r>
              <w:rPr>
                <w:rFonts w:hint="eastAsia" w:ascii="宋体" w:hAnsi="宋体"/>
                <w:sz w:val="24"/>
              </w:rPr>
              <w:t>制定计划，对教师进行有序培训。选送专业带头人、骨干教师外出学习，所有专业教师都要参加国内有关高职教育教学改革方面的培训。</w:t>
            </w:r>
          </w:p>
          <w:p>
            <w:pPr>
              <w:spacing w:line="360" w:lineRule="auto"/>
              <w:ind w:firstLine="480"/>
              <w:rPr>
                <w:rFonts w:ascii="宋体" w:hAnsi="宋体"/>
                <w:sz w:val="24"/>
              </w:rPr>
            </w:pPr>
            <w:r>
              <w:rPr>
                <w:rFonts w:hint="eastAsia" w:ascii="宋体" w:hAnsi="宋体"/>
                <w:sz w:val="24"/>
              </w:rPr>
              <w:t>安排专业教师不定期到企业进行实践，积累实践经验，提高专业技能。</w:t>
            </w:r>
          </w:p>
          <w:p>
            <w:pPr>
              <w:spacing w:line="360" w:lineRule="auto"/>
              <w:ind w:firstLine="480"/>
              <w:rPr>
                <w:rFonts w:ascii="宋体" w:hAnsi="宋体"/>
                <w:b/>
                <w:sz w:val="24"/>
              </w:rPr>
            </w:pPr>
            <w:r>
              <w:rPr>
                <w:rFonts w:hint="eastAsia" w:ascii="宋体" w:hAnsi="宋体"/>
                <w:b/>
                <w:sz w:val="24"/>
              </w:rPr>
              <w:t>（2）建立兼职教师选聘机制</w:t>
            </w:r>
          </w:p>
          <w:p>
            <w:pPr>
              <w:spacing w:line="360" w:lineRule="auto"/>
              <w:ind w:firstLine="500" w:firstLineChars="200"/>
              <w:rPr>
                <w:rFonts w:ascii="宋体" w:hAnsi="宋体"/>
                <w:sz w:val="24"/>
              </w:rPr>
            </w:pPr>
            <w:r>
              <w:rPr>
                <w:rFonts w:ascii="宋体" w:hAnsi="宋体"/>
                <w:sz w:val="24"/>
              </w:rPr>
              <w:t>从行业企业聘请业务骨干和能工巧匠担任专业兼职教师，</w:t>
            </w:r>
            <w:r>
              <w:rPr>
                <w:rFonts w:hint="eastAsia" w:ascii="宋体" w:hAnsi="宋体"/>
                <w:sz w:val="24"/>
              </w:rPr>
              <w:t>与校内教师组成教学团队，实现优势互补，提高教学质量。</w:t>
            </w:r>
          </w:p>
          <w:p>
            <w:pPr>
              <w:spacing w:line="360" w:lineRule="auto"/>
              <w:ind w:firstLine="500" w:firstLineChars="200"/>
              <w:rPr>
                <w:rFonts w:ascii="宋体" w:hAnsi="宋体"/>
                <w:sz w:val="24"/>
              </w:rPr>
            </w:pPr>
            <w:r>
              <w:rPr>
                <w:rFonts w:ascii="宋体" w:hAnsi="宋体"/>
                <w:sz w:val="24"/>
              </w:rPr>
              <w:t>兼职教师</w:t>
            </w:r>
            <w:r>
              <w:rPr>
                <w:rFonts w:hint="eastAsia" w:ascii="宋体" w:hAnsi="宋体"/>
                <w:sz w:val="24"/>
              </w:rPr>
              <w:t>要</w:t>
            </w:r>
            <w:r>
              <w:rPr>
                <w:rFonts w:ascii="宋体" w:hAnsi="宋体"/>
                <w:sz w:val="24"/>
              </w:rPr>
              <w:t>参与课程开发、</w:t>
            </w:r>
            <w:r>
              <w:rPr>
                <w:rFonts w:hint="eastAsia" w:ascii="宋体" w:hAnsi="宋体"/>
                <w:sz w:val="24"/>
              </w:rPr>
              <w:t>实践</w:t>
            </w:r>
            <w:r>
              <w:rPr>
                <w:rFonts w:ascii="宋体" w:hAnsi="宋体"/>
                <w:sz w:val="24"/>
              </w:rPr>
              <w:t>教学项目的开发</w:t>
            </w:r>
            <w:r>
              <w:rPr>
                <w:rFonts w:hint="eastAsia" w:ascii="宋体" w:hAnsi="宋体"/>
                <w:sz w:val="24"/>
              </w:rPr>
              <w:t>、</w:t>
            </w:r>
            <w:r>
              <w:rPr>
                <w:rFonts w:ascii="宋体" w:hAnsi="宋体"/>
                <w:sz w:val="24"/>
              </w:rPr>
              <w:t>人才培养方案</w:t>
            </w:r>
            <w:r>
              <w:rPr>
                <w:rFonts w:hint="eastAsia" w:ascii="宋体" w:hAnsi="宋体"/>
                <w:sz w:val="24"/>
              </w:rPr>
              <w:t>的</w:t>
            </w:r>
            <w:r>
              <w:rPr>
                <w:rFonts w:ascii="宋体" w:hAnsi="宋体"/>
                <w:sz w:val="24"/>
              </w:rPr>
              <w:t>制订</w:t>
            </w:r>
            <w:r>
              <w:rPr>
                <w:rFonts w:hint="eastAsia" w:ascii="宋体" w:hAnsi="宋体"/>
                <w:sz w:val="24"/>
              </w:rPr>
              <w:t>、课程标准的制定、教学内容的确定</w:t>
            </w:r>
            <w:r>
              <w:rPr>
                <w:rFonts w:ascii="宋体" w:hAnsi="宋体"/>
                <w:sz w:val="24"/>
              </w:rPr>
              <w:t>，承担</w:t>
            </w:r>
            <w:r>
              <w:rPr>
                <w:rFonts w:hint="eastAsia" w:ascii="宋体" w:hAnsi="宋体"/>
                <w:sz w:val="24"/>
              </w:rPr>
              <w:t>实践</w:t>
            </w:r>
            <w:r>
              <w:rPr>
                <w:rFonts w:ascii="宋体" w:hAnsi="宋体"/>
                <w:sz w:val="24"/>
              </w:rPr>
              <w:t>实训课程</w:t>
            </w:r>
            <w:r>
              <w:rPr>
                <w:rFonts w:hint="eastAsia" w:ascii="宋体" w:hAnsi="宋体"/>
                <w:sz w:val="24"/>
              </w:rPr>
              <w:t>的</w:t>
            </w:r>
            <w:r>
              <w:rPr>
                <w:rFonts w:ascii="宋体" w:hAnsi="宋体"/>
                <w:sz w:val="24"/>
              </w:rPr>
              <w:t>教学、指导</w:t>
            </w:r>
            <w:r>
              <w:rPr>
                <w:rFonts w:hint="eastAsia" w:ascii="宋体" w:hAnsi="宋体"/>
                <w:sz w:val="24"/>
              </w:rPr>
              <w:t>、评价与考核</w:t>
            </w:r>
            <w:r>
              <w:rPr>
                <w:rFonts w:ascii="宋体" w:hAnsi="宋体"/>
                <w:sz w:val="24"/>
              </w:rPr>
              <w:t>等</w:t>
            </w:r>
            <w:r>
              <w:rPr>
                <w:rFonts w:hint="eastAsia" w:ascii="宋体" w:hAnsi="宋体"/>
                <w:sz w:val="24"/>
              </w:rPr>
              <w:t>。</w:t>
            </w:r>
          </w:p>
          <w:p>
            <w:pPr>
              <w:spacing w:line="360" w:lineRule="auto"/>
              <w:ind w:firstLine="500" w:firstLineChars="200"/>
              <w:rPr>
                <w:rFonts w:ascii="宋体" w:hAnsi="宋体"/>
                <w:sz w:val="24"/>
              </w:rPr>
            </w:pPr>
            <w:r>
              <w:rPr>
                <w:rFonts w:hint="eastAsia" w:ascii="宋体" w:hAnsi="宋体"/>
                <w:sz w:val="24"/>
              </w:rPr>
              <w:t>建立从企业引进兼职教师的长效机制，保证兼职教师的来源和质量；定期对兼职教师进行教学理论、教学方法等方面的培训，同时选派优秀骨干教师就教学方法、教学组织等方面与兼职教师进行沟通交流，以提高兼职教师教学能力。</w:t>
            </w:r>
          </w:p>
          <w:p>
            <w:pPr>
              <w:spacing w:before="156" w:beforeLines="50" w:after="156" w:afterLines="50" w:line="360" w:lineRule="auto"/>
              <w:rPr>
                <w:rFonts w:ascii="黑体" w:hAnsi="宋体" w:eastAsia="黑体"/>
                <w:sz w:val="30"/>
                <w:szCs w:val="30"/>
              </w:rPr>
            </w:pPr>
            <w:r>
              <w:rPr>
                <w:rFonts w:hint="eastAsia" w:ascii="宋体" w:hAnsi="宋体"/>
                <w:b/>
                <w:sz w:val="24"/>
              </w:rPr>
              <w:t>（三）教学设施</w:t>
            </w:r>
          </w:p>
          <w:p>
            <w:pPr>
              <w:spacing w:line="360" w:lineRule="auto"/>
              <w:ind w:firstLine="480"/>
              <w:rPr>
                <w:rFonts w:ascii="宋体" w:hAnsi="宋体"/>
                <w:b/>
                <w:sz w:val="24"/>
              </w:rPr>
            </w:pPr>
            <w:r>
              <w:rPr>
                <w:rFonts w:hint="eastAsia" w:ascii="宋体" w:hAnsi="宋体"/>
                <w:b/>
                <w:sz w:val="24"/>
              </w:rPr>
              <w:t>1.校内实训条件</w:t>
            </w:r>
          </w:p>
          <w:p>
            <w:pPr>
              <w:spacing w:line="360" w:lineRule="auto"/>
              <w:ind w:firstLine="500" w:firstLineChars="200"/>
              <w:jc w:val="left"/>
              <w:rPr>
                <w:rFonts w:ascii="宋体" w:hAnsi="宋体"/>
                <w:sz w:val="24"/>
              </w:rPr>
            </w:pPr>
            <w:r>
              <w:rPr>
                <w:rFonts w:hint="eastAsia" w:ascii="宋体" w:hAnsi="宋体"/>
                <w:sz w:val="24"/>
              </w:rPr>
              <w:t>校内建有铁路行车组织实训室、铁路货运组织实训室、铁路物流管理实训室、企业经营沙盘实战演练室、市场营销模拟实训室等（见表10）。</w:t>
            </w:r>
          </w:p>
          <w:p>
            <w:pPr>
              <w:spacing w:line="360" w:lineRule="auto"/>
              <w:jc w:val="center"/>
              <w:rPr>
                <w:rFonts w:ascii="宋体" w:hAnsi="宋体"/>
                <w:sz w:val="24"/>
              </w:rPr>
            </w:pPr>
            <w:r>
              <w:rPr>
                <w:rFonts w:hint="eastAsia" w:ascii="宋体" w:hAnsi="宋体"/>
                <w:b/>
                <w:sz w:val="24"/>
              </w:rPr>
              <w:t>表10  校内实训室一览表</w:t>
            </w:r>
          </w:p>
          <w:tbl>
            <w:tblPr>
              <w:tblStyle w:val="14"/>
              <w:tblW w:w="80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3266"/>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shd w:val="clear" w:color="auto" w:fill="auto"/>
                </w:tcPr>
                <w:p>
                  <w:pPr>
                    <w:spacing w:line="460" w:lineRule="exact"/>
                    <w:jc w:val="center"/>
                    <w:rPr>
                      <w:rFonts w:ascii="楷体_GB2312" w:hAnsi="宋体" w:eastAsia="楷体_GB2312"/>
                      <w:b/>
                      <w:sz w:val="24"/>
                    </w:rPr>
                  </w:pPr>
                  <w:r>
                    <w:rPr>
                      <w:rFonts w:hint="eastAsia" w:ascii="楷体_GB2312" w:hAnsi="宋体" w:eastAsia="楷体_GB2312"/>
                      <w:b/>
                      <w:sz w:val="24"/>
                    </w:rPr>
                    <w:t>实训室名称</w:t>
                  </w:r>
                </w:p>
              </w:tc>
              <w:tc>
                <w:tcPr>
                  <w:tcW w:w="3266" w:type="dxa"/>
                  <w:shd w:val="clear" w:color="auto" w:fill="auto"/>
                </w:tcPr>
                <w:p>
                  <w:pPr>
                    <w:spacing w:line="460" w:lineRule="exact"/>
                    <w:jc w:val="center"/>
                    <w:rPr>
                      <w:rFonts w:ascii="楷体_GB2312" w:hAnsi="宋体" w:eastAsia="楷体_GB2312"/>
                      <w:b/>
                      <w:sz w:val="24"/>
                    </w:rPr>
                  </w:pPr>
                  <w:r>
                    <w:rPr>
                      <w:rFonts w:hint="eastAsia" w:ascii="楷体_GB2312" w:hAnsi="宋体" w:eastAsia="楷体_GB2312"/>
                      <w:b/>
                      <w:sz w:val="24"/>
                    </w:rPr>
                    <w:t>主要设施</w:t>
                  </w:r>
                </w:p>
              </w:tc>
              <w:tc>
                <w:tcPr>
                  <w:tcW w:w="2268" w:type="dxa"/>
                  <w:shd w:val="clear" w:color="auto" w:fill="auto"/>
                </w:tcPr>
                <w:p>
                  <w:pPr>
                    <w:spacing w:line="460" w:lineRule="exact"/>
                    <w:jc w:val="center"/>
                    <w:rPr>
                      <w:rFonts w:ascii="楷体_GB2312" w:hAnsi="宋体" w:eastAsia="楷体_GB2312"/>
                      <w:b/>
                      <w:sz w:val="24"/>
                    </w:rPr>
                  </w:pPr>
                  <w:r>
                    <w:rPr>
                      <w:rFonts w:hint="eastAsia" w:ascii="楷体_GB2312" w:hAnsi="宋体" w:eastAsia="楷体_GB2312"/>
                      <w:b/>
                      <w:sz w:val="24"/>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shd w:val="clear" w:color="auto" w:fill="auto"/>
                  <w:vAlign w:val="center"/>
                </w:tcPr>
                <w:p>
                  <w:pPr>
                    <w:jc w:val="center"/>
                    <w:rPr>
                      <w:rFonts w:ascii="楷体_GB2312" w:hAnsi="宋体" w:eastAsia="楷体_GB2312"/>
                      <w:sz w:val="24"/>
                    </w:rPr>
                  </w:pPr>
                  <w:r>
                    <w:rPr>
                      <w:rFonts w:hint="eastAsia" w:ascii="楷体_GB2312" w:hAnsi="宋体" w:eastAsia="楷体_GB2312"/>
                      <w:sz w:val="24"/>
                    </w:rPr>
                    <w:t>铁路货运组织实训室</w:t>
                  </w:r>
                </w:p>
              </w:tc>
              <w:tc>
                <w:tcPr>
                  <w:tcW w:w="3266" w:type="dxa"/>
                  <w:shd w:val="clear" w:color="auto" w:fill="auto"/>
                  <w:vAlign w:val="center"/>
                </w:tcPr>
                <w:p>
                  <w:pPr>
                    <w:rPr>
                      <w:rFonts w:ascii="楷体_GB2312" w:hAnsi="宋体" w:eastAsia="楷体_GB2312"/>
                      <w:sz w:val="24"/>
                    </w:rPr>
                  </w:pPr>
                  <w:r>
                    <w:rPr>
                      <w:rFonts w:hint="eastAsia" w:ascii="楷体_GB2312" w:hAnsi="宋体" w:eastAsia="楷体_GB2312"/>
                      <w:sz w:val="24"/>
                    </w:rPr>
                    <w:t>货物制票实训系统；装载加固车辆模型；装载加固材料；沙盘柜体及轨道；货运装载加固实训软件系统；货运检查 VR 软件实训系统；铁路危险货物运输仿真实训系统；LED显示大屏；触摸一体机；电脑等。</w:t>
                  </w:r>
                </w:p>
              </w:tc>
              <w:tc>
                <w:tcPr>
                  <w:tcW w:w="2268" w:type="dxa"/>
                  <w:shd w:val="clear" w:color="auto" w:fill="auto"/>
                  <w:vAlign w:val="center"/>
                </w:tcPr>
                <w:p>
                  <w:pPr>
                    <w:rPr>
                      <w:rFonts w:ascii="楷体_GB2312" w:hAnsi="宋体" w:eastAsia="楷体_GB2312"/>
                      <w:sz w:val="24"/>
                    </w:rPr>
                  </w:pPr>
                  <w:r>
                    <w:rPr>
                      <w:rFonts w:hint="eastAsia" w:ascii="楷体_GB2312" w:hAnsi="宋体" w:eastAsia="楷体_GB2312"/>
                      <w:sz w:val="24"/>
                    </w:rPr>
                    <w:t>铁路货运组织能力训练等。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shd w:val="clear" w:color="auto" w:fill="auto"/>
                  <w:vAlign w:val="center"/>
                </w:tcPr>
                <w:p>
                  <w:pPr>
                    <w:jc w:val="center"/>
                    <w:rPr>
                      <w:rFonts w:ascii="楷体_GB2312" w:hAnsi="宋体" w:eastAsia="楷体_GB2312"/>
                      <w:sz w:val="24"/>
                    </w:rPr>
                  </w:pPr>
                  <w:r>
                    <w:rPr>
                      <w:rFonts w:hint="eastAsia" w:ascii="楷体_GB2312" w:hAnsi="宋体" w:eastAsia="楷体_GB2312"/>
                      <w:sz w:val="24"/>
                    </w:rPr>
                    <w:t>铁路物流管理实训室</w:t>
                  </w:r>
                </w:p>
              </w:tc>
              <w:tc>
                <w:tcPr>
                  <w:tcW w:w="3266" w:type="dxa"/>
                  <w:shd w:val="clear" w:color="auto" w:fill="auto"/>
                  <w:vAlign w:val="center"/>
                </w:tcPr>
                <w:p>
                  <w:pPr>
                    <w:rPr>
                      <w:rFonts w:ascii="楷体_GB2312" w:hAnsi="宋体" w:eastAsia="楷体_GB2312"/>
                      <w:sz w:val="24"/>
                    </w:rPr>
                  </w:pPr>
                  <w:r>
                    <w:rPr>
                      <w:rFonts w:hint="eastAsia" w:ascii="楷体_GB2312" w:hAnsi="宋体" w:eastAsia="楷体_GB2312"/>
                      <w:sz w:val="24"/>
                    </w:rPr>
                    <w:t>智能穿戴设备；智能穿戴仓储作业软件；智慧物流仓储实训软件；半电动堆高车；条码打印机；重型货架；托盘；手动液压托盘搬运车；手持终端；LED显示大屏；触摸一体机；电脑等。</w:t>
                  </w:r>
                </w:p>
              </w:tc>
              <w:tc>
                <w:tcPr>
                  <w:tcW w:w="2268" w:type="dxa"/>
                  <w:shd w:val="clear" w:color="auto" w:fill="auto"/>
                  <w:vAlign w:val="center"/>
                </w:tcPr>
                <w:p>
                  <w:pPr>
                    <w:rPr>
                      <w:rFonts w:ascii="楷体_GB2312" w:hAnsi="宋体" w:eastAsia="楷体_GB2312"/>
                      <w:sz w:val="24"/>
                    </w:rPr>
                  </w:pPr>
                  <w:r>
                    <w:rPr>
                      <w:rFonts w:hint="eastAsia" w:ascii="楷体_GB2312" w:hAnsi="宋体" w:eastAsia="楷体_GB2312"/>
                      <w:sz w:val="24"/>
                    </w:rPr>
                    <w:t>智慧物流作业方案设计与实施训练、多式联运组织与管理实训等。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shd w:val="clear" w:color="auto" w:fill="auto"/>
                  <w:vAlign w:val="center"/>
                </w:tcPr>
                <w:p>
                  <w:pPr>
                    <w:jc w:val="center"/>
                    <w:rPr>
                      <w:rFonts w:ascii="楷体_GB2312" w:hAnsi="宋体" w:eastAsia="楷体_GB2312"/>
                      <w:sz w:val="24"/>
                    </w:rPr>
                  </w:pPr>
                  <w:r>
                    <w:rPr>
                      <w:rFonts w:hint="eastAsia" w:ascii="楷体_GB2312" w:hAnsi="宋体" w:eastAsia="楷体_GB2312"/>
                      <w:sz w:val="24"/>
                    </w:rPr>
                    <w:t>铁路行车组织实训室</w:t>
                  </w:r>
                </w:p>
              </w:tc>
              <w:tc>
                <w:tcPr>
                  <w:tcW w:w="3266" w:type="dxa"/>
                  <w:shd w:val="clear" w:color="auto" w:fill="auto"/>
                  <w:vAlign w:val="center"/>
                </w:tcPr>
                <w:p>
                  <w:pPr>
                    <w:rPr>
                      <w:rFonts w:ascii="楷体_GB2312" w:hAnsi="宋体" w:eastAsia="楷体_GB2312"/>
                      <w:sz w:val="24"/>
                    </w:rPr>
                  </w:pPr>
                  <w:r>
                    <w:rPr>
                      <w:rFonts w:hint="eastAsia" w:ascii="楷体_GB2312" w:hAnsi="宋体" w:eastAsia="楷体_GB2312"/>
                      <w:sz w:val="24"/>
                    </w:rPr>
                    <w:t>硬件：物理沙盘（10*3.5M环型结构，基准高度为0.8米）；计算机13台。</w:t>
                  </w:r>
                </w:p>
                <w:p>
                  <w:pPr>
                    <w:rPr>
                      <w:rFonts w:ascii="楷体_GB2312" w:hAnsi="宋体" w:eastAsia="楷体_GB2312"/>
                      <w:sz w:val="24"/>
                    </w:rPr>
                  </w:pPr>
                  <w:r>
                    <w:rPr>
                      <w:rFonts w:hint="eastAsia" w:ascii="楷体_GB2312" w:hAnsi="宋体" w:eastAsia="楷体_GB2312"/>
                      <w:sz w:val="24"/>
                    </w:rPr>
                    <w:t>软件：微机联锁沙盘演练系统、分散自律调度集中演练系统等。</w:t>
                  </w:r>
                </w:p>
              </w:tc>
              <w:tc>
                <w:tcPr>
                  <w:tcW w:w="2268" w:type="dxa"/>
                  <w:shd w:val="clear" w:color="auto" w:fill="auto"/>
                  <w:vAlign w:val="center"/>
                </w:tcPr>
                <w:p>
                  <w:pPr>
                    <w:rPr>
                      <w:rFonts w:ascii="楷体_GB2312" w:hAnsi="宋体" w:eastAsia="楷体_GB2312"/>
                      <w:sz w:val="24"/>
                    </w:rPr>
                  </w:pPr>
                  <w:r>
                    <w:rPr>
                      <w:rFonts w:hint="eastAsia" w:ascii="楷体_GB2312" w:hAnsi="宋体" w:eastAsia="楷体_GB2312"/>
                      <w:sz w:val="24"/>
                    </w:rPr>
                    <w:t>铁路信号设备操作实训、接发列车实训、铁路调车实训、技术站行车组织实训、列车调度指挥实训、铁路货运组织实训等。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shd w:val="clear" w:color="auto" w:fill="auto"/>
                  <w:vAlign w:val="center"/>
                </w:tcPr>
                <w:p>
                  <w:pPr>
                    <w:jc w:val="center"/>
                    <w:rPr>
                      <w:rFonts w:ascii="楷体_GB2312" w:hAnsi="宋体" w:eastAsia="楷体_GB2312"/>
                      <w:sz w:val="24"/>
                    </w:rPr>
                  </w:pPr>
                  <w:r>
                    <w:rPr>
                      <w:rFonts w:hint="eastAsia" w:ascii="楷体_GB2312" w:hAnsi="宋体" w:eastAsia="楷体_GB2312"/>
                      <w:sz w:val="24"/>
                    </w:rPr>
                    <w:t>市场营销模拟实训室</w:t>
                  </w:r>
                </w:p>
              </w:tc>
              <w:tc>
                <w:tcPr>
                  <w:tcW w:w="3266" w:type="dxa"/>
                  <w:shd w:val="clear" w:color="auto" w:fill="auto"/>
                  <w:vAlign w:val="center"/>
                </w:tcPr>
                <w:p>
                  <w:pPr>
                    <w:rPr>
                      <w:rFonts w:ascii="楷体_GB2312" w:hAnsi="宋体" w:eastAsia="楷体_GB2312"/>
                      <w:sz w:val="24"/>
                    </w:rPr>
                  </w:pPr>
                  <w:r>
                    <w:rPr>
                      <w:rFonts w:hint="eastAsia" w:ascii="楷体_GB2312" w:hAnsi="宋体" w:eastAsia="楷体_GB2312"/>
                      <w:sz w:val="24"/>
                    </w:rPr>
                    <w:t>硬件：计算机56台；服务器1台；交换机2台；投影仪1套。</w:t>
                  </w:r>
                </w:p>
                <w:p>
                  <w:pPr>
                    <w:rPr>
                      <w:rFonts w:ascii="楷体_GB2312" w:hAnsi="宋体" w:eastAsia="楷体_GB2312"/>
                      <w:sz w:val="24"/>
                    </w:rPr>
                  </w:pPr>
                  <w:r>
                    <w:rPr>
                      <w:rFonts w:hint="eastAsia" w:ascii="楷体_GB2312" w:hAnsi="宋体" w:eastAsia="楷体_GB2312"/>
                      <w:sz w:val="24"/>
                    </w:rPr>
                    <w:t>软件：市场营销基础实训系统1套；市场营销综合实训与竞赛系统1套。</w:t>
                  </w:r>
                </w:p>
              </w:tc>
              <w:tc>
                <w:tcPr>
                  <w:tcW w:w="2268" w:type="dxa"/>
                  <w:shd w:val="clear" w:color="auto" w:fill="auto"/>
                  <w:vAlign w:val="center"/>
                </w:tcPr>
                <w:p>
                  <w:pPr>
                    <w:rPr>
                      <w:rFonts w:ascii="楷体_GB2312" w:hAnsi="宋体" w:eastAsia="楷体_GB2312"/>
                      <w:sz w:val="24"/>
                    </w:rPr>
                  </w:pPr>
                  <w:r>
                    <w:rPr>
                      <w:rFonts w:hint="eastAsia" w:ascii="楷体_GB2312" w:hAnsi="宋体" w:eastAsia="楷体_GB2312"/>
                      <w:sz w:val="24"/>
                    </w:rPr>
                    <w:t>电子商务基础实训等。</w:t>
                  </w:r>
                </w:p>
              </w:tc>
            </w:tr>
          </w:tbl>
          <w:p>
            <w:pPr>
              <w:spacing w:line="360" w:lineRule="auto"/>
              <w:ind w:firstLine="500" w:firstLineChars="200"/>
              <w:jc w:val="left"/>
              <w:rPr>
                <w:rFonts w:ascii="宋体" w:hAnsi="宋体"/>
                <w:sz w:val="24"/>
              </w:rPr>
            </w:pPr>
          </w:p>
          <w:p>
            <w:pPr>
              <w:spacing w:line="360" w:lineRule="auto"/>
              <w:ind w:firstLine="480"/>
              <w:rPr>
                <w:rFonts w:ascii="宋体" w:hAnsi="宋体"/>
                <w:b/>
                <w:sz w:val="24"/>
              </w:rPr>
            </w:pPr>
            <w:r>
              <w:rPr>
                <w:rFonts w:hint="eastAsia" w:ascii="宋体" w:hAnsi="宋体"/>
                <w:b/>
                <w:sz w:val="24"/>
              </w:rPr>
              <w:t>2.校外实习实训条件</w:t>
            </w:r>
          </w:p>
          <w:p>
            <w:pPr>
              <w:spacing w:line="360" w:lineRule="auto"/>
              <w:ind w:firstLine="500" w:firstLineChars="200"/>
              <w:jc w:val="left"/>
              <w:rPr>
                <w:rFonts w:ascii="宋体" w:hAnsi="宋体"/>
                <w:sz w:val="24"/>
              </w:rPr>
            </w:pPr>
            <w:r>
              <w:rPr>
                <w:rFonts w:hint="eastAsia" w:ascii="宋体" w:hAnsi="宋体"/>
                <w:sz w:val="24"/>
              </w:rPr>
              <w:t>铁路物流管理专业与多家企业建立了合作关系，双方共建专业、合作育人，为学生提供实习实训便利。主要合作企业有7个（见表11）。</w:t>
            </w:r>
          </w:p>
          <w:p>
            <w:pPr>
              <w:spacing w:line="360" w:lineRule="auto"/>
              <w:jc w:val="center"/>
              <w:rPr>
                <w:rFonts w:ascii="宋体" w:hAnsi="宋体"/>
                <w:sz w:val="24"/>
              </w:rPr>
            </w:pPr>
            <w:r>
              <w:rPr>
                <w:rFonts w:hint="eastAsia" w:ascii="宋体" w:hAnsi="宋体"/>
                <w:b/>
                <w:sz w:val="24"/>
              </w:rPr>
              <w:t>表11 学生校外实习实训企业一览表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5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shd w:val="clear" w:color="auto" w:fill="auto"/>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序号</w:t>
                  </w:r>
                </w:p>
              </w:tc>
              <w:tc>
                <w:tcPr>
                  <w:tcW w:w="5793" w:type="dxa"/>
                  <w:shd w:val="clear" w:color="auto" w:fill="auto"/>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实习实训企业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50"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5793" w:type="dxa"/>
                  <w:shd w:val="clear" w:color="auto" w:fill="auto"/>
                  <w:vAlign w:val="center"/>
                </w:tcPr>
                <w:p>
                  <w:pPr>
                    <w:spacing w:line="360" w:lineRule="auto"/>
                    <w:jc w:val="center"/>
                    <w:rPr>
                      <w:rFonts w:ascii="楷体_GB2312" w:hAnsi="宋体" w:eastAsia="楷体_GB2312" w:cs="宋体"/>
                      <w:sz w:val="24"/>
                    </w:rPr>
                  </w:pPr>
                  <w:r>
                    <w:rPr>
                      <w:rFonts w:hint="eastAsia" w:ascii="楷体_GB2312" w:eastAsia="楷体_GB2312"/>
                      <w:sz w:val="24"/>
                    </w:rPr>
                    <w:t>中国铁路太原局集团有限公司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2</w:t>
                  </w:r>
                </w:p>
              </w:tc>
              <w:tc>
                <w:tcPr>
                  <w:tcW w:w="5793" w:type="dxa"/>
                  <w:shd w:val="clear" w:color="auto" w:fill="auto"/>
                  <w:vAlign w:val="center"/>
                </w:tcPr>
                <w:p>
                  <w:pPr>
                    <w:spacing w:line="360" w:lineRule="auto"/>
                    <w:jc w:val="center"/>
                    <w:rPr>
                      <w:rFonts w:ascii="楷体_GB2312" w:hAnsi="宋体" w:eastAsia="楷体_GB2312" w:cs="宋体"/>
                      <w:sz w:val="24"/>
                    </w:rPr>
                  </w:pPr>
                  <w:r>
                    <w:rPr>
                      <w:rFonts w:hint="eastAsia" w:ascii="楷体_GB2312" w:eastAsia="楷体_GB2312"/>
                      <w:sz w:val="24"/>
                    </w:rPr>
                    <w:t>山西中鼎物流集团有限公司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3</w:t>
                  </w:r>
                </w:p>
              </w:tc>
              <w:tc>
                <w:tcPr>
                  <w:tcW w:w="5793" w:type="dxa"/>
                  <w:shd w:val="clear" w:color="auto" w:fill="auto"/>
                  <w:vAlign w:val="center"/>
                </w:tcPr>
                <w:p>
                  <w:pPr>
                    <w:spacing w:line="360" w:lineRule="auto"/>
                    <w:jc w:val="center"/>
                    <w:rPr>
                      <w:rFonts w:ascii="楷体_GB2312" w:hAnsi="宋体" w:eastAsia="楷体_GB2312" w:cs="宋体"/>
                      <w:sz w:val="24"/>
                    </w:rPr>
                  </w:pPr>
                  <w:r>
                    <w:rPr>
                      <w:rFonts w:hint="eastAsia" w:ascii="楷体_GB2312" w:eastAsia="楷体_GB2312"/>
                      <w:sz w:val="24"/>
                    </w:rPr>
                    <w:t>中铁太原局职工培训基地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4</w:t>
                  </w:r>
                </w:p>
              </w:tc>
              <w:tc>
                <w:tcPr>
                  <w:tcW w:w="5793" w:type="dxa"/>
                  <w:shd w:val="clear" w:color="auto" w:fill="auto"/>
                  <w:vAlign w:val="center"/>
                </w:tcPr>
                <w:p>
                  <w:pPr>
                    <w:spacing w:line="360" w:lineRule="auto"/>
                    <w:jc w:val="center"/>
                    <w:rPr>
                      <w:rFonts w:ascii="楷体_GB2312" w:eastAsia="楷体_GB2312"/>
                      <w:sz w:val="24"/>
                    </w:rPr>
                  </w:pPr>
                  <w:r>
                    <w:rPr>
                      <w:rFonts w:hint="eastAsia" w:ascii="楷体_GB2312" w:eastAsia="楷体_GB2312"/>
                      <w:sz w:val="24"/>
                    </w:rPr>
                    <w:t>太原市达洋物流有限公司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5</w:t>
                  </w:r>
                </w:p>
              </w:tc>
              <w:tc>
                <w:tcPr>
                  <w:tcW w:w="5793" w:type="dxa"/>
                  <w:shd w:val="clear" w:color="auto" w:fill="auto"/>
                  <w:vAlign w:val="center"/>
                </w:tcPr>
                <w:p>
                  <w:pPr>
                    <w:spacing w:line="360" w:lineRule="auto"/>
                    <w:jc w:val="center"/>
                    <w:rPr>
                      <w:rFonts w:ascii="楷体_GB2312" w:eastAsia="楷体_GB2312"/>
                      <w:sz w:val="24"/>
                    </w:rPr>
                  </w:pPr>
                  <w:r>
                    <w:rPr>
                      <w:rFonts w:hint="eastAsia" w:ascii="楷体_GB2312" w:eastAsia="楷体_GB2312"/>
                      <w:sz w:val="24"/>
                    </w:rPr>
                    <w:t>天津心怡物流科技有限公司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6</w:t>
                  </w:r>
                </w:p>
              </w:tc>
              <w:tc>
                <w:tcPr>
                  <w:tcW w:w="5793" w:type="dxa"/>
                  <w:shd w:val="clear" w:color="auto" w:fill="auto"/>
                  <w:vAlign w:val="center"/>
                </w:tcPr>
                <w:p>
                  <w:pPr>
                    <w:spacing w:line="360" w:lineRule="auto"/>
                    <w:jc w:val="center"/>
                    <w:rPr>
                      <w:rFonts w:ascii="楷体_GB2312" w:hAnsi="宋体" w:eastAsia="楷体_GB2312" w:cs="宋体"/>
                      <w:sz w:val="24"/>
                    </w:rPr>
                  </w:pPr>
                  <w:r>
                    <w:rPr>
                      <w:rFonts w:hint="eastAsia" w:ascii="楷体_GB2312" w:hAnsi="宋体" w:eastAsia="楷体_GB2312" w:cs="宋体"/>
                      <w:sz w:val="24"/>
                    </w:rPr>
                    <w:t>山西晋铁铁路电气化有限公司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shd w:val="clear" w:color="auto" w:fill="auto"/>
                  <w:vAlign w:val="center"/>
                </w:tcPr>
                <w:p>
                  <w:pPr>
                    <w:spacing w:line="360" w:lineRule="auto"/>
                    <w:jc w:val="center"/>
                    <w:rPr>
                      <w:rFonts w:ascii="楷体_GB2312" w:hAnsi="宋体" w:eastAsia="楷体_GB2312"/>
                      <w:sz w:val="24"/>
                    </w:rPr>
                  </w:pPr>
                  <w:r>
                    <w:rPr>
                      <w:rFonts w:hint="eastAsia" w:ascii="楷体_GB2312" w:hAnsi="宋体" w:eastAsia="楷体_GB2312"/>
                      <w:sz w:val="24"/>
                    </w:rPr>
                    <w:t>7</w:t>
                  </w:r>
                </w:p>
              </w:tc>
              <w:tc>
                <w:tcPr>
                  <w:tcW w:w="5793" w:type="dxa"/>
                  <w:shd w:val="clear" w:color="auto" w:fill="auto"/>
                  <w:vAlign w:val="center"/>
                </w:tcPr>
                <w:p>
                  <w:pPr>
                    <w:spacing w:line="360" w:lineRule="auto"/>
                    <w:jc w:val="center"/>
                    <w:rPr>
                      <w:rFonts w:ascii="楷体_GB2312" w:hAnsi="宋体" w:eastAsia="楷体_GB2312" w:cs="宋体"/>
                      <w:sz w:val="24"/>
                    </w:rPr>
                  </w:pPr>
                  <w:r>
                    <w:rPr>
                      <w:rFonts w:hint="eastAsia" w:ascii="楷体_GB2312" w:hAnsi="宋体" w:eastAsia="楷体_GB2312" w:cs="宋体"/>
                      <w:sz w:val="24"/>
                    </w:rPr>
                    <w:t>中铁一局新运朔黄铁路有限公司</w:t>
                  </w:r>
                </w:p>
              </w:tc>
            </w:tr>
          </w:tbl>
          <w:p>
            <w:pPr>
              <w:spacing w:before="156" w:beforeLines="50" w:after="156" w:afterLines="50" w:line="360" w:lineRule="auto"/>
              <w:rPr>
                <w:rFonts w:ascii="宋体" w:hAnsi="宋体"/>
                <w:b/>
                <w:sz w:val="24"/>
              </w:rPr>
            </w:pPr>
          </w:p>
          <w:p>
            <w:pPr>
              <w:spacing w:before="156" w:beforeLines="50" w:after="156" w:afterLines="50" w:line="360" w:lineRule="auto"/>
              <w:rPr>
                <w:rFonts w:ascii="宋体" w:hAnsi="宋体"/>
                <w:b/>
                <w:sz w:val="24"/>
              </w:rPr>
            </w:pPr>
            <w:r>
              <w:rPr>
                <w:rFonts w:hint="eastAsia" w:ascii="宋体" w:hAnsi="宋体"/>
                <w:b/>
                <w:sz w:val="24"/>
              </w:rPr>
              <w:t>（四）教学资源</w:t>
            </w:r>
          </w:p>
          <w:p>
            <w:pPr>
              <w:spacing w:line="360" w:lineRule="auto"/>
              <w:ind w:firstLine="500" w:firstLineChars="200"/>
              <w:jc w:val="left"/>
              <w:rPr>
                <w:sz w:val="24"/>
              </w:rPr>
            </w:pPr>
            <w:r>
              <w:rPr>
                <w:rFonts w:hint="eastAsia"/>
                <w:sz w:val="24"/>
              </w:rPr>
              <w:t>学院制订有完善的教材选用制度，优先选用职业教育国家规划教材、省部级规划教材，禁止不合格的教材进入课堂。</w:t>
            </w:r>
          </w:p>
          <w:p>
            <w:pPr>
              <w:spacing w:line="360" w:lineRule="auto"/>
              <w:ind w:firstLine="500" w:firstLineChars="200"/>
              <w:jc w:val="left"/>
              <w:rPr>
                <w:sz w:val="24"/>
              </w:rPr>
            </w:pPr>
            <w:r>
              <w:rPr>
                <w:rFonts w:hint="eastAsia"/>
                <w:sz w:val="24"/>
              </w:rPr>
              <w:t>我系独立管理的专业图书262册，能满足学生全面培养、教科研工作、专业建设等的需要。</w:t>
            </w:r>
          </w:p>
          <w:p>
            <w:pPr>
              <w:spacing w:line="360" w:lineRule="auto"/>
              <w:ind w:firstLine="500" w:firstLineChars="200"/>
              <w:rPr>
                <w:sz w:val="24"/>
              </w:rPr>
            </w:pPr>
            <w:r>
              <w:rPr>
                <w:rFonts w:hint="eastAsia"/>
                <w:sz w:val="24"/>
              </w:rPr>
              <w:t>我系拥有光盘资源（82碟）、网络资源（PPT课件、</w:t>
            </w:r>
            <w:r>
              <w:rPr>
                <w:sz w:val="24"/>
              </w:rPr>
              <w:t>Word</w:t>
            </w:r>
            <w:r>
              <w:rPr>
                <w:rFonts w:hint="eastAsia"/>
                <w:sz w:val="24"/>
              </w:rPr>
              <w:t>电子教案、试题库、视频等）</w:t>
            </w:r>
            <w:r>
              <w:rPr>
                <w:sz w:val="24"/>
              </w:rPr>
              <w:t>40.87GB</w:t>
            </w:r>
            <w:r>
              <w:rPr>
                <w:rFonts w:hint="eastAsia"/>
                <w:sz w:val="24"/>
              </w:rPr>
              <w:t>，种类丰富、形式多样、使用便捷，可满足教学需要。</w:t>
            </w:r>
          </w:p>
          <w:p>
            <w:pPr>
              <w:spacing w:before="156" w:beforeLines="50" w:after="156" w:afterLines="50" w:line="360" w:lineRule="auto"/>
              <w:rPr>
                <w:rFonts w:ascii="宋体" w:hAnsi="宋体"/>
                <w:b/>
                <w:sz w:val="24"/>
              </w:rPr>
            </w:pPr>
            <w:r>
              <w:rPr>
                <w:rFonts w:hint="eastAsia" w:ascii="宋体" w:hAnsi="宋体"/>
                <w:b/>
                <w:sz w:val="24"/>
              </w:rPr>
              <w:t>（五）教学方法</w:t>
            </w:r>
          </w:p>
          <w:p>
            <w:pPr>
              <w:spacing w:line="360" w:lineRule="auto"/>
              <w:ind w:firstLine="500" w:firstLineChars="200"/>
              <w:rPr>
                <w:rFonts w:ascii="宋体" w:hAnsi="宋体"/>
                <w:sz w:val="24"/>
              </w:rPr>
            </w:pPr>
            <w:r>
              <w:rPr>
                <w:rFonts w:hint="eastAsia"/>
                <w:sz w:val="24"/>
              </w:rPr>
              <w:t>我系采用“课堂教学现场化、理虚实一体化”的教学模式，注重教学过程的实践性和职业性，</w:t>
            </w:r>
            <w:r>
              <w:rPr>
                <w:rFonts w:hint="eastAsia" w:ascii="宋体" w:hAnsi="宋体"/>
                <w:bCs/>
                <w:iCs/>
                <w:sz w:val="24"/>
              </w:rPr>
              <w:t>模拟</w:t>
            </w:r>
            <w:r>
              <w:rPr>
                <w:rFonts w:hint="eastAsia" w:ascii="宋体" w:hAnsi="宋体"/>
                <w:iCs/>
                <w:sz w:val="24"/>
              </w:rPr>
              <w:t>真实工作环境</w:t>
            </w:r>
            <w:r>
              <w:rPr>
                <w:rFonts w:hint="eastAsia" w:ascii="宋体" w:hAnsi="宋体"/>
                <w:sz w:val="24"/>
              </w:rPr>
              <w:t>，实现</w:t>
            </w:r>
            <w:r>
              <w:rPr>
                <w:rFonts w:ascii="宋体" w:hAnsi="宋体"/>
                <w:sz w:val="24"/>
              </w:rPr>
              <w:t xml:space="preserve"> “做中学、学中做”的“教、学、做”一体化。</w:t>
            </w:r>
          </w:p>
          <w:p>
            <w:pPr>
              <w:spacing w:line="360" w:lineRule="auto"/>
              <w:ind w:firstLine="500" w:firstLineChars="200"/>
              <w:rPr>
                <w:rFonts w:ascii="宋体" w:hAnsi="宋体"/>
                <w:bCs/>
                <w:iCs/>
                <w:sz w:val="24"/>
              </w:rPr>
            </w:pPr>
            <w:r>
              <w:rPr>
                <w:rFonts w:hint="eastAsia" w:ascii="宋体" w:hAnsi="宋体"/>
                <w:sz w:val="24"/>
              </w:rPr>
              <w:t>大力采用项目教学法、大脑风暴法、角色扮演法、案例教学法、模拟教学法等行动导向教学法，采用讨论、辩论、演示、设问提问、模拟等多种教学手段，运用课件、视频、案例等教学资源，形成</w:t>
            </w:r>
            <w:r>
              <w:rPr>
                <w:rFonts w:hint="eastAsia" w:ascii="宋体" w:hAnsi="宋体"/>
                <w:bCs/>
                <w:iCs/>
                <w:sz w:val="24"/>
              </w:rPr>
              <w:t>课件、视频、案例多位一体，情境、体验、拓展、互动有机结合，从而实现“课堂主体学生化、内容选取职业化、组织实施项目化、教学实施情境化”。</w:t>
            </w:r>
          </w:p>
          <w:p>
            <w:pPr>
              <w:spacing w:before="156" w:beforeLines="50" w:after="156" w:afterLines="50" w:line="360" w:lineRule="auto"/>
              <w:rPr>
                <w:rFonts w:ascii="宋体" w:hAnsi="宋体"/>
                <w:b/>
                <w:sz w:val="24"/>
              </w:rPr>
            </w:pPr>
            <w:r>
              <w:rPr>
                <w:rFonts w:hint="eastAsia" w:ascii="宋体" w:hAnsi="宋体"/>
                <w:b/>
                <w:sz w:val="24"/>
              </w:rPr>
              <w:t>（六）学习评价</w:t>
            </w:r>
          </w:p>
          <w:p>
            <w:pPr>
              <w:spacing w:line="360" w:lineRule="auto"/>
              <w:ind w:firstLine="500" w:firstLineChars="200"/>
              <w:rPr>
                <w:sz w:val="24"/>
              </w:rPr>
            </w:pPr>
            <w:r>
              <w:rPr>
                <w:rFonts w:hint="eastAsia"/>
                <w:sz w:val="24"/>
              </w:rPr>
              <w:t>课程考核采用形成性考核与终结性考核相结合的方式。</w:t>
            </w:r>
          </w:p>
          <w:p>
            <w:pPr>
              <w:spacing w:line="360" w:lineRule="auto"/>
              <w:ind w:firstLine="480"/>
              <w:rPr>
                <w:rFonts w:ascii="宋体" w:hAnsi="宋体"/>
                <w:b/>
                <w:sz w:val="24"/>
              </w:rPr>
            </w:pPr>
            <w:r>
              <w:rPr>
                <w:rFonts w:hint="eastAsia" w:ascii="宋体" w:hAnsi="宋体"/>
                <w:b/>
                <w:sz w:val="24"/>
              </w:rPr>
              <w:t>1.形成性考核</w:t>
            </w:r>
          </w:p>
          <w:p>
            <w:pPr>
              <w:spacing w:line="360" w:lineRule="auto"/>
              <w:ind w:firstLine="500" w:firstLineChars="200"/>
              <w:rPr>
                <w:sz w:val="24"/>
              </w:rPr>
            </w:pPr>
            <w:r>
              <w:rPr>
                <w:rFonts w:hint="eastAsia"/>
                <w:sz w:val="24"/>
              </w:rPr>
              <w:t>形成性考核即平时考核，要以能力要求为主线，采用多种考核形式、多种评价手段、多种评价方式。建议通过案例研讨、情境模拟、方案策划、调研报告、实操等途径，考核学生的技能、态度、团队协作情况等。</w:t>
            </w:r>
          </w:p>
          <w:p>
            <w:pPr>
              <w:spacing w:line="360" w:lineRule="auto"/>
              <w:ind w:firstLine="480"/>
              <w:rPr>
                <w:rFonts w:ascii="宋体" w:hAnsi="宋体"/>
                <w:b/>
                <w:sz w:val="24"/>
              </w:rPr>
            </w:pPr>
            <w:r>
              <w:rPr>
                <w:rFonts w:hint="eastAsia" w:ascii="宋体" w:hAnsi="宋体"/>
                <w:b/>
                <w:sz w:val="24"/>
              </w:rPr>
              <w:t>2.终结性考核</w:t>
            </w:r>
          </w:p>
          <w:p>
            <w:pPr>
              <w:spacing w:line="360" w:lineRule="auto"/>
              <w:ind w:firstLine="500" w:firstLineChars="200"/>
              <w:rPr>
                <w:sz w:val="24"/>
              </w:rPr>
            </w:pPr>
            <w:r>
              <w:rPr>
                <w:rFonts w:hint="eastAsia"/>
                <w:sz w:val="24"/>
              </w:rPr>
              <w:t>终结性考核即期末考核，采用闭卷或开卷形式，按教学计划中的考试或考查要求进行考核。要求侧重技能，减少死记硬背的内容。闭卷考核时要实现“主观题客观化”。</w:t>
            </w:r>
          </w:p>
          <w:p>
            <w:pPr>
              <w:spacing w:before="156" w:beforeLines="50" w:after="156" w:afterLines="50" w:line="360" w:lineRule="auto"/>
              <w:rPr>
                <w:rFonts w:ascii="宋体" w:hAnsi="宋体"/>
                <w:b/>
                <w:sz w:val="24"/>
              </w:rPr>
            </w:pPr>
            <w:r>
              <w:rPr>
                <w:rFonts w:hint="eastAsia" w:ascii="宋体" w:hAnsi="宋体"/>
                <w:b/>
                <w:sz w:val="24"/>
              </w:rPr>
              <w:t>（七）</w:t>
            </w:r>
            <w:r>
              <w:rPr>
                <w:rFonts w:ascii="宋体" w:hAnsi="宋体"/>
                <w:b/>
                <w:sz w:val="24"/>
              </w:rPr>
              <w:t>质量</w:t>
            </w:r>
            <w:r>
              <w:rPr>
                <w:rFonts w:hint="eastAsia" w:ascii="宋体" w:hAnsi="宋体"/>
                <w:b/>
                <w:sz w:val="24"/>
              </w:rPr>
              <w:t>管理</w:t>
            </w:r>
          </w:p>
          <w:p>
            <w:pPr>
              <w:spacing w:line="360" w:lineRule="auto"/>
              <w:ind w:firstLine="500" w:firstLineChars="200"/>
              <w:jc w:val="left"/>
              <w:rPr>
                <w:rFonts w:ascii="宋体" w:hAnsi="宋体"/>
                <w:sz w:val="24"/>
              </w:rPr>
            </w:pPr>
            <w:bookmarkStart w:id="1" w:name="_Toc257201085"/>
            <w:bookmarkStart w:id="2" w:name="_Toc257018230"/>
            <w:bookmarkStart w:id="3" w:name="_Toc257201051"/>
            <w:bookmarkStart w:id="4" w:name="_Toc257552420"/>
            <w:bookmarkStart w:id="5" w:name="_Toc257912471"/>
            <w:bookmarkStart w:id="6" w:name="_Toc257201252"/>
            <w:r>
              <w:rPr>
                <w:rFonts w:hint="eastAsia" w:ascii="宋体" w:hAnsi="宋体"/>
                <w:sz w:val="24"/>
              </w:rPr>
              <w:t>学院制定有</w:t>
            </w:r>
            <w:r>
              <w:rPr>
                <w:rFonts w:ascii="宋体" w:hAnsi="宋体"/>
                <w:sz w:val="24"/>
              </w:rPr>
              <w:t>有效的教学运行机制</w:t>
            </w:r>
            <w:bookmarkEnd w:id="1"/>
            <w:bookmarkEnd w:id="2"/>
            <w:bookmarkEnd w:id="3"/>
            <w:bookmarkEnd w:id="4"/>
            <w:bookmarkEnd w:id="5"/>
            <w:bookmarkEnd w:id="6"/>
            <w:r>
              <w:rPr>
                <w:rFonts w:ascii="宋体" w:hAnsi="宋体"/>
                <w:sz w:val="24"/>
              </w:rPr>
              <w:t>、科学的教学质量监控体系、规范的教学管理制度体系，可保证人才培养方案的有效实施。</w:t>
            </w:r>
          </w:p>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九、毕业要求</w:t>
            </w:r>
          </w:p>
          <w:p>
            <w:pPr>
              <w:spacing w:before="156" w:beforeLines="50" w:after="156" w:afterLines="50" w:line="360" w:lineRule="auto"/>
              <w:rPr>
                <w:rFonts w:ascii="宋体" w:hAnsi="宋体"/>
                <w:b/>
                <w:sz w:val="24"/>
              </w:rPr>
            </w:pPr>
            <w:r>
              <w:rPr>
                <w:rFonts w:hint="eastAsia" w:ascii="宋体" w:hAnsi="宋体"/>
                <w:b/>
                <w:sz w:val="24"/>
              </w:rPr>
              <w:t>（一）课程知识</w:t>
            </w:r>
          </w:p>
          <w:p>
            <w:pPr>
              <w:spacing w:line="360" w:lineRule="auto"/>
              <w:ind w:firstLine="500" w:firstLineChars="200"/>
              <w:jc w:val="left"/>
              <w:rPr>
                <w:rFonts w:ascii="宋体" w:hAnsi="宋体"/>
                <w:sz w:val="24"/>
              </w:rPr>
            </w:pPr>
            <w:r>
              <w:rPr>
                <w:rFonts w:ascii="宋体" w:hAnsi="宋体"/>
                <w:sz w:val="24"/>
              </w:rPr>
              <w:t>学生必须</w:t>
            </w:r>
            <w:r>
              <w:rPr>
                <w:rFonts w:hint="eastAsia" w:ascii="宋体" w:hAnsi="宋体"/>
                <w:sz w:val="24"/>
              </w:rPr>
              <w:t>完成本专业教学计划规定的各门课程及实训、实习，考核合格，必修课修满104学分，公共选修课修满10学分，专业选修课修满2学分。</w:t>
            </w:r>
          </w:p>
          <w:p>
            <w:pPr>
              <w:spacing w:before="156" w:beforeLines="50" w:after="156" w:afterLines="50" w:line="360" w:lineRule="auto"/>
              <w:rPr>
                <w:rFonts w:ascii="宋体" w:hAnsi="宋体"/>
                <w:b/>
                <w:sz w:val="24"/>
              </w:rPr>
            </w:pPr>
            <w:r>
              <w:rPr>
                <w:rFonts w:hint="eastAsia" w:ascii="宋体" w:hAnsi="宋体"/>
                <w:b/>
                <w:sz w:val="24"/>
              </w:rPr>
              <w:t>（二）资格证书</w:t>
            </w:r>
          </w:p>
          <w:p>
            <w:pPr>
              <w:spacing w:line="360" w:lineRule="auto"/>
              <w:ind w:firstLine="500" w:firstLineChars="200"/>
              <w:jc w:val="left"/>
              <w:rPr>
                <w:rFonts w:ascii="宋体" w:hAnsi="宋体"/>
                <w:sz w:val="24"/>
              </w:rPr>
            </w:pPr>
            <w:r>
              <w:rPr>
                <w:rFonts w:hint="eastAsia" w:ascii="宋体" w:hAnsi="宋体"/>
                <w:sz w:val="24"/>
              </w:rPr>
              <w:t>建议获得多式联运组织与管理（中级）、物流管理（中级）、物流服务师（高级/三级）职业技能等级证书。</w:t>
            </w:r>
          </w:p>
          <w:p>
            <w:pPr>
              <w:spacing w:before="156" w:beforeLines="50" w:after="156" w:afterLines="50" w:line="360" w:lineRule="auto"/>
              <w:rPr>
                <w:rFonts w:ascii="宋体" w:hAnsi="宋体"/>
                <w:b/>
                <w:sz w:val="24"/>
              </w:rPr>
            </w:pPr>
            <w:r>
              <w:rPr>
                <w:rFonts w:hint="eastAsia" w:ascii="宋体" w:hAnsi="宋体"/>
                <w:b/>
                <w:sz w:val="24"/>
              </w:rPr>
              <w:t>（三）综合素质</w:t>
            </w:r>
          </w:p>
          <w:p>
            <w:pPr>
              <w:spacing w:line="360" w:lineRule="auto"/>
              <w:ind w:firstLine="500" w:firstLineChars="200"/>
              <w:jc w:val="left"/>
              <w:rPr>
                <w:rFonts w:ascii="宋体" w:hAnsi="宋体"/>
                <w:sz w:val="24"/>
              </w:rPr>
            </w:pPr>
            <w:r>
              <w:rPr>
                <w:rFonts w:hint="eastAsia" w:ascii="宋体" w:hAnsi="宋体"/>
                <w:sz w:val="24"/>
              </w:rPr>
              <w:t>具备良好的思想政治德育素质、文化素质、职业素质、身心素质，达到学院基本要求。</w:t>
            </w:r>
          </w:p>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十、相关说明</w:t>
            </w:r>
          </w:p>
          <w:p>
            <w:pPr>
              <w:spacing w:before="156" w:beforeLines="50" w:after="156" w:afterLines="50" w:line="360" w:lineRule="auto"/>
              <w:rPr>
                <w:rFonts w:ascii="宋体" w:hAnsi="宋体"/>
                <w:b/>
                <w:sz w:val="24"/>
              </w:rPr>
            </w:pPr>
            <w:r>
              <w:rPr>
                <w:rFonts w:hint="eastAsia" w:ascii="宋体" w:hAnsi="宋体"/>
                <w:b/>
                <w:sz w:val="24"/>
              </w:rPr>
              <w:t>（一）编制依据</w:t>
            </w:r>
          </w:p>
          <w:p>
            <w:pPr>
              <w:spacing w:line="360" w:lineRule="auto"/>
              <w:ind w:firstLine="500" w:firstLineChars="200"/>
              <w:rPr>
                <w:rFonts w:ascii="宋体" w:hAnsi="宋体"/>
                <w:sz w:val="24"/>
              </w:rPr>
            </w:pPr>
            <w:r>
              <w:rPr>
                <w:rFonts w:hint="eastAsia" w:ascii="宋体" w:hAnsi="宋体"/>
                <w:sz w:val="24"/>
              </w:rPr>
              <w:t>铁路物流管理专业人才培养方案是</w:t>
            </w:r>
            <w:r>
              <w:rPr>
                <w:rFonts w:ascii="宋体" w:hAnsi="宋体"/>
                <w:sz w:val="24"/>
              </w:rPr>
              <w:t>依据</w:t>
            </w:r>
            <w:r>
              <w:rPr>
                <w:rFonts w:hint="eastAsia" w:ascii="宋体" w:hAnsi="宋体"/>
                <w:sz w:val="24"/>
              </w:rPr>
              <w:t>《国家职业教育改革实施方案》（国发[2019]4号）、教职成司《关于组织做好职业院校专业人才培养方案制订与实施工作的通知》（教职成司函[2019]61号）、《教育部关于职业院校专业人才培养方案制订与实施工作的指导意见》、《山西省教育厅关于组织做好职业院校专业人才培养方案制订与实施工作的通知》（晋教职成函[2019]49号）、山西省教育厅 山西省财政厅关于实施山西省高水平高等职业院校和专业群建设计划的通知（晋教职成[2021]5号）、《山西铁道职业技术学院2022年专业人才培养方案修订指导意见》等文件精神，结合</w:t>
            </w:r>
            <w:r>
              <w:rPr>
                <w:rFonts w:ascii="宋体" w:hAnsi="宋体"/>
                <w:sz w:val="24"/>
              </w:rPr>
              <w:t>企业</w:t>
            </w:r>
            <w:r>
              <w:rPr>
                <w:rFonts w:hint="eastAsia" w:ascii="宋体" w:hAnsi="宋体"/>
                <w:sz w:val="24"/>
              </w:rPr>
              <w:t>对铁路物流管理</w:t>
            </w:r>
            <w:r>
              <w:rPr>
                <w:rFonts w:ascii="宋体" w:hAnsi="宋体"/>
                <w:sz w:val="24"/>
              </w:rPr>
              <w:t>人才需求和岗位职业能力的要求编制的。</w:t>
            </w:r>
          </w:p>
          <w:p>
            <w:pPr>
              <w:spacing w:before="156" w:beforeLines="50" w:after="156" w:afterLines="50" w:line="360" w:lineRule="auto"/>
              <w:rPr>
                <w:rFonts w:ascii="宋体" w:hAnsi="宋体"/>
                <w:b/>
                <w:sz w:val="24"/>
              </w:rPr>
            </w:pPr>
            <w:bookmarkStart w:id="7" w:name="_Toc266266421"/>
            <w:r>
              <w:rPr>
                <w:rFonts w:hint="eastAsia" w:ascii="宋体" w:hAnsi="宋体"/>
                <w:b/>
                <w:sz w:val="24"/>
              </w:rPr>
              <w:t>（二）</w:t>
            </w:r>
            <w:r>
              <w:rPr>
                <w:rFonts w:ascii="宋体" w:hAnsi="宋体"/>
                <w:b/>
                <w:sz w:val="24"/>
              </w:rPr>
              <w:t>方案执行的基本要求</w:t>
            </w:r>
            <w:bookmarkEnd w:id="7"/>
          </w:p>
          <w:p>
            <w:pPr>
              <w:spacing w:line="360" w:lineRule="auto"/>
              <w:ind w:firstLine="500" w:firstLineChars="200"/>
              <w:rPr>
                <w:rFonts w:ascii="宋体" w:hAnsi="宋体"/>
                <w:sz w:val="24"/>
              </w:rPr>
            </w:pPr>
            <w:r>
              <w:rPr>
                <w:rFonts w:ascii="宋体" w:hAnsi="宋体"/>
                <w:sz w:val="24"/>
              </w:rPr>
              <w:t>该专业人才培养方案</w:t>
            </w:r>
            <w:r>
              <w:rPr>
                <w:rFonts w:hint="eastAsia" w:ascii="宋体" w:hAnsi="宋体"/>
                <w:sz w:val="24"/>
              </w:rPr>
              <w:t>适</w:t>
            </w:r>
            <w:r>
              <w:rPr>
                <w:rFonts w:ascii="宋体" w:hAnsi="宋体"/>
                <w:sz w:val="24"/>
              </w:rPr>
              <w:t>用于</w:t>
            </w:r>
            <w:r>
              <w:rPr>
                <w:rFonts w:hint="eastAsia" w:ascii="宋体" w:hAnsi="宋体"/>
                <w:sz w:val="24"/>
              </w:rPr>
              <w:t>“三二分段”高职段的两</w:t>
            </w:r>
            <w:r>
              <w:rPr>
                <w:rFonts w:ascii="宋体" w:hAnsi="宋体"/>
                <w:sz w:val="24"/>
              </w:rPr>
              <w:t>年制高职</w:t>
            </w:r>
            <w:r>
              <w:rPr>
                <w:rFonts w:hint="eastAsia" w:ascii="宋体" w:hAnsi="宋体"/>
                <w:sz w:val="24"/>
              </w:rPr>
              <w:t>铁路物流管理</w:t>
            </w:r>
            <w:r>
              <w:rPr>
                <w:rFonts w:ascii="宋体" w:hAnsi="宋体"/>
                <w:sz w:val="24"/>
              </w:rPr>
              <w:t>专业学生</w:t>
            </w:r>
            <w:r>
              <w:rPr>
                <w:rFonts w:hint="eastAsia" w:ascii="宋体" w:hAnsi="宋体"/>
                <w:sz w:val="24"/>
              </w:rPr>
              <w:t>。</w:t>
            </w:r>
            <w:r>
              <w:rPr>
                <w:rFonts w:ascii="宋体" w:hAnsi="宋体"/>
                <w:sz w:val="24"/>
              </w:rPr>
              <w:t>在执行该方案</w:t>
            </w:r>
            <w:r>
              <w:rPr>
                <w:rFonts w:hint="eastAsia" w:ascii="宋体" w:hAnsi="宋体"/>
                <w:sz w:val="24"/>
              </w:rPr>
              <w:t>过程中，可</w:t>
            </w:r>
            <w:r>
              <w:rPr>
                <w:rFonts w:ascii="宋体" w:hAnsi="宋体"/>
                <w:sz w:val="24"/>
              </w:rPr>
              <w:t>根据企业</w:t>
            </w:r>
            <w:r>
              <w:rPr>
                <w:rFonts w:hint="eastAsia" w:ascii="宋体" w:hAnsi="宋体"/>
                <w:sz w:val="24"/>
              </w:rPr>
              <w:t>对铁路物流管理</w:t>
            </w:r>
            <w:r>
              <w:rPr>
                <w:rFonts w:ascii="宋体" w:hAnsi="宋体"/>
                <w:sz w:val="24"/>
              </w:rPr>
              <w:t>人才的需求适当调整课程。</w:t>
            </w:r>
          </w:p>
          <w:p>
            <w:pPr>
              <w:spacing w:before="156" w:beforeLines="50" w:after="156" w:afterLines="50" w:line="360" w:lineRule="auto"/>
              <w:rPr>
                <w:rFonts w:ascii="宋体" w:hAnsi="宋体"/>
                <w:b/>
                <w:sz w:val="24"/>
              </w:rPr>
            </w:pPr>
            <w:r>
              <w:rPr>
                <w:rFonts w:hint="eastAsia" w:ascii="宋体" w:hAnsi="宋体"/>
                <w:b/>
                <w:sz w:val="24"/>
              </w:rPr>
              <w:t>（三）其它说明</w:t>
            </w:r>
          </w:p>
          <w:p>
            <w:pPr>
              <w:spacing w:line="360" w:lineRule="auto"/>
              <w:ind w:firstLine="500" w:firstLineChars="200"/>
              <w:rPr>
                <w:rFonts w:ascii="宋体" w:hAnsi="宋体"/>
                <w:sz w:val="24"/>
              </w:rPr>
            </w:pPr>
            <w:r>
              <w:rPr>
                <w:rFonts w:hint="eastAsia" w:ascii="宋体" w:hAnsi="宋体"/>
                <w:sz w:val="24"/>
              </w:rPr>
              <w:t>该</w:t>
            </w:r>
            <w:r>
              <w:rPr>
                <w:rFonts w:ascii="宋体" w:hAnsi="宋体"/>
                <w:sz w:val="24"/>
              </w:rPr>
              <w:t>人才培养方案由</w:t>
            </w:r>
            <w:r>
              <w:rPr>
                <w:rFonts w:hint="eastAsia" w:ascii="宋体" w:hAnsi="宋体"/>
                <w:sz w:val="24"/>
              </w:rPr>
              <w:t>我</w:t>
            </w:r>
            <w:r>
              <w:rPr>
                <w:rFonts w:ascii="宋体" w:hAnsi="宋体"/>
                <w:sz w:val="24"/>
              </w:rPr>
              <w:t>院</w:t>
            </w:r>
            <w:r>
              <w:rPr>
                <w:rFonts w:hint="eastAsia" w:ascii="宋体" w:hAnsi="宋体"/>
                <w:sz w:val="24"/>
              </w:rPr>
              <w:t>交通运营系</w:t>
            </w:r>
            <w:r>
              <w:rPr>
                <w:rFonts w:ascii="宋体" w:hAnsi="宋体"/>
                <w:sz w:val="24"/>
              </w:rPr>
              <w:t>牵头组织，</w:t>
            </w:r>
            <w:r>
              <w:rPr>
                <w:rFonts w:hint="eastAsia" w:ascii="宋体" w:hAnsi="宋体"/>
                <w:sz w:val="24"/>
              </w:rPr>
              <w:t>校企共同研讨</w:t>
            </w:r>
            <w:r>
              <w:rPr>
                <w:rFonts w:ascii="宋体" w:hAnsi="宋体"/>
                <w:sz w:val="24"/>
              </w:rPr>
              <w:t>编制。</w:t>
            </w:r>
          </w:p>
          <w:p>
            <w:pPr>
              <w:spacing w:line="360" w:lineRule="auto"/>
              <w:ind w:firstLine="500" w:firstLineChars="200"/>
              <w:rPr>
                <w:rFonts w:ascii="宋体" w:hAnsi="宋体"/>
                <w:sz w:val="24"/>
              </w:rPr>
            </w:pPr>
            <w:r>
              <w:rPr>
                <w:rFonts w:hint="eastAsia" w:ascii="宋体" w:hAnsi="宋体"/>
                <w:sz w:val="24"/>
              </w:rPr>
              <w:t>编制：邢祥焕</w:t>
            </w:r>
          </w:p>
          <w:p>
            <w:pPr>
              <w:spacing w:line="360" w:lineRule="auto"/>
              <w:ind w:firstLine="500" w:firstLineChars="200"/>
              <w:rPr>
                <w:rFonts w:ascii="宋体" w:hAnsi="宋体"/>
                <w:sz w:val="24"/>
              </w:rPr>
            </w:pPr>
            <w:r>
              <w:rPr>
                <w:rFonts w:hint="eastAsia" w:ascii="宋体" w:hAnsi="宋体"/>
                <w:sz w:val="24"/>
              </w:rPr>
              <w:t>审核：赵爱威  牛春年（企业）</w:t>
            </w:r>
          </w:p>
          <w:p>
            <w:pPr>
              <w:spacing w:line="360" w:lineRule="auto"/>
              <w:ind w:firstLine="500" w:firstLineChars="200"/>
              <w:rPr>
                <w:rFonts w:ascii="宋体" w:hAnsi="宋体"/>
                <w:sz w:val="24"/>
              </w:rPr>
            </w:pPr>
            <w:r>
              <w:rPr>
                <w:rFonts w:hint="eastAsia" w:ascii="宋体" w:hAnsi="宋体"/>
                <w:sz w:val="24"/>
              </w:rPr>
              <w:t>教学系负责人：赵爱威  李  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8" w:hRule="atLeast"/>
        </w:trPr>
        <w:tc>
          <w:tcPr>
            <w:tcW w:w="9301" w:type="dxa"/>
          </w:tcPr>
          <w:p>
            <w:pPr>
              <w:spacing w:before="156" w:beforeLines="50" w:after="156" w:afterLines="50" w:line="360" w:lineRule="auto"/>
              <w:rPr>
                <w:rFonts w:ascii="黑体" w:hAnsi="宋体" w:eastAsia="黑体"/>
                <w:b/>
                <w:sz w:val="28"/>
                <w:szCs w:val="28"/>
              </w:rPr>
            </w:pPr>
          </w:p>
        </w:tc>
      </w:tr>
    </w:tbl>
    <w:p>
      <w:pPr>
        <w:spacing w:line="360" w:lineRule="auto"/>
        <w:rPr>
          <w:rFonts w:eastAsia="黑体"/>
          <w:sz w:val="24"/>
        </w:rPr>
      </w:pPr>
    </w:p>
    <w:p>
      <w:pPr>
        <w:tabs>
          <w:tab w:val="left" w:pos="0"/>
        </w:tabs>
        <w:spacing w:line="360" w:lineRule="auto"/>
        <w:ind w:left="1650"/>
        <w:jc w:val="center"/>
        <w:rPr>
          <w:b/>
          <w:sz w:val="32"/>
          <w:szCs w:val="32"/>
        </w:rPr>
      </w:pPr>
      <w:r>
        <w:rPr>
          <w:rFonts w:hint="eastAsia"/>
          <w:b/>
          <w:sz w:val="32"/>
          <w:szCs w:val="32"/>
        </w:rPr>
        <w:t>4</w:t>
      </w:r>
      <w:r>
        <w:rPr>
          <w:b/>
          <w:sz w:val="32"/>
          <w:szCs w:val="32"/>
        </w:rPr>
        <w:t>.专业主要带头人简介</w:t>
      </w:r>
      <w:r>
        <w:rPr>
          <w:rFonts w:hint="eastAsia"/>
          <w:b/>
          <w:sz w:val="32"/>
          <w:szCs w:val="32"/>
        </w:rPr>
        <w:t>（1）</w:t>
      </w:r>
    </w:p>
    <w:tbl>
      <w:tblPr>
        <w:tblStyle w:val="14"/>
        <w:tblW w:w="93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3"/>
        <w:gridCol w:w="474"/>
        <w:gridCol w:w="517"/>
        <w:gridCol w:w="478"/>
        <w:gridCol w:w="1380"/>
        <w:gridCol w:w="499"/>
        <w:gridCol w:w="283"/>
        <w:gridCol w:w="872"/>
        <w:gridCol w:w="785"/>
        <w:gridCol w:w="696"/>
        <w:gridCol w:w="602"/>
        <w:gridCol w:w="525"/>
        <w:gridCol w:w="532"/>
        <w:gridCol w:w="11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593" w:type="dxa"/>
            <w:vMerge w:val="restart"/>
            <w:vAlign w:val="center"/>
          </w:tcPr>
          <w:p>
            <w:pPr>
              <w:jc w:val="center"/>
              <w:rPr>
                <w:sz w:val="24"/>
              </w:rPr>
            </w:pPr>
            <w:r>
              <w:rPr>
                <w:sz w:val="24"/>
              </w:rPr>
              <w:t>姓名</w:t>
            </w:r>
          </w:p>
        </w:tc>
        <w:tc>
          <w:tcPr>
            <w:tcW w:w="1469" w:type="dxa"/>
            <w:gridSpan w:val="3"/>
            <w:vMerge w:val="restart"/>
            <w:vAlign w:val="center"/>
          </w:tcPr>
          <w:p>
            <w:pPr>
              <w:jc w:val="center"/>
              <w:rPr>
                <w:sz w:val="24"/>
              </w:rPr>
            </w:pPr>
            <w:r>
              <w:rPr>
                <w:rFonts w:hint="eastAsia"/>
                <w:sz w:val="24"/>
              </w:rPr>
              <w:t>邢祥焕</w:t>
            </w:r>
          </w:p>
        </w:tc>
        <w:tc>
          <w:tcPr>
            <w:tcW w:w="1380" w:type="dxa"/>
            <w:vAlign w:val="center"/>
          </w:tcPr>
          <w:p>
            <w:pPr>
              <w:jc w:val="center"/>
              <w:rPr>
                <w:sz w:val="24"/>
              </w:rPr>
            </w:pPr>
            <w:r>
              <w:rPr>
                <w:sz w:val="24"/>
              </w:rPr>
              <w:t>性别</w:t>
            </w:r>
          </w:p>
        </w:tc>
        <w:tc>
          <w:tcPr>
            <w:tcW w:w="782" w:type="dxa"/>
            <w:gridSpan w:val="2"/>
            <w:vAlign w:val="center"/>
          </w:tcPr>
          <w:p>
            <w:pPr>
              <w:jc w:val="center"/>
              <w:rPr>
                <w:sz w:val="24"/>
              </w:rPr>
            </w:pPr>
            <w:r>
              <w:rPr>
                <w:rFonts w:hint="eastAsia"/>
                <w:sz w:val="24"/>
              </w:rPr>
              <w:t>女</w:t>
            </w:r>
          </w:p>
        </w:tc>
        <w:tc>
          <w:tcPr>
            <w:tcW w:w="1657" w:type="dxa"/>
            <w:gridSpan w:val="2"/>
            <w:vAlign w:val="center"/>
          </w:tcPr>
          <w:p>
            <w:pPr>
              <w:jc w:val="center"/>
              <w:rPr>
                <w:szCs w:val="21"/>
              </w:rPr>
            </w:pPr>
            <w:r>
              <w:rPr>
                <w:szCs w:val="21"/>
              </w:rPr>
              <w:t>专业技术职务</w:t>
            </w:r>
          </w:p>
        </w:tc>
        <w:tc>
          <w:tcPr>
            <w:tcW w:w="696" w:type="dxa"/>
            <w:vAlign w:val="center"/>
          </w:tcPr>
          <w:p>
            <w:pPr>
              <w:jc w:val="center"/>
              <w:rPr>
                <w:sz w:val="24"/>
              </w:rPr>
            </w:pPr>
            <w:r>
              <w:rPr>
                <w:rFonts w:hint="eastAsia"/>
                <w:sz w:val="24"/>
              </w:rPr>
              <w:t>副教授</w:t>
            </w:r>
          </w:p>
        </w:tc>
        <w:tc>
          <w:tcPr>
            <w:tcW w:w="1659" w:type="dxa"/>
            <w:gridSpan w:val="3"/>
            <w:vAlign w:val="center"/>
          </w:tcPr>
          <w:p>
            <w:pPr>
              <w:jc w:val="center"/>
              <w:rPr>
                <w:sz w:val="24"/>
              </w:rPr>
            </w:pPr>
            <w:r>
              <w:rPr>
                <w:sz w:val="24"/>
              </w:rPr>
              <w:t>学历</w:t>
            </w:r>
          </w:p>
        </w:tc>
        <w:tc>
          <w:tcPr>
            <w:tcW w:w="1140" w:type="dxa"/>
            <w:vAlign w:val="center"/>
          </w:tcPr>
          <w:p>
            <w:pPr>
              <w:jc w:val="center"/>
              <w:rPr>
                <w:sz w:val="24"/>
              </w:rPr>
            </w:pPr>
            <w:r>
              <w:rPr>
                <w:rFonts w:hint="eastAsia"/>
                <w:sz w:val="24"/>
              </w:rPr>
              <w:t>硕士研究生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593" w:type="dxa"/>
            <w:vMerge w:val="continue"/>
            <w:vAlign w:val="center"/>
          </w:tcPr>
          <w:p>
            <w:pPr>
              <w:jc w:val="center"/>
              <w:rPr>
                <w:sz w:val="24"/>
              </w:rPr>
            </w:pPr>
          </w:p>
        </w:tc>
        <w:tc>
          <w:tcPr>
            <w:tcW w:w="1469" w:type="dxa"/>
            <w:gridSpan w:val="3"/>
            <w:vMerge w:val="continue"/>
            <w:vAlign w:val="center"/>
          </w:tcPr>
          <w:p>
            <w:pPr>
              <w:jc w:val="center"/>
              <w:rPr>
                <w:sz w:val="24"/>
              </w:rPr>
            </w:pPr>
          </w:p>
        </w:tc>
        <w:tc>
          <w:tcPr>
            <w:tcW w:w="1380" w:type="dxa"/>
            <w:vAlign w:val="center"/>
          </w:tcPr>
          <w:p>
            <w:pPr>
              <w:jc w:val="center"/>
              <w:rPr>
                <w:sz w:val="24"/>
              </w:rPr>
            </w:pPr>
            <w:r>
              <w:rPr>
                <w:sz w:val="24"/>
              </w:rPr>
              <w:t>出生年月</w:t>
            </w:r>
          </w:p>
        </w:tc>
        <w:tc>
          <w:tcPr>
            <w:tcW w:w="782" w:type="dxa"/>
            <w:gridSpan w:val="2"/>
            <w:vAlign w:val="center"/>
          </w:tcPr>
          <w:p>
            <w:pPr>
              <w:jc w:val="center"/>
              <w:rPr>
                <w:sz w:val="24"/>
              </w:rPr>
            </w:pPr>
            <w:r>
              <w:rPr>
                <w:rFonts w:hint="eastAsia"/>
                <w:sz w:val="24"/>
              </w:rPr>
              <w:t>1</w:t>
            </w:r>
            <w:r>
              <w:rPr>
                <w:sz w:val="24"/>
              </w:rPr>
              <w:t>985.8</w:t>
            </w:r>
          </w:p>
        </w:tc>
        <w:tc>
          <w:tcPr>
            <w:tcW w:w="1657" w:type="dxa"/>
            <w:gridSpan w:val="2"/>
            <w:vAlign w:val="center"/>
          </w:tcPr>
          <w:p>
            <w:pPr>
              <w:jc w:val="center"/>
              <w:rPr>
                <w:sz w:val="24"/>
              </w:rPr>
            </w:pPr>
            <w:r>
              <w:rPr>
                <w:sz w:val="24"/>
              </w:rPr>
              <w:t>行政职务</w:t>
            </w:r>
          </w:p>
        </w:tc>
        <w:tc>
          <w:tcPr>
            <w:tcW w:w="696" w:type="dxa"/>
            <w:vAlign w:val="center"/>
          </w:tcPr>
          <w:p>
            <w:pPr>
              <w:jc w:val="center"/>
              <w:rPr>
                <w:sz w:val="24"/>
              </w:rPr>
            </w:pPr>
          </w:p>
        </w:tc>
        <w:tc>
          <w:tcPr>
            <w:tcW w:w="1659" w:type="dxa"/>
            <w:gridSpan w:val="3"/>
            <w:vAlign w:val="center"/>
          </w:tcPr>
          <w:p>
            <w:pPr>
              <w:jc w:val="center"/>
              <w:rPr>
                <w:szCs w:val="21"/>
              </w:rPr>
            </w:pPr>
            <w:r>
              <w:rPr>
                <w:szCs w:val="21"/>
              </w:rPr>
              <w:t>双师素质情况</w:t>
            </w:r>
          </w:p>
        </w:tc>
        <w:tc>
          <w:tcPr>
            <w:tcW w:w="1140" w:type="dxa"/>
            <w:vAlign w:val="center"/>
          </w:tcPr>
          <w:p>
            <w:pPr>
              <w:jc w:val="center"/>
              <w:rPr>
                <w:sz w:val="24"/>
              </w:rPr>
            </w:pPr>
            <w:r>
              <w:rPr>
                <w:rFonts w:hint="eastAsia"/>
                <w:sz w:val="24"/>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062" w:type="dxa"/>
            <w:gridSpan w:val="4"/>
            <w:vAlign w:val="center"/>
          </w:tcPr>
          <w:p>
            <w:pPr>
              <w:jc w:val="center"/>
              <w:rPr>
                <w:spacing w:val="-10"/>
                <w:szCs w:val="21"/>
              </w:rPr>
            </w:pPr>
            <w:r>
              <w:rPr>
                <w:spacing w:val="-6"/>
                <w:szCs w:val="21"/>
              </w:rPr>
              <w:t>学历、学位</w:t>
            </w:r>
            <w:r>
              <w:rPr>
                <w:spacing w:val="-10"/>
                <w:szCs w:val="21"/>
              </w:rPr>
              <w:t>获得时间、毕业学校、专业</w:t>
            </w:r>
          </w:p>
        </w:tc>
        <w:tc>
          <w:tcPr>
            <w:tcW w:w="7314" w:type="dxa"/>
            <w:gridSpan w:val="10"/>
            <w:vAlign w:val="center"/>
          </w:tcPr>
          <w:p>
            <w:pPr>
              <w:jc w:val="left"/>
              <w:rPr>
                <w:sz w:val="24"/>
              </w:rPr>
            </w:pPr>
            <w:r>
              <w:rPr>
                <w:rFonts w:hint="eastAsia"/>
                <w:sz w:val="24"/>
              </w:rPr>
              <w:t>2</w:t>
            </w:r>
            <w:r>
              <w:rPr>
                <w:sz w:val="24"/>
              </w:rPr>
              <w:t>011</w:t>
            </w:r>
            <w:r>
              <w:rPr>
                <w:rFonts w:hint="eastAsia"/>
                <w:sz w:val="24"/>
              </w:rPr>
              <w:t>年7月，山西大学毕业，获得管理学硕士学位，研究生学历</w:t>
            </w:r>
          </w:p>
          <w:p>
            <w:pPr>
              <w:jc w:val="left"/>
              <w:rPr>
                <w:sz w:val="24"/>
              </w:rPr>
            </w:pPr>
            <w:r>
              <w:rPr>
                <w:rFonts w:hint="eastAsia"/>
                <w:sz w:val="24"/>
              </w:rPr>
              <w:t>专业：管理科学与工程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062" w:type="dxa"/>
            <w:gridSpan w:val="4"/>
            <w:vAlign w:val="center"/>
          </w:tcPr>
          <w:p>
            <w:pPr>
              <w:jc w:val="center"/>
              <w:rPr>
                <w:sz w:val="24"/>
              </w:rPr>
            </w:pPr>
            <w:r>
              <w:rPr>
                <w:sz w:val="24"/>
              </w:rPr>
              <w:t>主要从事工作与</w:t>
            </w:r>
          </w:p>
          <w:p>
            <w:pPr>
              <w:jc w:val="center"/>
              <w:rPr>
                <w:sz w:val="24"/>
              </w:rPr>
            </w:pPr>
            <w:r>
              <w:rPr>
                <w:sz w:val="24"/>
              </w:rPr>
              <w:t>研究方向</w:t>
            </w:r>
          </w:p>
        </w:tc>
        <w:tc>
          <w:tcPr>
            <w:tcW w:w="7314" w:type="dxa"/>
            <w:gridSpan w:val="10"/>
            <w:vAlign w:val="center"/>
          </w:tcPr>
          <w:p>
            <w:pPr>
              <w:jc w:val="left"/>
              <w:rPr>
                <w:sz w:val="24"/>
              </w:rPr>
            </w:pPr>
            <w:r>
              <w:rPr>
                <w:rFonts w:hint="eastAsia"/>
                <w:sz w:val="24"/>
              </w:rPr>
              <w:t>从事工作：理论教学、实践教学、指导学生顶岗实习、技能大赛等</w:t>
            </w:r>
          </w:p>
          <w:p>
            <w:pPr>
              <w:jc w:val="left"/>
              <w:rPr>
                <w:sz w:val="24"/>
              </w:rPr>
            </w:pPr>
            <w:r>
              <w:rPr>
                <w:rFonts w:hint="eastAsia"/>
                <w:sz w:val="24"/>
              </w:rPr>
              <w:t>研究方向：物流管理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center"/>
              <w:rPr>
                <w:sz w:val="24"/>
              </w:rPr>
            </w:pPr>
            <w:r>
              <w:rPr>
                <w:sz w:val="24"/>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left"/>
              <w:rPr>
                <w:sz w:val="24"/>
              </w:rPr>
            </w:pPr>
            <w:r>
              <w:rPr>
                <w:sz w:val="24"/>
              </w:rPr>
              <w:t>在国内外重要学术刊物上发表论文共 6  篇；出版专著（译著等） 1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获教学科研成果奖共 0 项；其中：国家级  项，省部级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目前承担教学科研项目共 0 项；其中：国家级项目  项，省部级项目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近三年拥有教学科研经费共 0  万元，年均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tcBorders>
              <w:right w:val="single" w:color="auto" w:sz="4" w:space="0"/>
            </w:tcBorders>
            <w:vAlign w:val="center"/>
          </w:tcPr>
          <w:p>
            <w:pPr>
              <w:rPr>
                <w:sz w:val="24"/>
              </w:rPr>
            </w:pPr>
            <w:r>
              <w:rPr>
                <w:sz w:val="24"/>
              </w:rPr>
              <w:t>近三年授课（理论教学）共 1408  学时；指导毕业设计共  95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最具代表性的教学科研项目和成果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成果名称</w:t>
            </w:r>
          </w:p>
        </w:tc>
        <w:tc>
          <w:tcPr>
            <w:tcW w:w="3238" w:type="dxa"/>
            <w:gridSpan w:val="5"/>
            <w:vAlign w:val="center"/>
          </w:tcPr>
          <w:p>
            <w:pPr>
              <w:jc w:val="center"/>
              <w:rPr>
                <w:sz w:val="24"/>
              </w:rPr>
            </w:pPr>
            <w:r>
              <w:rPr>
                <w:sz w:val="24"/>
              </w:rPr>
              <w:t>等级及签发单位、时间</w:t>
            </w:r>
          </w:p>
        </w:tc>
        <w:tc>
          <w:tcPr>
            <w:tcW w:w="2197" w:type="dxa"/>
            <w:gridSpan w:val="3"/>
            <w:tcBorders>
              <w:right w:val="single" w:color="auto" w:sz="4" w:space="0"/>
            </w:tcBorders>
            <w:vAlign w:val="center"/>
          </w:tcPr>
          <w:p>
            <w:pPr>
              <w:jc w:val="center"/>
              <w:rPr>
                <w:sz w:val="24"/>
              </w:rPr>
            </w:pPr>
            <w:r>
              <w:rPr>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88"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r>
              <w:rPr>
                <w:rFonts w:hint="eastAsia"/>
                <w:sz w:val="24"/>
              </w:rPr>
              <w:t>混合教学模式下《管理学基础》课程思政探索与实践</w:t>
            </w:r>
          </w:p>
        </w:tc>
        <w:tc>
          <w:tcPr>
            <w:tcW w:w="3238" w:type="dxa"/>
            <w:gridSpan w:val="5"/>
            <w:vAlign w:val="center"/>
          </w:tcPr>
          <w:p>
            <w:pPr>
              <w:jc w:val="left"/>
              <w:rPr>
                <w:sz w:val="24"/>
              </w:rPr>
            </w:pPr>
            <w:r>
              <w:rPr>
                <w:rFonts w:hint="eastAsia"/>
                <w:sz w:val="24"/>
              </w:rPr>
              <w:t>校级二等级；山西铁道职业技术学院；2</w:t>
            </w:r>
            <w:r>
              <w:rPr>
                <w:sz w:val="24"/>
              </w:rPr>
              <w:t>021</w:t>
            </w:r>
            <w:r>
              <w:rPr>
                <w:rFonts w:hint="eastAsia"/>
                <w:sz w:val="24"/>
              </w:rPr>
              <w:t>年1月</w:t>
            </w:r>
          </w:p>
        </w:tc>
        <w:tc>
          <w:tcPr>
            <w:tcW w:w="2197" w:type="dxa"/>
            <w:gridSpan w:val="3"/>
            <w:vAlign w:val="center"/>
          </w:tcPr>
          <w:p>
            <w:pPr>
              <w:jc w:val="left"/>
              <w:rPr>
                <w:sz w:val="24"/>
              </w:rPr>
            </w:pPr>
            <w:r>
              <w:rPr>
                <w:rFonts w:hint="eastAsia"/>
                <w:sz w:val="24"/>
              </w:rPr>
              <w:t>第一完成人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p>
        </w:tc>
        <w:tc>
          <w:tcPr>
            <w:tcW w:w="3238" w:type="dxa"/>
            <w:gridSpan w:val="5"/>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3238" w:type="dxa"/>
            <w:gridSpan w:val="5"/>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最具代表性的社会服务和技术研发项目</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项目名称</w:t>
            </w:r>
          </w:p>
        </w:tc>
        <w:tc>
          <w:tcPr>
            <w:tcW w:w="1155" w:type="dxa"/>
            <w:gridSpan w:val="2"/>
            <w:vAlign w:val="center"/>
          </w:tcPr>
          <w:p>
            <w:pPr>
              <w:jc w:val="center"/>
              <w:rPr>
                <w:szCs w:val="21"/>
              </w:rPr>
            </w:pPr>
            <w:r>
              <w:rPr>
                <w:szCs w:val="21"/>
              </w:rPr>
              <w:t>项目来源</w:t>
            </w:r>
          </w:p>
        </w:tc>
        <w:tc>
          <w:tcPr>
            <w:tcW w:w="1481" w:type="dxa"/>
            <w:gridSpan w:val="2"/>
            <w:vAlign w:val="center"/>
          </w:tcPr>
          <w:p>
            <w:pPr>
              <w:jc w:val="center"/>
              <w:rPr>
                <w:sz w:val="24"/>
              </w:rPr>
            </w:pPr>
            <w:r>
              <w:rPr>
                <w:sz w:val="24"/>
              </w:rPr>
              <w:t>起讫时间</w:t>
            </w:r>
          </w:p>
        </w:tc>
        <w:tc>
          <w:tcPr>
            <w:tcW w:w="602" w:type="dxa"/>
            <w:vAlign w:val="center"/>
          </w:tcPr>
          <w:p>
            <w:pPr>
              <w:jc w:val="center"/>
              <w:rPr>
                <w:szCs w:val="21"/>
              </w:rPr>
            </w:pPr>
            <w:r>
              <w:rPr>
                <w:szCs w:val="21"/>
              </w:rPr>
              <w:t>经费</w:t>
            </w:r>
          </w:p>
        </w:tc>
        <w:tc>
          <w:tcPr>
            <w:tcW w:w="2197" w:type="dxa"/>
            <w:gridSpan w:val="3"/>
            <w:vAlign w:val="center"/>
          </w:tcPr>
          <w:p>
            <w:pPr>
              <w:jc w:val="center"/>
              <w:rPr>
                <w:sz w:val="24"/>
              </w:rPr>
            </w:pPr>
            <w:r>
              <w:rPr>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目前承担的主要教学工作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课程名称</w:t>
            </w:r>
          </w:p>
        </w:tc>
        <w:tc>
          <w:tcPr>
            <w:tcW w:w="1155" w:type="dxa"/>
            <w:gridSpan w:val="2"/>
            <w:vAlign w:val="center"/>
          </w:tcPr>
          <w:p>
            <w:pPr>
              <w:jc w:val="center"/>
              <w:rPr>
                <w:szCs w:val="21"/>
              </w:rPr>
            </w:pPr>
            <w:r>
              <w:rPr>
                <w:szCs w:val="21"/>
              </w:rPr>
              <w:t>授课对象</w:t>
            </w:r>
          </w:p>
        </w:tc>
        <w:tc>
          <w:tcPr>
            <w:tcW w:w="785" w:type="dxa"/>
            <w:vAlign w:val="center"/>
          </w:tcPr>
          <w:p>
            <w:pPr>
              <w:jc w:val="center"/>
              <w:rPr>
                <w:szCs w:val="21"/>
              </w:rPr>
            </w:pPr>
            <w:r>
              <w:rPr>
                <w:szCs w:val="21"/>
              </w:rPr>
              <w:t>人数</w:t>
            </w:r>
          </w:p>
        </w:tc>
        <w:tc>
          <w:tcPr>
            <w:tcW w:w="696" w:type="dxa"/>
            <w:vAlign w:val="center"/>
          </w:tcPr>
          <w:p>
            <w:pPr>
              <w:jc w:val="center"/>
              <w:rPr>
                <w:szCs w:val="21"/>
              </w:rPr>
            </w:pPr>
            <w:r>
              <w:rPr>
                <w:szCs w:val="21"/>
              </w:rPr>
              <w:t>学时</w:t>
            </w:r>
          </w:p>
        </w:tc>
        <w:tc>
          <w:tcPr>
            <w:tcW w:w="1127" w:type="dxa"/>
            <w:gridSpan w:val="2"/>
            <w:vAlign w:val="center"/>
          </w:tcPr>
          <w:p>
            <w:pPr>
              <w:jc w:val="center"/>
              <w:rPr>
                <w:szCs w:val="21"/>
              </w:rPr>
            </w:pPr>
            <w:r>
              <w:rPr>
                <w:szCs w:val="21"/>
              </w:rPr>
              <w:t>课程性质</w:t>
            </w:r>
          </w:p>
        </w:tc>
        <w:tc>
          <w:tcPr>
            <w:tcW w:w="1672" w:type="dxa"/>
            <w:gridSpan w:val="2"/>
            <w:vAlign w:val="center"/>
          </w:tcPr>
          <w:p>
            <w:pPr>
              <w:jc w:val="center"/>
              <w:rPr>
                <w:sz w:val="24"/>
              </w:rPr>
            </w:pPr>
            <w:r>
              <w:rPr>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r>
              <w:rPr>
                <w:rFonts w:hint="eastAsia"/>
                <w:sz w:val="24"/>
              </w:rPr>
              <w:t>铁路货运组织</w:t>
            </w:r>
          </w:p>
        </w:tc>
        <w:tc>
          <w:tcPr>
            <w:tcW w:w="1155" w:type="dxa"/>
            <w:gridSpan w:val="2"/>
            <w:vAlign w:val="center"/>
          </w:tcPr>
          <w:p>
            <w:pPr>
              <w:jc w:val="left"/>
              <w:rPr>
                <w:sz w:val="24"/>
              </w:rPr>
            </w:pPr>
            <w:r>
              <w:rPr>
                <w:rFonts w:hint="eastAsia"/>
                <w:sz w:val="24"/>
              </w:rPr>
              <w:t>高职</w:t>
            </w:r>
          </w:p>
        </w:tc>
        <w:tc>
          <w:tcPr>
            <w:tcW w:w="785" w:type="dxa"/>
            <w:vAlign w:val="center"/>
          </w:tcPr>
          <w:p>
            <w:pPr>
              <w:jc w:val="left"/>
              <w:rPr>
                <w:sz w:val="24"/>
              </w:rPr>
            </w:pPr>
            <w:r>
              <w:rPr>
                <w:sz w:val="24"/>
              </w:rPr>
              <w:t>99</w:t>
            </w:r>
          </w:p>
        </w:tc>
        <w:tc>
          <w:tcPr>
            <w:tcW w:w="696" w:type="dxa"/>
            <w:vAlign w:val="center"/>
          </w:tcPr>
          <w:p>
            <w:pPr>
              <w:jc w:val="left"/>
              <w:rPr>
                <w:sz w:val="24"/>
              </w:rPr>
            </w:pPr>
            <w:r>
              <w:rPr>
                <w:rFonts w:hint="eastAsia"/>
                <w:sz w:val="24"/>
              </w:rPr>
              <w:t>1</w:t>
            </w:r>
            <w:r>
              <w:rPr>
                <w:sz w:val="24"/>
              </w:rPr>
              <w:t>28</w:t>
            </w:r>
          </w:p>
        </w:tc>
        <w:tc>
          <w:tcPr>
            <w:tcW w:w="1127" w:type="dxa"/>
            <w:gridSpan w:val="2"/>
            <w:vAlign w:val="center"/>
          </w:tcPr>
          <w:p>
            <w:pPr>
              <w:jc w:val="left"/>
              <w:rPr>
                <w:sz w:val="24"/>
              </w:rPr>
            </w:pPr>
            <w:r>
              <w:rPr>
                <w:rFonts w:hint="eastAsia"/>
                <w:sz w:val="24"/>
              </w:rPr>
              <w:t>专业核心课</w:t>
            </w:r>
          </w:p>
        </w:tc>
        <w:tc>
          <w:tcPr>
            <w:tcW w:w="1672" w:type="dxa"/>
            <w:gridSpan w:val="2"/>
            <w:vAlign w:val="center"/>
          </w:tcPr>
          <w:p>
            <w:pPr>
              <w:jc w:val="left"/>
              <w:rPr>
                <w:sz w:val="24"/>
              </w:rPr>
            </w:pPr>
            <w:r>
              <w:rPr>
                <w:rFonts w:hint="eastAsia"/>
                <w:sz w:val="24"/>
              </w:rPr>
              <w:t>2</w:t>
            </w:r>
            <w:r>
              <w:rPr>
                <w:sz w:val="24"/>
              </w:rPr>
              <w:t>023</w:t>
            </w:r>
            <w:r>
              <w:rPr>
                <w:rFonts w:hint="eastAsia"/>
                <w:sz w:val="24"/>
              </w:rPr>
              <w:t>年春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r>
              <w:rPr>
                <w:rFonts w:hint="eastAsia"/>
                <w:sz w:val="24"/>
              </w:rPr>
              <w:t>铁路集装箱运输与多式联运</w:t>
            </w:r>
          </w:p>
        </w:tc>
        <w:tc>
          <w:tcPr>
            <w:tcW w:w="1155" w:type="dxa"/>
            <w:gridSpan w:val="2"/>
            <w:vAlign w:val="center"/>
          </w:tcPr>
          <w:p>
            <w:pPr>
              <w:jc w:val="left"/>
              <w:rPr>
                <w:sz w:val="24"/>
              </w:rPr>
            </w:pPr>
            <w:r>
              <w:rPr>
                <w:rFonts w:hint="eastAsia"/>
                <w:sz w:val="24"/>
              </w:rPr>
              <w:t>高职</w:t>
            </w:r>
          </w:p>
        </w:tc>
        <w:tc>
          <w:tcPr>
            <w:tcW w:w="785" w:type="dxa"/>
            <w:vAlign w:val="center"/>
          </w:tcPr>
          <w:p>
            <w:pPr>
              <w:jc w:val="left"/>
              <w:rPr>
                <w:sz w:val="24"/>
              </w:rPr>
            </w:pPr>
            <w:r>
              <w:rPr>
                <w:sz w:val="24"/>
              </w:rPr>
              <w:t>252</w:t>
            </w:r>
          </w:p>
        </w:tc>
        <w:tc>
          <w:tcPr>
            <w:tcW w:w="696" w:type="dxa"/>
            <w:vAlign w:val="center"/>
          </w:tcPr>
          <w:p>
            <w:pPr>
              <w:jc w:val="left"/>
              <w:rPr>
                <w:sz w:val="24"/>
              </w:rPr>
            </w:pPr>
            <w:r>
              <w:rPr>
                <w:rFonts w:hint="eastAsia"/>
                <w:sz w:val="24"/>
              </w:rPr>
              <w:t>1</w:t>
            </w:r>
            <w:r>
              <w:rPr>
                <w:sz w:val="24"/>
              </w:rPr>
              <w:t>92</w:t>
            </w:r>
          </w:p>
        </w:tc>
        <w:tc>
          <w:tcPr>
            <w:tcW w:w="1127" w:type="dxa"/>
            <w:gridSpan w:val="2"/>
            <w:vAlign w:val="center"/>
          </w:tcPr>
          <w:p>
            <w:pPr>
              <w:jc w:val="left"/>
              <w:rPr>
                <w:sz w:val="24"/>
              </w:rPr>
            </w:pPr>
            <w:r>
              <w:rPr>
                <w:rFonts w:hint="eastAsia"/>
                <w:sz w:val="24"/>
              </w:rPr>
              <w:t>专业核心课</w:t>
            </w:r>
          </w:p>
        </w:tc>
        <w:tc>
          <w:tcPr>
            <w:tcW w:w="1672" w:type="dxa"/>
            <w:gridSpan w:val="2"/>
            <w:vAlign w:val="center"/>
          </w:tcPr>
          <w:p>
            <w:pPr>
              <w:jc w:val="left"/>
              <w:rPr>
                <w:sz w:val="24"/>
              </w:rPr>
            </w:pPr>
            <w:r>
              <w:rPr>
                <w:rFonts w:hint="eastAsia"/>
                <w:sz w:val="24"/>
              </w:rPr>
              <w:t>2</w:t>
            </w:r>
            <w:r>
              <w:rPr>
                <w:sz w:val="24"/>
              </w:rPr>
              <w:t>023</w:t>
            </w:r>
            <w:r>
              <w:rPr>
                <w:rFonts w:hint="eastAsia"/>
                <w:sz w:val="24"/>
              </w:rPr>
              <w:t>年春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r>
              <w:rPr>
                <w:rFonts w:hint="eastAsia"/>
                <w:sz w:val="24"/>
              </w:rPr>
              <w:t>管理学基础</w:t>
            </w:r>
          </w:p>
        </w:tc>
        <w:tc>
          <w:tcPr>
            <w:tcW w:w="1155" w:type="dxa"/>
            <w:gridSpan w:val="2"/>
            <w:vAlign w:val="center"/>
          </w:tcPr>
          <w:p>
            <w:pPr>
              <w:jc w:val="left"/>
              <w:rPr>
                <w:sz w:val="24"/>
              </w:rPr>
            </w:pPr>
            <w:r>
              <w:rPr>
                <w:rFonts w:hint="eastAsia"/>
                <w:sz w:val="24"/>
              </w:rPr>
              <w:t>高职</w:t>
            </w:r>
          </w:p>
        </w:tc>
        <w:tc>
          <w:tcPr>
            <w:tcW w:w="785" w:type="dxa"/>
            <w:vAlign w:val="center"/>
          </w:tcPr>
          <w:p>
            <w:pPr>
              <w:jc w:val="left"/>
              <w:rPr>
                <w:sz w:val="24"/>
              </w:rPr>
            </w:pPr>
            <w:r>
              <w:rPr>
                <w:rFonts w:hint="eastAsia"/>
                <w:sz w:val="24"/>
              </w:rPr>
              <w:t>3</w:t>
            </w:r>
            <w:r>
              <w:rPr>
                <w:sz w:val="24"/>
              </w:rPr>
              <w:t>4</w:t>
            </w:r>
          </w:p>
        </w:tc>
        <w:tc>
          <w:tcPr>
            <w:tcW w:w="696" w:type="dxa"/>
            <w:vAlign w:val="center"/>
          </w:tcPr>
          <w:p>
            <w:pPr>
              <w:jc w:val="left"/>
              <w:rPr>
                <w:sz w:val="24"/>
              </w:rPr>
            </w:pPr>
            <w:r>
              <w:rPr>
                <w:rFonts w:hint="eastAsia"/>
                <w:sz w:val="24"/>
              </w:rPr>
              <w:t>6</w:t>
            </w:r>
            <w:r>
              <w:rPr>
                <w:sz w:val="24"/>
              </w:rPr>
              <w:t>4</w:t>
            </w:r>
          </w:p>
        </w:tc>
        <w:tc>
          <w:tcPr>
            <w:tcW w:w="1127" w:type="dxa"/>
            <w:gridSpan w:val="2"/>
            <w:vAlign w:val="center"/>
          </w:tcPr>
          <w:p>
            <w:pPr>
              <w:jc w:val="left"/>
              <w:rPr>
                <w:sz w:val="24"/>
              </w:rPr>
            </w:pPr>
            <w:r>
              <w:rPr>
                <w:rFonts w:hint="eastAsia"/>
                <w:sz w:val="24"/>
              </w:rPr>
              <w:t>专业基础课</w:t>
            </w:r>
          </w:p>
        </w:tc>
        <w:tc>
          <w:tcPr>
            <w:tcW w:w="1672" w:type="dxa"/>
            <w:gridSpan w:val="2"/>
            <w:vAlign w:val="center"/>
          </w:tcPr>
          <w:p>
            <w:pPr>
              <w:jc w:val="left"/>
              <w:rPr>
                <w:sz w:val="24"/>
              </w:rPr>
            </w:pPr>
            <w:r>
              <w:rPr>
                <w:rFonts w:hint="eastAsia"/>
                <w:sz w:val="24"/>
              </w:rPr>
              <w:t>2</w:t>
            </w:r>
            <w:r>
              <w:rPr>
                <w:sz w:val="24"/>
              </w:rPr>
              <w:t>022</w:t>
            </w:r>
            <w:r>
              <w:rPr>
                <w:rFonts w:hint="eastAsia"/>
                <w:sz w:val="24"/>
              </w:rPr>
              <w:t>年秋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4</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785" w:type="dxa"/>
            <w:vAlign w:val="center"/>
          </w:tcPr>
          <w:p>
            <w:pPr>
              <w:jc w:val="left"/>
              <w:rPr>
                <w:sz w:val="24"/>
              </w:rPr>
            </w:pPr>
          </w:p>
        </w:tc>
        <w:tc>
          <w:tcPr>
            <w:tcW w:w="696" w:type="dxa"/>
            <w:vAlign w:val="center"/>
          </w:tcPr>
          <w:p>
            <w:pPr>
              <w:jc w:val="left"/>
              <w:rPr>
                <w:sz w:val="24"/>
              </w:rPr>
            </w:pPr>
          </w:p>
        </w:tc>
        <w:tc>
          <w:tcPr>
            <w:tcW w:w="1127" w:type="dxa"/>
            <w:gridSpan w:val="2"/>
            <w:vAlign w:val="center"/>
          </w:tcPr>
          <w:p>
            <w:pPr>
              <w:jc w:val="left"/>
              <w:rPr>
                <w:sz w:val="24"/>
              </w:rPr>
            </w:pPr>
          </w:p>
        </w:tc>
        <w:tc>
          <w:tcPr>
            <w:tcW w:w="1672" w:type="dxa"/>
            <w:gridSpan w:val="2"/>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584" w:type="dxa"/>
            <w:gridSpan w:val="3"/>
            <w:tcBorders>
              <w:right w:val="single" w:color="auto" w:sz="4" w:space="0"/>
            </w:tcBorders>
            <w:vAlign w:val="center"/>
          </w:tcPr>
          <w:p>
            <w:pPr>
              <w:jc w:val="center"/>
              <w:rPr>
                <w:sz w:val="24"/>
              </w:rPr>
            </w:pPr>
            <w:r>
              <w:rPr>
                <w:sz w:val="24"/>
              </w:rPr>
              <w:t>教学管理部门审核意见</w:t>
            </w:r>
          </w:p>
        </w:tc>
        <w:tc>
          <w:tcPr>
            <w:tcW w:w="7792" w:type="dxa"/>
            <w:gridSpan w:val="11"/>
            <w:tcBorders>
              <w:left w:val="single" w:color="auto" w:sz="4" w:space="0"/>
            </w:tcBorders>
            <w:vAlign w:val="center"/>
          </w:tcPr>
          <w:p>
            <w:pPr>
              <w:jc w:val="left"/>
              <w:rPr>
                <w:sz w:val="24"/>
              </w:rPr>
            </w:pPr>
          </w:p>
          <w:p>
            <w:pPr>
              <w:jc w:val="left"/>
              <w:rPr>
                <w:sz w:val="24"/>
              </w:rPr>
            </w:pPr>
          </w:p>
          <w:p>
            <w:pPr>
              <w:jc w:val="left"/>
              <w:rPr>
                <w:sz w:val="24"/>
              </w:rPr>
            </w:pPr>
            <w:r>
              <w:rPr>
                <w:sz w:val="24"/>
              </w:rPr>
              <w:t xml:space="preserve">                                            签章：</w:t>
            </w:r>
          </w:p>
        </w:tc>
      </w:tr>
    </w:tbl>
    <w:p>
      <w:pPr>
        <w:tabs>
          <w:tab w:val="left" w:pos="0"/>
        </w:tabs>
        <w:spacing w:line="360" w:lineRule="auto"/>
        <w:ind w:left="1650"/>
        <w:jc w:val="center"/>
        <w:rPr>
          <w:b/>
          <w:sz w:val="32"/>
          <w:szCs w:val="32"/>
        </w:rPr>
      </w:pPr>
      <w:r>
        <w:rPr>
          <w:rFonts w:hint="eastAsia"/>
          <w:b/>
          <w:sz w:val="32"/>
          <w:szCs w:val="32"/>
        </w:rPr>
        <w:t>4</w:t>
      </w:r>
      <w:r>
        <w:rPr>
          <w:b/>
          <w:sz w:val="32"/>
          <w:szCs w:val="32"/>
        </w:rPr>
        <w:t>.专业主要带头人简介</w:t>
      </w:r>
      <w:r>
        <w:rPr>
          <w:rFonts w:hint="eastAsia"/>
          <w:b/>
          <w:sz w:val="32"/>
          <w:szCs w:val="32"/>
        </w:rPr>
        <w:t>（</w:t>
      </w:r>
      <w:r>
        <w:rPr>
          <w:b/>
          <w:sz w:val="32"/>
          <w:szCs w:val="32"/>
        </w:rPr>
        <w:t>2</w:t>
      </w:r>
      <w:r>
        <w:rPr>
          <w:rFonts w:hint="eastAsia"/>
          <w:b/>
          <w:sz w:val="32"/>
          <w:szCs w:val="32"/>
        </w:rPr>
        <w:t>）</w:t>
      </w:r>
    </w:p>
    <w:tbl>
      <w:tblPr>
        <w:tblStyle w:val="14"/>
        <w:tblW w:w="93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3"/>
        <w:gridCol w:w="474"/>
        <w:gridCol w:w="517"/>
        <w:gridCol w:w="478"/>
        <w:gridCol w:w="1380"/>
        <w:gridCol w:w="499"/>
        <w:gridCol w:w="283"/>
        <w:gridCol w:w="872"/>
        <w:gridCol w:w="785"/>
        <w:gridCol w:w="696"/>
        <w:gridCol w:w="602"/>
        <w:gridCol w:w="525"/>
        <w:gridCol w:w="532"/>
        <w:gridCol w:w="11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593" w:type="dxa"/>
            <w:vMerge w:val="restart"/>
            <w:vAlign w:val="center"/>
          </w:tcPr>
          <w:p>
            <w:pPr>
              <w:jc w:val="center"/>
              <w:rPr>
                <w:sz w:val="24"/>
              </w:rPr>
            </w:pPr>
            <w:r>
              <w:rPr>
                <w:sz w:val="24"/>
              </w:rPr>
              <w:t>姓名</w:t>
            </w:r>
          </w:p>
        </w:tc>
        <w:tc>
          <w:tcPr>
            <w:tcW w:w="1469" w:type="dxa"/>
            <w:gridSpan w:val="3"/>
            <w:vMerge w:val="restart"/>
            <w:vAlign w:val="center"/>
          </w:tcPr>
          <w:p>
            <w:pPr>
              <w:jc w:val="center"/>
              <w:rPr>
                <w:sz w:val="24"/>
              </w:rPr>
            </w:pPr>
            <w:r>
              <w:rPr>
                <w:rFonts w:hint="eastAsia"/>
                <w:sz w:val="24"/>
              </w:rPr>
              <w:t>陈高峰</w:t>
            </w:r>
          </w:p>
        </w:tc>
        <w:tc>
          <w:tcPr>
            <w:tcW w:w="1380" w:type="dxa"/>
            <w:vAlign w:val="center"/>
          </w:tcPr>
          <w:p>
            <w:pPr>
              <w:jc w:val="center"/>
              <w:rPr>
                <w:sz w:val="24"/>
              </w:rPr>
            </w:pPr>
            <w:r>
              <w:rPr>
                <w:sz w:val="24"/>
              </w:rPr>
              <w:t>性别</w:t>
            </w:r>
          </w:p>
        </w:tc>
        <w:tc>
          <w:tcPr>
            <w:tcW w:w="782" w:type="dxa"/>
            <w:gridSpan w:val="2"/>
            <w:vAlign w:val="center"/>
          </w:tcPr>
          <w:p>
            <w:pPr>
              <w:jc w:val="center"/>
              <w:rPr>
                <w:sz w:val="24"/>
              </w:rPr>
            </w:pPr>
            <w:r>
              <w:rPr>
                <w:rFonts w:hint="eastAsia"/>
                <w:sz w:val="24"/>
              </w:rPr>
              <w:t>男</w:t>
            </w:r>
          </w:p>
        </w:tc>
        <w:tc>
          <w:tcPr>
            <w:tcW w:w="1657" w:type="dxa"/>
            <w:gridSpan w:val="2"/>
            <w:vAlign w:val="center"/>
          </w:tcPr>
          <w:p>
            <w:pPr>
              <w:jc w:val="center"/>
              <w:rPr>
                <w:szCs w:val="21"/>
              </w:rPr>
            </w:pPr>
            <w:r>
              <w:rPr>
                <w:szCs w:val="21"/>
              </w:rPr>
              <w:t>专业技术职务</w:t>
            </w:r>
          </w:p>
        </w:tc>
        <w:tc>
          <w:tcPr>
            <w:tcW w:w="696" w:type="dxa"/>
            <w:vAlign w:val="center"/>
          </w:tcPr>
          <w:p>
            <w:pPr>
              <w:jc w:val="center"/>
              <w:rPr>
                <w:sz w:val="24"/>
              </w:rPr>
            </w:pPr>
            <w:r>
              <w:rPr>
                <w:rFonts w:hint="eastAsia"/>
                <w:sz w:val="24"/>
              </w:rPr>
              <w:t>讲师</w:t>
            </w:r>
          </w:p>
        </w:tc>
        <w:tc>
          <w:tcPr>
            <w:tcW w:w="1659" w:type="dxa"/>
            <w:gridSpan w:val="3"/>
            <w:vAlign w:val="center"/>
          </w:tcPr>
          <w:p>
            <w:pPr>
              <w:jc w:val="center"/>
              <w:rPr>
                <w:sz w:val="24"/>
              </w:rPr>
            </w:pPr>
            <w:r>
              <w:rPr>
                <w:sz w:val="24"/>
              </w:rPr>
              <w:t>学历</w:t>
            </w:r>
          </w:p>
        </w:tc>
        <w:tc>
          <w:tcPr>
            <w:tcW w:w="1140" w:type="dxa"/>
            <w:vAlign w:val="center"/>
          </w:tcPr>
          <w:p>
            <w:pPr>
              <w:jc w:val="center"/>
              <w:rPr>
                <w:sz w:val="24"/>
              </w:rPr>
            </w:pPr>
            <w:r>
              <w:rPr>
                <w:rFonts w:hint="eastAsia"/>
                <w:sz w:val="24"/>
              </w:rPr>
              <w:t>硕士研究生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593" w:type="dxa"/>
            <w:vMerge w:val="continue"/>
            <w:vAlign w:val="center"/>
          </w:tcPr>
          <w:p>
            <w:pPr>
              <w:jc w:val="center"/>
              <w:rPr>
                <w:sz w:val="24"/>
              </w:rPr>
            </w:pPr>
          </w:p>
        </w:tc>
        <w:tc>
          <w:tcPr>
            <w:tcW w:w="1469" w:type="dxa"/>
            <w:gridSpan w:val="3"/>
            <w:vMerge w:val="continue"/>
            <w:vAlign w:val="center"/>
          </w:tcPr>
          <w:p>
            <w:pPr>
              <w:jc w:val="center"/>
              <w:rPr>
                <w:sz w:val="24"/>
              </w:rPr>
            </w:pPr>
          </w:p>
        </w:tc>
        <w:tc>
          <w:tcPr>
            <w:tcW w:w="1380" w:type="dxa"/>
            <w:vAlign w:val="center"/>
          </w:tcPr>
          <w:p>
            <w:pPr>
              <w:jc w:val="center"/>
              <w:rPr>
                <w:sz w:val="24"/>
              </w:rPr>
            </w:pPr>
            <w:r>
              <w:rPr>
                <w:sz w:val="24"/>
              </w:rPr>
              <w:t>出生年月</w:t>
            </w:r>
          </w:p>
        </w:tc>
        <w:tc>
          <w:tcPr>
            <w:tcW w:w="782" w:type="dxa"/>
            <w:gridSpan w:val="2"/>
            <w:vAlign w:val="center"/>
          </w:tcPr>
          <w:p>
            <w:pPr>
              <w:jc w:val="center"/>
              <w:rPr>
                <w:sz w:val="24"/>
              </w:rPr>
            </w:pPr>
            <w:r>
              <w:rPr>
                <w:sz w:val="24"/>
              </w:rPr>
              <w:t>1983.7</w:t>
            </w:r>
          </w:p>
        </w:tc>
        <w:tc>
          <w:tcPr>
            <w:tcW w:w="1657" w:type="dxa"/>
            <w:gridSpan w:val="2"/>
            <w:vAlign w:val="center"/>
          </w:tcPr>
          <w:p>
            <w:pPr>
              <w:jc w:val="center"/>
              <w:rPr>
                <w:sz w:val="24"/>
              </w:rPr>
            </w:pPr>
            <w:r>
              <w:rPr>
                <w:sz w:val="24"/>
              </w:rPr>
              <w:t>行政职务</w:t>
            </w:r>
          </w:p>
        </w:tc>
        <w:tc>
          <w:tcPr>
            <w:tcW w:w="696" w:type="dxa"/>
            <w:vAlign w:val="center"/>
          </w:tcPr>
          <w:p>
            <w:pPr>
              <w:jc w:val="center"/>
              <w:rPr>
                <w:sz w:val="24"/>
              </w:rPr>
            </w:pPr>
          </w:p>
        </w:tc>
        <w:tc>
          <w:tcPr>
            <w:tcW w:w="1659" w:type="dxa"/>
            <w:gridSpan w:val="3"/>
            <w:vAlign w:val="center"/>
          </w:tcPr>
          <w:p>
            <w:pPr>
              <w:jc w:val="center"/>
              <w:rPr>
                <w:szCs w:val="21"/>
              </w:rPr>
            </w:pPr>
            <w:r>
              <w:rPr>
                <w:szCs w:val="21"/>
              </w:rPr>
              <w:t>双师素质情况</w:t>
            </w:r>
          </w:p>
        </w:tc>
        <w:tc>
          <w:tcPr>
            <w:tcW w:w="1140" w:type="dxa"/>
            <w:vAlign w:val="center"/>
          </w:tcPr>
          <w:p>
            <w:pPr>
              <w:jc w:val="center"/>
              <w:rPr>
                <w:sz w:val="24"/>
              </w:rPr>
            </w:pPr>
            <w:r>
              <w:rPr>
                <w:rFonts w:hint="eastAsia"/>
                <w:sz w:val="24"/>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062" w:type="dxa"/>
            <w:gridSpan w:val="4"/>
            <w:vAlign w:val="center"/>
          </w:tcPr>
          <w:p>
            <w:pPr>
              <w:jc w:val="center"/>
              <w:rPr>
                <w:spacing w:val="-10"/>
                <w:szCs w:val="21"/>
              </w:rPr>
            </w:pPr>
            <w:r>
              <w:rPr>
                <w:spacing w:val="-6"/>
                <w:szCs w:val="21"/>
              </w:rPr>
              <w:t>学历、学位</w:t>
            </w:r>
            <w:r>
              <w:rPr>
                <w:spacing w:val="-10"/>
                <w:szCs w:val="21"/>
              </w:rPr>
              <w:t>获得时间、毕业学校、专业</w:t>
            </w:r>
          </w:p>
        </w:tc>
        <w:tc>
          <w:tcPr>
            <w:tcW w:w="7314" w:type="dxa"/>
            <w:gridSpan w:val="10"/>
            <w:vAlign w:val="center"/>
          </w:tcPr>
          <w:p>
            <w:pPr>
              <w:jc w:val="left"/>
              <w:rPr>
                <w:sz w:val="24"/>
              </w:rPr>
            </w:pPr>
            <w:r>
              <w:rPr>
                <w:sz w:val="24"/>
              </w:rPr>
              <w:t>2012</w:t>
            </w:r>
            <w:r>
              <w:rPr>
                <w:rFonts w:hint="eastAsia"/>
                <w:sz w:val="24"/>
              </w:rPr>
              <w:t>年7月，毕业于山西财经大学工商管理专业，获硕士学位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062" w:type="dxa"/>
            <w:gridSpan w:val="4"/>
            <w:vAlign w:val="center"/>
          </w:tcPr>
          <w:p>
            <w:pPr>
              <w:jc w:val="center"/>
              <w:rPr>
                <w:sz w:val="24"/>
              </w:rPr>
            </w:pPr>
            <w:r>
              <w:rPr>
                <w:sz w:val="24"/>
              </w:rPr>
              <w:t>主要从事工作与</w:t>
            </w:r>
          </w:p>
          <w:p>
            <w:pPr>
              <w:jc w:val="center"/>
              <w:rPr>
                <w:sz w:val="24"/>
              </w:rPr>
            </w:pPr>
            <w:r>
              <w:rPr>
                <w:sz w:val="24"/>
              </w:rPr>
              <w:t>研究方向</w:t>
            </w:r>
          </w:p>
        </w:tc>
        <w:tc>
          <w:tcPr>
            <w:tcW w:w="7314" w:type="dxa"/>
            <w:gridSpan w:val="10"/>
            <w:vAlign w:val="center"/>
          </w:tcPr>
          <w:p>
            <w:pPr>
              <w:jc w:val="left"/>
              <w:rPr>
                <w:sz w:val="24"/>
              </w:rPr>
            </w:pPr>
            <w:r>
              <w:rPr>
                <w:rFonts w:hint="eastAsia"/>
                <w:sz w:val="24"/>
              </w:rPr>
              <w:t>从事工作：理论教学、实践教学、指导学生顶岗实习、技能大赛等</w:t>
            </w:r>
          </w:p>
          <w:p>
            <w:pPr>
              <w:jc w:val="left"/>
              <w:rPr>
                <w:sz w:val="24"/>
              </w:rPr>
            </w:pPr>
            <w:r>
              <w:rPr>
                <w:rFonts w:hint="eastAsia"/>
                <w:sz w:val="24"/>
              </w:rPr>
              <w:t>研究方向：物流管理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center"/>
              <w:rPr>
                <w:sz w:val="24"/>
              </w:rPr>
            </w:pPr>
            <w:r>
              <w:rPr>
                <w:sz w:val="24"/>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left"/>
              <w:rPr>
                <w:sz w:val="24"/>
              </w:rPr>
            </w:pPr>
            <w:r>
              <w:rPr>
                <w:sz w:val="24"/>
              </w:rPr>
              <w:t>在国内外重要学术刊物上发表论文共 2  篇；出版专著（译著等） 1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获教学科研成果奖共 1 项；其中：国家级  项，省部级 1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目前承担教学科研项目共 0 项；其中：国家级项目  项，省部级项目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近三年拥有教学科研经费共  0 万元，年均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tcBorders>
              <w:right w:val="single" w:color="auto" w:sz="4" w:space="0"/>
            </w:tcBorders>
            <w:vAlign w:val="center"/>
          </w:tcPr>
          <w:p>
            <w:pPr>
              <w:rPr>
                <w:sz w:val="24"/>
              </w:rPr>
            </w:pPr>
            <w:r>
              <w:rPr>
                <w:sz w:val="24"/>
              </w:rPr>
              <w:t>近三年授课（理论教学）共 2496  学时；指导毕业设计共  84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最具代表性的教学科研项目和成果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成果名称</w:t>
            </w:r>
          </w:p>
        </w:tc>
        <w:tc>
          <w:tcPr>
            <w:tcW w:w="3238" w:type="dxa"/>
            <w:gridSpan w:val="5"/>
            <w:vAlign w:val="center"/>
          </w:tcPr>
          <w:p>
            <w:pPr>
              <w:jc w:val="center"/>
              <w:rPr>
                <w:sz w:val="24"/>
              </w:rPr>
            </w:pPr>
            <w:r>
              <w:rPr>
                <w:sz w:val="24"/>
              </w:rPr>
              <w:t>等级及签发单位、时间</w:t>
            </w:r>
          </w:p>
        </w:tc>
        <w:tc>
          <w:tcPr>
            <w:tcW w:w="2197" w:type="dxa"/>
            <w:gridSpan w:val="3"/>
            <w:tcBorders>
              <w:right w:val="single" w:color="auto" w:sz="4" w:space="0"/>
            </w:tcBorders>
            <w:vAlign w:val="center"/>
          </w:tcPr>
          <w:p>
            <w:pPr>
              <w:jc w:val="center"/>
              <w:rPr>
                <w:sz w:val="24"/>
              </w:rPr>
            </w:pPr>
            <w:r>
              <w:rPr>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1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r>
              <w:rPr>
                <w:rFonts w:hint="eastAsia"/>
                <w:sz w:val="24"/>
              </w:rPr>
              <w:t>行动导向法在专业教学中的实践</w:t>
            </w:r>
          </w:p>
        </w:tc>
        <w:tc>
          <w:tcPr>
            <w:tcW w:w="3238" w:type="dxa"/>
            <w:gridSpan w:val="5"/>
            <w:vAlign w:val="center"/>
          </w:tcPr>
          <w:p>
            <w:pPr>
              <w:jc w:val="left"/>
              <w:rPr>
                <w:sz w:val="24"/>
              </w:rPr>
            </w:pPr>
            <w:r>
              <w:rPr>
                <w:rFonts w:hint="eastAsia"/>
                <w:sz w:val="24"/>
              </w:rPr>
              <w:t>山西省教育厅，2</w:t>
            </w:r>
            <w:r>
              <w:rPr>
                <w:sz w:val="24"/>
              </w:rPr>
              <w:t>010</w:t>
            </w:r>
            <w:r>
              <w:rPr>
                <w:rFonts w:hint="eastAsia"/>
                <w:sz w:val="24"/>
              </w:rPr>
              <w:t>年</w:t>
            </w:r>
          </w:p>
        </w:tc>
        <w:tc>
          <w:tcPr>
            <w:tcW w:w="2197" w:type="dxa"/>
            <w:gridSpan w:val="3"/>
            <w:vAlign w:val="center"/>
          </w:tcPr>
          <w:p>
            <w:pPr>
              <w:ind w:firstLine="1000" w:firstLineChars="400"/>
              <w:jc w:val="left"/>
              <w:rPr>
                <w:sz w:val="24"/>
              </w:rPr>
            </w:pPr>
            <w:r>
              <w:rPr>
                <w:rFonts w:hint="eastAsia"/>
                <w:sz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92"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r>
              <w:rPr>
                <w:rFonts w:hint="eastAsia"/>
                <w:sz w:val="24"/>
              </w:rPr>
              <w:t>高职院校反腐倡廉建设中几项重点制度研究</w:t>
            </w:r>
          </w:p>
        </w:tc>
        <w:tc>
          <w:tcPr>
            <w:tcW w:w="3238" w:type="dxa"/>
            <w:gridSpan w:val="5"/>
            <w:vAlign w:val="center"/>
          </w:tcPr>
          <w:p>
            <w:pPr>
              <w:jc w:val="left"/>
              <w:rPr>
                <w:sz w:val="24"/>
              </w:rPr>
            </w:pPr>
            <w:r>
              <w:rPr>
                <w:rFonts w:hint="eastAsia"/>
                <w:sz w:val="24"/>
              </w:rPr>
              <w:t>山西省教育厅，2</w:t>
            </w:r>
            <w:r>
              <w:rPr>
                <w:sz w:val="24"/>
              </w:rPr>
              <w:t>013</w:t>
            </w:r>
            <w:r>
              <w:rPr>
                <w:rFonts w:hint="eastAsia"/>
                <w:sz w:val="24"/>
              </w:rPr>
              <w:t>年</w:t>
            </w:r>
          </w:p>
        </w:tc>
        <w:tc>
          <w:tcPr>
            <w:tcW w:w="2197" w:type="dxa"/>
            <w:gridSpan w:val="3"/>
            <w:vAlign w:val="center"/>
          </w:tcPr>
          <w:p>
            <w:pPr>
              <w:ind w:firstLine="1000" w:firstLineChars="400"/>
              <w:jc w:val="left"/>
              <w:rPr>
                <w:sz w:val="24"/>
              </w:rPr>
            </w:pPr>
            <w:r>
              <w:rPr>
                <w:rFonts w:hint="eastAsia"/>
                <w:sz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3238" w:type="dxa"/>
            <w:gridSpan w:val="5"/>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最具代表性的社会服务和技术研发项目</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项目名称</w:t>
            </w:r>
          </w:p>
        </w:tc>
        <w:tc>
          <w:tcPr>
            <w:tcW w:w="1155" w:type="dxa"/>
            <w:gridSpan w:val="2"/>
            <w:vAlign w:val="center"/>
          </w:tcPr>
          <w:p>
            <w:pPr>
              <w:jc w:val="center"/>
              <w:rPr>
                <w:szCs w:val="21"/>
              </w:rPr>
            </w:pPr>
            <w:r>
              <w:rPr>
                <w:szCs w:val="21"/>
              </w:rPr>
              <w:t>项目来源</w:t>
            </w:r>
          </w:p>
        </w:tc>
        <w:tc>
          <w:tcPr>
            <w:tcW w:w="1481" w:type="dxa"/>
            <w:gridSpan w:val="2"/>
            <w:vAlign w:val="center"/>
          </w:tcPr>
          <w:p>
            <w:pPr>
              <w:jc w:val="center"/>
              <w:rPr>
                <w:sz w:val="24"/>
              </w:rPr>
            </w:pPr>
            <w:r>
              <w:rPr>
                <w:sz w:val="24"/>
              </w:rPr>
              <w:t>起讫时间</w:t>
            </w:r>
          </w:p>
        </w:tc>
        <w:tc>
          <w:tcPr>
            <w:tcW w:w="602" w:type="dxa"/>
            <w:vAlign w:val="center"/>
          </w:tcPr>
          <w:p>
            <w:pPr>
              <w:jc w:val="center"/>
              <w:rPr>
                <w:szCs w:val="21"/>
              </w:rPr>
            </w:pPr>
            <w:r>
              <w:rPr>
                <w:szCs w:val="21"/>
              </w:rPr>
              <w:t>经费</w:t>
            </w:r>
          </w:p>
        </w:tc>
        <w:tc>
          <w:tcPr>
            <w:tcW w:w="2197" w:type="dxa"/>
            <w:gridSpan w:val="3"/>
            <w:vAlign w:val="center"/>
          </w:tcPr>
          <w:p>
            <w:pPr>
              <w:jc w:val="center"/>
              <w:rPr>
                <w:sz w:val="24"/>
              </w:rPr>
            </w:pPr>
            <w:r>
              <w:rPr>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目前承担的主要教学工作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课程名称</w:t>
            </w:r>
          </w:p>
        </w:tc>
        <w:tc>
          <w:tcPr>
            <w:tcW w:w="1155" w:type="dxa"/>
            <w:gridSpan w:val="2"/>
            <w:vAlign w:val="center"/>
          </w:tcPr>
          <w:p>
            <w:pPr>
              <w:jc w:val="center"/>
              <w:rPr>
                <w:szCs w:val="21"/>
              </w:rPr>
            </w:pPr>
            <w:r>
              <w:rPr>
                <w:szCs w:val="21"/>
              </w:rPr>
              <w:t>授课对象</w:t>
            </w:r>
          </w:p>
        </w:tc>
        <w:tc>
          <w:tcPr>
            <w:tcW w:w="785" w:type="dxa"/>
            <w:vAlign w:val="center"/>
          </w:tcPr>
          <w:p>
            <w:pPr>
              <w:jc w:val="center"/>
              <w:rPr>
                <w:szCs w:val="21"/>
              </w:rPr>
            </w:pPr>
            <w:r>
              <w:rPr>
                <w:szCs w:val="21"/>
              </w:rPr>
              <w:t>人数</w:t>
            </w:r>
          </w:p>
        </w:tc>
        <w:tc>
          <w:tcPr>
            <w:tcW w:w="696" w:type="dxa"/>
            <w:vAlign w:val="center"/>
          </w:tcPr>
          <w:p>
            <w:pPr>
              <w:jc w:val="center"/>
              <w:rPr>
                <w:szCs w:val="21"/>
              </w:rPr>
            </w:pPr>
            <w:r>
              <w:rPr>
                <w:szCs w:val="21"/>
              </w:rPr>
              <w:t>学时</w:t>
            </w:r>
          </w:p>
        </w:tc>
        <w:tc>
          <w:tcPr>
            <w:tcW w:w="1127" w:type="dxa"/>
            <w:gridSpan w:val="2"/>
            <w:vAlign w:val="center"/>
          </w:tcPr>
          <w:p>
            <w:pPr>
              <w:jc w:val="center"/>
              <w:rPr>
                <w:szCs w:val="21"/>
              </w:rPr>
            </w:pPr>
            <w:r>
              <w:rPr>
                <w:szCs w:val="21"/>
              </w:rPr>
              <w:t>课程性质</w:t>
            </w:r>
          </w:p>
        </w:tc>
        <w:tc>
          <w:tcPr>
            <w:tcW w:w="1672" w:type="dxa"/>
            <w:gridSpan w:val="2"/>
            <w:vAlign w:val="center"/>
          </w:tcPr>
          <w:p>
            <w:pPr>
              <w:jc w:val="center"/>
              <w:rPr>
                <w:sz w:val="24"/>
              </w:rPr>
            </w:pPr>
            <w:r>
              <w:rPr>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r>
              <w:rPr>
                <w:rFonts w:hint="eastAsia"/>
                <w:sz w:val="24"/>
              </w:rPr>
              <w:t>铁路运输市场营销</w:t>
            </w:r>
          </w:p>
        </w:tc>
        <w:tc>
          <w:tcPr>
            <w:tcW w:w="1155" w:type="dxa"/>
            <w:gridSpan w:val="2"/>
            <w:vAlign w:val="center"/>
          </w:tcPr>
          <w:p>
            <w:pPr>
              <w:jc w:val="left"/>
              <w:rPr>
                <w:sz w:val="24"/>
              </w:rPr>
            </w:pPr>
            <w:r>
              <w:rPr>
                <w:rFonts w:hint="eastAsia"/>
                <w:sz w:val="24"/>
              </w:rPr>
              <w:t>高职</w:t>
            </w:r>
          </w:p>
        </w:tc>
        <w:tc>
          <w:tcPr>
            <w:tcW w:w="785" w:type="dxa"/>
            <w:vAlign w:val="center"/>
          </w:tcPr>
          <w:p>
            <w:pPr>
              <w:jc w:val="left"/>
              <w:rPr>
                <w:sz w:val="24"/>
              </w:rPr>
            </w:pPr>
            <w:r>
              <w:rPr>
                <w:sz w:val="24"/>
              </w:rPr>
              <w:t>53</w:t>
            </w:r>
          </w:p>
        </w:tc>
        <w:tc>
          <w:tcPr>
            <w:tcW w:w="696" w:type="dxa"/>
            <w:vAlign w:val="center"/>
          </w:tcPr>
          <w:p>
            <w:pPr>
              <w:jc w:val="left"/>
              <w:rPr>
                <w:sz w:val="24"/>
              </w:rPr>
            </w:pPr>
            <w:r>
              <w:rPr>
                <w:rFonts w:hint="eastAsia"/>
                <w:sz w:val="24"/>
              </w:rPr>
              <w:t>1</w:t>
            </w:r>
            <w:r>
              <w:rPr>
                <w:sz w:val="24"/>
              </w:rPr>
              <w:t>28</w:t>
            </w:r>
          </w:p>
        </w:tc>
        <w:tc>
          <w:tcPr>
            <w:tcW w:w="1127" w:type="dxa"/>
            <w:gridSpan w:val="2"/>
            <w:vAlign w:val="center"/>
          </w:tcPr>
          <w:p>
            <w:pPr>
              <w:jc w:val="left"/>
              <w:rPr>
                <w:sz w:val="24"/>
              </w:rPr>
            </w:pPr>
            <w:r>
              <w:rPr>
                <w:rFonts w:hint="eastAsia"/>
                <w:sz w:val="24"/>
              </w:rPr>
              <w:t>专业拓展课</w:t>
            </w:r>
          </w:p>
        </w:tc>
        <w:tc>
          <w:tcPr>
            <w:tcW w:w="1672" w:type="dxa"/>
            <w:gridSpan w:val="2"/>
            <w:vAlign w:val="center"/>
          </w:tcPr>
          <w:p>
            <w:pPr>
              <w:jc w:val="left"/>
              <w:rPr>
                <w:sz w:val="24"/>
              </w:rPr>
            </w:pPr>
            <w:r>
              <w:rPr>
                <w:rFonts w:hint="eastAsia"/>
                <w:sz w:val="24"/>
              </w:rPr>
              <w:t>2</w:t>
            </w:r>
            <w:r>
              <w:rPr>
                <w:sz w:val="24"/>
              </w:rPr>
              <w:t>023</w:t>
            </w:r>
            <w:r>
              <w:rPr>
                <w:rFonts w:hint="eastAsia"/>
                <w:sz w:val="24"/>
              </w:rPr>
              <w:t>年春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r>
              <w:rPr>
                <w:rFonts w:hint="eastAsia"/>
                <w:sz w:val="24"/>
              </w:rPr>
              <w:t>铁路运输经济学</w:t>
            </w:r>
          </w:p>
        </w:tc>
        <w:tc>
          <w:tcPr>
            <w:tcW w:w="1155" w:type="dxa"/>
            <w:gridSpan w:val="2"/>
            <w:vAlign w:val="center"/>
          </w:tcPr>
          <w:p>
            <w:pPr>
              <w:jc w:val="left"/>
              <w:rPr>
                <w:sz w:val="24"/>
              </w:rPr>
            </w:pPr>
            <w:r>
              <w:rPr>
                <w:rFonts w:hint="eastAsia"/>
                <w:sz w:val="24"/>
              </w:rPr>
              <w:t>高职</w:t>
            </w:r>
          </w:p>
        </w:tc>
        <w:tc>
          <w:tcPr>
            <w:tcW w:w="785" w:type="dxa"/>
            <w:vAlign w:val="center"/>
          </w:tcPr>
          <w:p>
            <w:pPr>
              <w:jc w:val="left"/>
              <w:rPr>
                <w:sz w:val="24"/>
              </w:rPr>
            </w:pPr>
            <w:r>
              <w:rPr>
                <w:rFonts w:hint="eastAsia"/>
                <w:sz w:val="24"/>
              </w:rPr>
              <w:t>4</w:t>
            </w:r>
            <w:r>
              <w:rPr>
                <w:sz w:val="24"/>
              </w:rPr>
              <w:t>1</w:t>
            </w:r>
          </w:p>
        </w:tc>
        <w:tc>
          <w:tcPr>
            <w:tcW w:w="696" w:type="dxa"/>
            <w:vAlign w:val="center"/>
          </w:tcPr>
          <w:p>
            <w:pPr>
              <w:jc w:val="left"/>
              <w:rPr>
                <w:sz w:val="24"/>
              </w:rPr>
            </w:pPr>
            <w:r>
              <w:rPr>
                <w:sz w:val="24"/>
              </w:rPr>
              <w:t>64</w:t>
            </w:r>
          </w:p>
        </w:tc>
        <w:tc>
          <w:tcPr>
            <w:tcW w:w="1127" w:type="dxa"/>
            <w:gridSpan w:val="2"/>
            <w:vAlign w:val="center"/>
          </w:tcPr>
          <w:p>
            <w:pPr>
              <w:jc w:val="left"/>
              <w:rPr>
                <w:sz w:val="24"/>
              </w:rPr>
            </w:pPr>
            <w:r>
              <w:rPr>
                <w:rFonts w:hint="eastAsia"/>
                <w:sz w:val="24"/>
              </w:rPr>
              <w:t>专业基础课</w:t>
            </w:r>
          </w:p>
        </w:tc>
        <w:tc>
          <w:tcPr>
            <w:tcW w:w="1672" w:type="dxa"/>
            <w:gridSpan w:val="2"/>
            <w:vAlign w:val="center"/>
          </w:tcPr>
          <w:p>
            <w:pPr>
              <w:jc w:val="left"/>
              <w:rPr>
                <w:sz w:val="24"/>
              </w:rPr>
            </w:pPr>
            <w:r>
              <w:rPr>
                <w:sz w:val="24"/>
              </w:rPr>
              <w:t>2022</w:t>
            </w:r>
            <w:r>
              <w:rPr>
                <w:rFonts w:hint="eastAsia"/>
                <w:sz w:val="24"/>
              </w:rPr>
              <w:t>年秋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785" w:type="dxa"/>
            <w:vAlign w:val="center"/>
          </w:tcPr>
          <w:p>
            <w:pPr>
              <w:jc w:val="left"/>
              <w:rPr>
                <w:sz w:val="24"/>
              </w:rPr>
            </w:pPr>
          </w:p>
        </w:tc>
        <w:tc>
          <w:tcPr>
            <w:tcW w:w="696" w:type="dxa"/>
            <w:vAlign w:val="center"/>
          </w:tcPr>
          <w:p>
            <w:pPr>
              <w:jc w:val="left"/>
              <w:rPr>
                <w:sz w:val="24"/>
              </w:rPr>
            </w:pPr>
          </w:p>
        </w:tc>
        <w:tc>
          <w:tcPr>
            <w:tcW w:w="1127" w:type="dxa"/>
            <w:gridSpan w:val="2"/>
            <w:vAlign w:val="center"/>
          </w:tcPr>
          <w:p>
            <w:pPr>
              <w:jc w:val="left"/>
              <w:rPr>
                <w:sz w:val="24"/>
              </w:rPr>
            </w:pPr>
          </w:p>
        </w:tc>
        <w:tc>
          <w:tcPr>
            <w:tcW w:w="1672" w:type="dxa"/>
            <w:gridSpan w:val="2"/>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584" w:type="dxa"/>
            <w:gridSpan w:val="3"/>
            <w:tcBorders>
              <w:right w:val="single" w:color="auto" w:sz="4" w:space="0"/>
            </w:tcBorders>
            <w:vAlign w:val="center"/>
          </w:tcPr>
          <w:p>
            <w:pPr>
              <w:jc w:val="center"/>
              <w:rPr>
                <w:sz w:val="24"/>
              </w:rPr>
            </w:pPr>
            <w:r>
              <w:rPr>
                <w:sz w:val="24"/>
              </w:rPr>
              <w:t>教学管理部门审核意见</w:t>
            </w:r>
          </w:p>
        </w:tc>
        <w:tc>
          <w:tcPr>
            <w:tcW w:w="7792" w:type="dxa"/>
            <w:gridSpan w:val="11"/>
            <w:tcBorders>
              <w:left w:val="single" w:color="auto" w:sz="4" w:space="0"/>
            </w:tcBorders>
            <w:vAlign w:val="center"/>
          </w:tcPr>
          <w:p>
            <w:pPr>
              <w:jc w:val="left"/>
              <w:rPr>
                <w:sz w:val="24"/>
              </w:rPr>
            </w:pPr>
          </w:p>
          <w:p>
            <w:pPr>
              <w:jc w:val="left"/>
              <w:rPr>
                <w:sz w:val="24"/>
              </w:rPr>
            </w:pPr>
          </w:p>
          <w:p>
            <w:pPr>
              <w:jc w:val="left"/>
              <w:rPr>
                <w:sz w:val="24"/>
              </w:rPr>
            </w:pPr>
            <w:r>
              <w:rPr>
                <w:sz w:val="24"/>
              </w:rPr>
              <w:t xml:space="preserve">                                            签章：</w:t>
            </w:r>
          </w:p>
        </w:tc>
      </w:tr>
    </w:tbl>
    <w:p>
      <w:pPr>
        <w:ind w:firstLine="220" w:firstLineChars="100"/>
        <w:rPr>
          <w:rFonts w:eastAsia="仿宋_GB2312"/>
          <w:b/>
        </w:rPr>
      </w:pPr>
      <w:r>
        <w:rPr>
          <w:rFonts w:eastAsia="仿宋_GB2312"/>
          <w:b/>
        </w:rPr>
        <w:t>注：需填写二至四人，每人一表。</w:t>
      </w:r>
    </w:p>
    <w:p>
      <w:pPr>
        <w:spacing w:line="360" w:lineRule="auto"/>
        <w:ind w:left="1650"/>
        <w:jc w:val="center"/>
        <w:rPr>
          <w:b/>
          <w:sz w:val="32"/>
          <w:szCs w:val="32"/>
        </w:rPr>
      </w:pPr>
      <w:r>
        <w:rPr>
          <w:rFonts w:hint="eastAsia"/>
          <w:b/>
          <w:sz w:val="32"/>
          <w:szCs w:val="32"/>
        </w:rPr>
        <w:t>5</w:t>
      </w:r>
      <w:r>
        <w:rPr>
          <w:b/>
          <w:sz w:val="32"/>
          <w:szCs w:val="32"/>
        </w:rPr>
        <w:t>.教师基本情况表</w:t>
      </w:r>
    </w:p>
    <w:tbl>
      <w:tblPr>
        <w:tblStyle w:val="14"/>
        <w:tblW w:w="98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07"/>
        <w:gridCol w:w="962"/>
        <w:gridCol w:w="534"/>
        <w:gridCol w:w="522"/>
        <w:gridCol w:w="777"/>
        <w:gridCol w:w="1268"/>
        <w:gridCol w:w="506"/>
        <w:gridCol w:w="1601"/>
        <w:gridCol w:w="1278"/>
        <w:gridCol w:w="677"/>
        <w:gridCol w:w="12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atLeast"/>
          <w:jc w:val="center"/>
        </w:trPr>
        <w:tc>
          <w:tcPr>
            <w:tcW w:w="507" w:type="dxa"/>
            <w:vAlign w:val="center"/>
          </w:tcPr>
          <w:p>
            <w:pPr>
              <w:jc w:val="center"/>
              <w:rPr>
                <w:sz w:val="24"/>
              </w:rPr>
            </w:pPr>
            <w:r>
              <w:rPr>
                <w:sz w:val="24"/>
              </w:rPr>
              <w:t>序号</w:t>
            </w:r>
          </w:p>
        </w:tc>
        <w:tc>
          <w:tcPr>
            <w:tcW w:w="962" w:type="dxa"/>
            <w:vAlign w:val="center"/>
          </w:tcPr>
          <w:p>
            <w:pPr>
              <w:jc w:val="center"/>
              <w:rPr>
                <w:sz w:val="24"/>
              </w:rPr>
            </w:pPr>
            <w:r>
              <w:rPr>
                <w:sz w:val="24"/>
              </w:rPr>
              <w:t>姓名</w:t>
            </w:r>
          </w:p>
        </w:tc>
        <w:tc>
          <w:tcPr>
            <w:tcW w:w="534" w:type="dxa"/>
            <w:vAlign w:val="center"/>
          </w:tcPr>
          <w:p>
            <w:pPr>
              <w:jc w:val="center"/>
              <w:rPr>
                <w:sz w:val="24"/>
              </w:rPr>
            </w:pPr>
            <w:r>
              <w:rPr>
                <w:sz w:val="24"/>
              </w:rPr>
              <w:t>性别</w:t>
            </w:r>
          </w:p>
        </w:tc>
        <w:tc>
          <w:tcPr>
            <w:tcW w:w="522" w:type="dxa"/>
            <w:vAlign w:val="center"/>
          </w:tcPr>
          <w:p>
            <w:pPr>
              <w:jc w:val="center"/>
              <w:rPr>
                <w:sz w:val="24"/>
              </w:rPr>
            </w:pPr>
            <w:r>
              <w:rPr>
                <w:sz w:val="24"/>
              </w:rPr>
              <w:t>年龄</w:t>
            </w:r>
          </w:p>
        </w:tc>
        <w:tc>
          <w:tcPr>
            <w:tcW w:w="777" w:type="dxa"/>
            <w:vAlign w:val="center"/>
          </w:tcPr>
          <w:p>
            <w:pPr>
              <w:jc w:val="center"/>
              <w:rPr>
                <w:sz w:val="24"/>
              </w:rPr>
            </w:pPr>
            <w:r>
              <w:rPr>
                <w:sz w:val="24"/>
              </w:rPr>
              <w:t>所学专业</w:t>
            </w:r>
          </w:p>
        </w:tc>
        <w:tc>
          <w:tcPr>
            <w:tcW w:w="1268" w:type="dxa"/>
            <w:vAlign w:val="center"/>
          </w:tcPr>
          <w:p>
            <w:pPr>
              <w:jc w:val="center"/>
              <w:rPr>
                <w:sz w:val="24"/>
              </w:rPr>
            </w:pPr>
            <w:r>
              <w:rPr>
                <w:sz w:val="24"/>
              </w:rPr>
              <w:t>学历、</w:t>
            </w:r>
          </w:p>
          <w:p>
            <w:pPr>
              <w:jc w:val="center"/>
              <w:rPr>
                <w:sz w:val="24"/>
              </w:rPr>
            </w:pPr>
            <w:r>
              <w:rPr>
                <w:sz w:val="24"/>
              </w:rPr>
              <w:t>学位情况</w:t>
            </w:r>
          </w:p>
        </w:tc>
        <w:tc>
          <w:tcPr>
            <w:tcW w:w="506" w:type="dxa"/>
            <w:vAlign w:val="center"/>
          </w:tcPr>
          <w:p>
            <w:pPr>
              <w:jc w:val="center"/>
              <w:rPr>
                <w:sz w:val="24"/>
              </w:rPr>
            </w:pPr>
            <w:r>
              <w:rPr>
                <w:sz w:val="24"/>
              </w:rPr>
              <w:t>职称</w:t>
            </w:r>
          </w:p>
        </w:tc>
        <w:tc>
          <w:tcPr>
            <w:tcW w:w="1601" w:type="dxa"/>
            <w:vAlign w:val="center"/>
          </w:tcPr>
          <w:p>
            <w:pPr>
              <w:jc w:val="center"/>
              <w:rPr>
                <w:sz w:val="24"/>
              </w:rPr>
            </w:pPr>
            <w:r>
              <w:rPr>
                <w:sz w:val="24"/>
              </w:rPr>
              <w:t>双师素质情况（职业资格证书及等级）</w:t>
            </w:r>
          </w:p>
        </w:tc>
        <w:tc>
          <w:tcPr>
            <w:tcW w:w="1278" w:type="dxa"/>
            <w:vAlign w:val="center"/>
          </w:tcPr>
          <w:p>
            <w:pPr>
              <w:ind w:left="-110" w:leftChars="-50" w:right="-110" w:rightChars="-50"/>
              <w:jc w:val="center"/>
              <w:rPr>
                <w:sz w:val="24"/>
              </w:rPr>
            </w:pPr>
            <w:r>
              <w:rPr>
                <w:sz w:val="24"/>
              </w:rPr>
              <w:t>拟任课程</w:t>
            </w:r>
          </w:p>
        </w:tc>
        <w:tc>
          <w:tcPr>
            <w:tcW w:w="677" w:type="dxa"/>
            <w:vAlign w:val="center"/>
          </w:tcPr>
          <w:p>
            <w:pPr>
              <w:ind w:right="-110" w:rightChars="-50"/>
              <w:jc w:val="center"/>
              <w:rPr>
                <w:sz w:val="24"/>
              </w:rPr>
            </w:pPr>
            <w:r>
              <w:rPr>
                <w:sz w:val="24"/>
              </w:rPr>
              <w:t>专职</w:t>
            </w:r>
          </w:p>
          <w:p>
            <w:pPr>
              <w:ind w:right="-110" w:rightChars="-50"/>
              <w:jc w:val="center"/>
              <w:rPr>
                <w:sz w:val="24"/>
              </w:rPr>
            </w:pPr>
            <w:r>
              <w:rPr>
                <w:sz w:val="24"/>
              </w:rPr>
              <w:t>/</w:t>
            </w:r>
          </w:p>
          <w:p>
            <w:pPr>
              <w:ind w:left="-110" w:leftChars="-50" w:right="-110" w:rightChars="-50"/>
              <w:jc w:val="center"/>
              <w:rPr>
                <w:sz w:val="24"/>
              </w:rPr>
            </w:pPr>
            <w:r>
              <w:rPr>
                <w:sz w:val="24"/>
              </w:rPr>
              <w:t>兼职</w:t>
            </w:r>
          </w:p>
        </w:tc>
        <w:tc>
          <w:tcPr>
            <w:tcW w:w="1243" w:type="dxa"/>
            <w:vAlign w:val="center"/>
          </w:tcPr>
          <w:p>
            <w:pPr>
              <w:ind w:right="-110" w:rightChars="-50"/>
              <w:jc w:val="center"/>
              <w:rPr>
                <w:sz w:val="24"/>
              </w:rPr>
            </w:pPr>
            <w:r>
              <w:rPr>
                <w:sz w:val="24"/>
              </w:rPr>
              <w:t>现工作单位（兼职教师填写）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w:t>
            </w:r>
          </w:p>
        </w:tc>
        <w:tc>
          <w:tcPr>
            <w:tcW w:w="962" w:type="dxa"/>
            <w:vAlign w:val="center"/>
          </w:tcPr>
          <w:p>
            <w:pPr>
              <w:jc w:val="center"/>
              <w:rPr>
                <w:sz w:val="24"/>
              </w:rPr>
            </w:pPr>
            <w:r>
              <w:rPr>
                <w:rFonts w:hint="eastAsia"/>
                <w:sz w:val="24"/>
              </w:rPr>
              <w:t>岳高社</w:t>
            </w:r>
          </w:p>
        </w:tc>
        <w:tc>
          <w:tcPr>
            <w:tcW w:w="534" w:type="dxa"/>
            <w:vAlign w:val="center"/>
          </w:tcPr>
          <w:p>
            <w:pPr>
              <w:jc w:val="center"/>
              <w:rPr>
                <w:sz w:val="24"/>
              </w:rPr>
            </w:pPr>
            <w:r>
              <w:rPr>
                <w:rFonts w:hint="eastAsia"/>
                <w:sz w:val="24"/>
              </w:rPr>
              <w:t>男</w:t>
            </w:r>
          </w:p>
        </w:tc>
        <w:tc>
          <w:tcPr>
            <w:tcW w:w="522" w:type="dxa"/>
            <w:vAlign w:val="center"/>
          </w:tcPr>
          <w:p>
            <w:pPr>
              <w:jc w:val="center"/>
              <w:rPr>
                <w:sz w:val="24"/>
              </w:rPr>
            </w:pPr>
            <w:r>
              <w:rPr>
                <w:rFonts w:hint="eastAsia"/>
                <w:sz w:val="24"/>
              </w:rPr>
              <w:t>5</w:t>
            </w:r>
            <w:r>
              <w:rPr>
                <w:sz w:val="24"/>
              </w:rPr>
              <w:t>8</w:t>
            </w:r>
          </w:p>
        </w:tc>
        <w:tc>
          <w:tcPr>
            <w:tcW w:w="777" w:type="dxa"/>
          </w:tcPr>
          <w:p>
            <w:pPr>
              <w:jc w:val="center"/>
              <w:rPr>
                <w:sz w:val="24"/>
              </w:rPr>
            </w:pPr>
            <w:r>
              <w:rPr>
                <w:rFonts w:hint="eastAsia"/>
                <w:sz w:val="24"/>
              </w:rPr>
              <w:t>金融学</w:t>
            </w:r>
          </w:p>
        </w:tc>
        <w:tc>
          <w:tcPr>
            <w:tcW w:w="1268" w:type="dxa"/>
            <w:vAlign w:val="center"/>
          </w:tcPr>
          <w:p>
            <w:pPr>
              <w:jc w:val="center"/>
              <w:rPr>
                <w:sz w:val="24"/>
              </w:rPr>
            </w:pPr>
            <w:r>
              <w:rPr>
                <w:rFonts w:hint="eastAsia"/>
                <w:sz w:val="24"/>
              </w:rPr>
              <w:t>本科、学士</w:t>
            </w:r>
          </w:p>
        </w:tc>
        <w:tc>
          <w:tcPr>
            <w:tcW w:w="506" w:type="dxa"/>
            <w:vAlign w:val="center"/>
          </w:tcPr>
          <w:p>
            <w:pPr>
              <w:jc w:val="center"/>
              <w:rPr>
                <w:sz w:val="24"/>
              </w:rPr>
            </w:pPr>
            <w:r>
              <w:rPr>
                <w:rFonts w:hint="eastAsia"/>
                <w:sz w:val="24"/>
              </w:rPr>
              <w:t>副教授</w:t>
            </w:r>
          </w:p>
        </w:tc>
        <w:tc>
          <w:tcPr>
            <w:tcW w:w="1601" w:type="dxa"/>
            <w:vAlign w:val="center"/>
          </w:tcPr>
          <w:p>
            <w:pPr>
              <w:jc w:val="center"/>
              <w:rPr>
                <w:sz w:val="24"/>
              </w:rPr>
            </w:pPr>
          </w:p>
        </w:tc>
        <w:tc>
          <w:tcPr>
            <w:tcW w:w="1278" w:type="dxa"/>
          </w:tcPr>
          <w:p>
            <w:pPr>
              <w:jc w:val="center"/>
              <w:rPr>
                <w:sz w:val="24"/>
              </w:rPr>
            </w:pPr>
            <w:r>
              <w:rPr>
                <w:rFonts w:hint="eastAsia"/>
                <w:sz w:val="24"/>
              </w:rPr>
              <w:t>货物学基础</w:t>
            </w:r>
          </w:p>
        </w:tc>
        <w:tc>
          <w:tcPr>
            <w:tcW w:w="677" w:type="dxa"/>
          </w:tcPr>
          <w:p>
            <w:pPr>
              <w:jc w:val="center"/>
              <w:rPr>
                <w:sz w:val="24"/>
              </w:rPr>
            </w:pPr>
            <w:r>
              <w:rPr>
                <w:rFonts w:hint="eastAsia"/>
                <w:sz w:val="24"/>
              </w:rPr>
              <w:t>兼职</w:t>
            </w:r>
          </w:p>
        </w:tc>
        <w:tc>
          <w:tcPr>
            <w:tcW w:w="1243" w:type="dxa"/>
          </w:tcPr>
          <w:p>
            <w:pPr>
              <w:jc w:val="center"/>
              <w:rPr>
                <w:sz w:val="24"/>
              </w:rPr>
            </w:pPr>
            <w:r>
              <w:rPr>
                <w:rFonts w:hint="eastAsia"/>
                <w:sz w:val="24"/>
              </w:rPr>
              <w:t>本校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2</w:t>
            </w:r>
          </w:p>
        </w:tc>
        <w:tc>
          <w:tcPr>
            <w:tcW w:w="962" w:type="dxa"/>
            <w:vAlign w:val="center"/>
          </w:tcPr>
          <w:p>
            <w:pPr>
              <w:jc w:val="center"/>
              <w:rPr>
                <w:sz w:val="24"/>
              </w:rPr>
            </w:pPr>
            <w:r>
              <w:rPr>
                <w:rFonts w:hint="eastAsia"/>
                <w:sz w:val="24"/>
              </w:rPr>
              <w:t>行建海</w:t>
            </w:r>
          </w:p>
        </w:tc>
        <w:tc>
          <w:tcPr>
            <w:tcW w:w="534" w:type="dxa"/>
            <w:vAlign w:val="center"/>
          </w:tcPr>
          <w:p>
            <w:pPr>
              <w:jc w:val="center"/>
              <w:rPr>
                <w:sz w:val="24"/>
              </w:rPr>
            </w:pPr>
            <w:r>
              <w:rPr>
                <w:rFonts w:hint="eastAsia"/>
                <w:sz w:val="24"/>
              </w:rPr>
              <w:t>男</w:t>
            </w:r>
          </w:p>
        </w:tc>
        <w:tc>
          <w:tcPr>
            <w:tcW w:w="522" w:type="dxa"/>
            <w:vAlign w:val="center"/>
          </w:tcPr>
          <w:p>
            <w:pPr>
              <w:jc w:val="center"/>
              <w:rPr>
                <w:sz w:val="24"/>
              </w:rPr>
            </w:pPr>
            <w:r>
              <w:rPr>
                <w:rFonts w:hint="eastAsia"/>
                <w:sz w:val="24"/>
              </w:rPr>
              <w:t>5</w:t>
            </w:r>
            <w:r>
              <w:rPr>
                <w:sz w:val="24"/>
              </w:rPr>
              <w:t>9</w:t>
            </w:r>
          </w:p>
        </w:tc>
        <w:tc>
          <w:tcPr>
            <w:tcW w:w="777" w:type="dxa"/>
          </w:tcPr>
          <w:p>
            <w:pPr>
              <w:jc w:val="center"/>
              <w:rPr>
                <w:sz w:val="24"/>
              </w:rPr>
            </w:pPr>
            <w:r>
              <w:rPr>
                <w:rFonts w:hint="eastAsia"/>
                <w:sz w:val="24"/>
              </w:rPr>
              <w:t>会计学</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副教授</w:t>
            </w:r>
          </w:p>
        </w:tc>
        <w:tc>
          <w:tcPr>
            <w:tcW w:w="1601" w:type="dxa"/>
            <w:vAlign w:val="center"/>
          </w:tcPr>
          <w:p>
            <w:pPr>
              <w:jc w:val="center"/>
              <w:rPr>
                <w:sz w:val="24"/>
              </w:rPr>
            </w:pPr>
          </w:p>
        </w:tc>
        <w:tc>
          <w:tcPr>
            <w:tcW w:w="1278" w:type="dxa"/>
          </w:tcPr>
          <w:p>
            <w:pPr>
              <w:jc w:val="center"/>
              <w:rPr>
                <w:sz w:val="24"/>
              </w:rPr>
            </w:pPr>
            <w:r>
              <w:rPr>
                <w:rFonts w:hint="eastAsia"/>
                <w:sz w:val="24"/>
              </w:rPr>
              <w:t>铁路快运组织</w:t>
            </w:r>
          </w:p>
        </w:tc>
        <w:tc>
          <w:tcPr>
            <w:tcW w:w="677" w:type="dxa"/>
          </w:tcPr>
          <w:p>
            <w:pPr>
              <w:jc w:val="center"/>
              <w:rPr>
                <w:sz w:val="24"/>
              </w:rPr>
            </w:pPr>
            <w:r>
              <w:rPr>
                <w:rFonts w:hint="eastAsia"/>
                <w:sz w:val="24"/>
              </w:rPr>
              <w:t>兼职</w:t>
            </w:r>
          </w:p>
        </w:tc>
        <w:tc>
          <w:tcPr>
            <w:tcW w:w="1243" w:type="dxa"/>
          </w:tcPr>
          <w:p>
            <w:pPr>
              <w:jc w:val="center"/>
              <w:rPr>
                <w:sz w:val="24"/>
              </w:rPr>
            </w:pPr>
            <w:r>
              <w:rPr>
                <w:rFonts w:hint="eastAsia"/>
                <w:sz w:val="24"/>
              </w:rPr>
              <w:t>本校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3</w:t>
            </w:r>
          </w:p>
        </w:tc>
        <w:tc>
          <w:tcPr>
            <w:tcW w:w="962" w:type="dxa"/>
            <w:vAlign w:val="center"/>
          </w:tcPr>
          <w:p>
            <w:pPr>
              <w:jc w:val="center"/>
              <w:rPr>
                <w:sz w:val="24"/>
              </w:rPr>
            </w:pPr>
            <w:r>
              <w:rPr>
                <w:rFonts w:hint="eastAsia"/>
                <w:sz w:val="24"/>
              </w:rPr>
              <w:t>赵爱威</w:t>
            </w:r>
          </w:p>
        </w:tc>
        <w:tc>
          <w:tcPr>
            <w:tcW w:w="534" w:type="dxa"/>
            <w:vAlign w:val="center"/>
          </w:tcPr>
          <w:p>
            <w:pPr>
              <w:jc w:val="center"/>
              <w:rPr>
                <w:sz w:val="24"/>
              </w:rPr>
            </w:pPr>
            <w:r>
              <w:rPr>
                <w:rFonts w:hint="eastAsia"/>
                <w:sz w:val="24"/>
              </w:rPr>
              <w:t>男</w:t>
            </w:r>
          </w:p>
        </w:tc>
        <w:tc>
          <w:tcPr>
            <w:tcW w:w="522" w:type="dxa"/>
            <w:vAlign w:val="center"/>
          </w:tcPr>
          <w:p>
            <w:pPr>
              <w:jc w:val="center"/>
              <w:rPr>
                <w:sz w:val="24"/>
              </w:rPr>
            </w:pPr>
            <w:r>
              <w:rPr>
                <w:rFonts w:hint="eastAsia"/>
                <w:sz w:val="24"/>
              </w:rPr>
              <w:t>5</w:t>
            </w:r>
            <w:r>
              <w:rPr>
                <w:sz w:val="24"/>
              </w:rPr>
              <w:t>8</w:t>
            </w:r>
          </w:p>
        </w:tc>
        <w:tc>
          <w:tcPr>
            <w:tcW w:w="777" w:type="dxa"/>
          </w:tcPr>
          <w:p>
            <w:pPr>
              <w:jc w:val="center"/>
              <w:rPr>
                <w:sz w:val="24"/>
              </w:rPr>
            </w:pPr>
            <w:r>
              <w:rPr>
                <w:rFonts w:hint="eastAsia"/>
                <w:sz w:val="24"/>
              </w:rPr>
              <w:t>工商管理</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副教授</w:t>
            </w:r>
          </w:p>
        </w:tc>
        <w:tc>
          <w:tcPr>
            <w:tcW w:w="1601" w:type="dxa"/>
            <w:vAlign w:val="center"/>
          </w:tcPr>
          <w:p>
            <w:pPr>
              <w:jc w:val="center"/>
              <w:rPr>
                <w:sz w:val="24"/>
              </w:rPr>
            </w:pPr>
            <w:r>
              <w:rPr>
                <w:rFonts w:hint="eastAsia"/>
                <w:sz w:val="24"/>
              </w:rPr>
              <w:t>高级营销师</w:t>
            </w:r>
          </w:p>
        </w:tc>
        <w:tc>
          <w:tcPr>
            <w:tcW w:w="1278" w:type="dxa"/>
          </w:tcPr>
          <w:p>
            <w:pPr>
              <w:jc w:val="center"/>
              <w:rPr>
                <w:sz w:val="24"/>
              </w:rPr>
            </w:pPr>
            <w:r>
              <w:rPr>
                <w:rFonts w:hint="eastAsia"/>
                <w:sz w:val="24"/>
              </w:rPr>
              <w:t>管理学基础</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4</w:t>
            </w:r>
          </w:p>
        </w:tc>
        <w:tc>
          <w:tcPr>
            <w:tcW w:w="962" w:type="dxa"/>
            <w:vAlign w:val="center"/>
          </w:tcPr>
          <w:p>
            <w:pPr>
              <w:jc w:val="center"/>
              <w:rPr>
                <w:sz w:val="24"/>
              </w:rPr>
            </w:pPr>
            <w:r>
              <w:rPr>
                <w:rFonts w:hint="eastAsia"/>
                <w:sz w:val="24"/>
              </w:rPr>
              <w:t>李丹</w:t>
            </w:r>
          </w:p>
        </w:tc>
        <w:tc>
          <w:tcPr>
            <w:tcW w:w="534" w:type="dxa"/>
            <w:vAlign w:val="center"/>
          </w:tcPr>
          <w:p>
            <w:pPr>
              <w:jc w:val="center"/>
              <w:rPr>
                <w:sz w:val="24"/>
              </w:rPr>
            </w:pPr>
            <w:r>
              <w:rPr>
                <w:rFonts w:hint="eastAsia"/>
                <w:sz w:val="24"/>
              </w:rPr>
              <w:t>女</w:t>
            </w:r>
          </w:p>
        </w:tc>
        <w:tc>
          <w:tcPr>
            <w:tcW w:w="522" w:type="dxa"/>
            <w:vAlign w:val="center"/>
          </w:tcPr>
          <w:p>
            <w:pPr>
              <w:jc w:val="center"/>
              <w:rPr>
                <w:sz w:val="24"/>
              </w:rPr>
            </w:pPr>
            <w:r>
              <w:rPr>
                <w:rFonts w:hint="eastAsia"/>
                <w:sz w:val="24"/>
              </w:rPr>
              <w:t>4</w:t>
            </w:r>
            <w:r>
              <w:rPr>
                <w:sz w:val="24"/>
              </w:rPr>
              <w:t>0</w:t>
            </w:r>
          </w:p>
        </w:tc>
        <w:tc>
          <w:tcPr>
            <w:tcW w:w="777" w:type="dxa"/>
          </w:tcPr>
          <w:p>
            <w:pPr>
              <w:jc w:val="center"/>
              <w:rPr>
                <w:sz w:val="24"/>
              </w:rPr>
            </w:pPr>
            <w:r>
              <w:rPr>
                <w:rFonts w:hint="eastAsia"/>
                <w:sz w:val="24"/>
              </w:rPr>
              <w:t>企业管理</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副教授</w:t>
            </w:r>
          </w:p>
        </w:tc>
        <w:tc>
          <w:tcPr>
            <w:tcW w:w="1601" w:type="dxa"/>
            <w:vAlign w:val="center"/>
          </w:tcPr>
          <w:p>
            <w:pPr>
              <w:jc w:val="center"/>
              <w:rPr>
                <w:sz w:val="24"/>
              </w:rPr>
            </w:pPr>
            <w:r>
              <w:rPr>
                <w:rFonts w:hint="eastAsia"/>
                <w:sz w:val="24"/>
              </w:rPr>
              <w:t>营销师</w:t>
            </w:r>
          </w:p>
        </w:tc>
        <w:tc>
          <w:tcPr>
            <w:tcW w:w="1278" w:type="dxa"/>
          </w:tcPr>
          <w:p>
            <w:pPr>
              <w:jc w:val="center"/>
              <w:rPr>
                <w:sz w:val="24"/>
              </w:rPr>
            </w:pPr>
            <w:r>
              <w:rPr>
                <w:rFonts w:hint="eastAsia"/>
                <w:sz w:val="24"/>
              </w:rPr>
              <w:t>物流信息管理</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5</w:t>
            </w:r>
          </w:p>
        </w:tc>
        <w:tc>
          <w:tcPr>
            <w:tcW w:w="962" w:type="dxa"/>
            <w:vAlign w:val="center"/>
          </w:tcPr>
          <w:p>
            <w:pPr>
              <w:jc w:val="center"/>
              <w:rPr>
                <w:sz w:val="24"/>
              </w:rPr>
            </w:pPr>
            <w:r>
              <w:rPr>
                <w:rFonts w:hint="eastAsia"/>
                <w:sz w:val="24"/>
              </w:rPr>
              <w:t>宋慧斌</w:t>
            </w:r>
          </w:p>
        </w:tc>
        <w:tc>
          <w:tcPr>
            <w:tcW w:w="534" w:type="dxa"/>
            <w:vAlign w:val="center"/>
          </w:tcPr>
          <w:p>
            <w:pPr>
              <w:jc w:val="center"/>
              <w:rPr>
                <w:sz w:val="24"/>
              </w:rPr>
            </w:pPr>
            <w:r>
              <w:rPr>
                <w:rFonts w:hint="eastAsia"/>
                <w:sz w:val="24"/>
              </w:rPr>
              <w:t>女</w:t>
            </w:r>
          </w:p>
        </w:tc>
        <w:tc>
          <w:tcPr>
            <w:tcW w:w="522" w:type="dxa"/>
            <w:vAlign w:val="center"/>
          </w:tcPr>
          <w:p>
            <w:pPr>
              <w:jc w:val="center"/>
              <w:rPr>
                <w:sz w:val="24"/>
              </w:rPr>
            </w:pPr>
            <w:r>
              <w:rPr>
                <w:rFonts w:hint="eastAsia"/>
                <w:sz w:val="24"/>
              </w:rPr>
              <w:t>5</w:t>
            </w:r>
            <w:r>
              <w:rPr>
                <w:sz w:val="24"/>
              </w:rPr>
              <w:t>7</w:t>
            </w:r>
          </w:p>
        </w:tc>
        <w:tc>
          <w:tcPr>
            <w:tcW w:w="777" w:type="dxa"/>
          </w:tcPr>
          <w:p>
            <w:pPr>
              <w:jc w:val="center"/>
              <w:rPr>
                <w:sz w:val="24"/>
              </w:rPr>
            </w:pPr>
            <w:r>
              <w:rPr>
                <w:rFonts w:hint="eastAsia"/>
                <w:sz w:val="24"/>
              </w:rPr>
              <w:t>法律</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教授</w:t>
            </w:r>
          </w:p>
        </w:tc>
        <w:tc>
          <w:tcPr>
            <w:tcW w:w="1601" w:type="dxa"/>
            <w:vAlign w:val="center"/>
          </w:tcPr>
          <w:p>
            <w:pPr>
              <w:jc w:val="center"/>
              <w:rPr>
                <w:sz w:val="24"/>
              </w:rPr>
            </w:pPr>
            <w:r>
              <w:rPr>
                <w:rFonts w:hint="eastAsia"/>
                <w:sz w:val="24"/>
              </w:rPr>
              <w:t>高级职业指导师</w:t>
            </w:r>
          </w:p>
        </w:tc>
        <w:tc>
          <w:tcPr>
            <w:tcW w:w="1278" w:type="dxa"/>
          </w:tcPr>
          <w:p>
            <w:pPr>
              <w:jc w:val="center"/>
              <w:rPr>
                <w:sz w:val="24"/>
              </w:rPr>
            </w:pPr>
            <w:r>
              <w:rPr>
                <w:rFonts w:hint="eastAsia"/>
                <w:sz w:val="24"/>
              </w:rPr>
              <w:t>商务谈判</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6</w:t>
            </w:r>
          </w:p>
        </w:tc>
        <w:tc>
          <w:tcPr>
            <w:tcW w:w="962" w:type="dxa"/>
            <w:vAlign w:val="center"/>
          </w:tcPr>
          <w:p>
            <w:pPr>
              <w:jc w:val="center"/>
              <w:rPr>
                <w:sz w:val="24"/>
              </w:rPr>
            </w:pPr>
            <w:r>
              <w:rPr>
                <w:rFonts w:hint="eastAsia"/>
                <w:sz w:val="24"/>
              </w:rPr>
              <w:t>马保忠</w:t>
            </w:r>
          </w:p>
        </w:tc>
        <w:tc>
          <w:tcPr>
            <w:tcW w:w="534" w:type="dxa"/>
            <w:vAlign w:val="center"/>
          </w:tcPr>
          <w:p>
            <w:pPr>
              <w:jc w:val="center"/>
              <w:rPr>
                <w:sz w:val="24"/>
              </w:rPr>
            </w:pPr>
            <w:r>
              <w:rPr>
                <w:rFonts w:hint="eastAsia"/>
                <w:sz w:val="24"/>
              </w:rPr>
              <w:t>男</w:t>
            </w:r>
          </w:p>
        </w:tc>
        <w:tc>
          <w:tcPr>
            <w:tcW w:w="522" w:type="dxa"/>
            <w:vAlign w:val="center"/>
          </w:tcPr>
          <w:p>
            <w:pPr>
              <w:jc w:val="center"/>
              <w:rPr>
                <w:sz w:val="24"/>
              </w:rPr>
            </w:pPr>
            <w:r>
              <w:rPr>
                <w:rFonts w:hint="eastAsia"/>
                <w:sz w:val="24"/>
              </w:rPr>
              <w:t>5</w:t>
            </w:r>
            <w:r>
              <w:rPr>
                <w:sz w:val="24"/>
              </w:rPr>
              <w:t>5</w:t>
            </w:r>
          </w:p>
        </w:tc>
        <w:tc>
          <w:tcPr>
            <w:tcW w:w="777" w:type="dxa"/>
          </w:tcPr>
          <w:p>
            <w:pPr>
              <w:jc w:val="center"/>
              <w:rPr>
                <w:sz w:val="24"/>
              </w:rPr>
            </w:pPr>
            <w:r>
              <w:rPr>
                <w:rFonts w:hint="eastAsia"/>
                <w:sz w:val="24"/>
              </w:rPr>
              <w:t>会计学</w:t>
            </w:r>
          </w:p>
        </w:tc>
        <w:tc>
          <w:tcPr>
            <w:tcW w:w="1268" w:type="dxa"/>
            <w:vAlign w:val="center"/>
          </w:tcPr>
          <w:p>
            <w:pPr>
              <w:jc w:val="center"/>
              <w:rPr>
                <w:sz w:val="24"/>
              </w:rPr>
            </w:pPr>
            <w:r>
              <w:rPr>
                <w:rFonts w:hint="eastAsia"/>
                <w:sz w:val="24"/>
              </w:rPr>
              <w:t>本科</w:t>
            </w:r>
          </w:p>
        </w:tc>
        <w:tc>
          <w:tcPr>
            <w:tcW w:w="506" w:type="dxa"/>
            <w:vAlign w:val="center"/>
          </w:tcPr>
          <w:p>
            <w:pPr>
              <w:jc w:val="center"/>
              <w:rPr>
                <w:sz w:val="24"/>
              </w:rPr>
            </w:pPr>
            <w:r>
              <w:rPr>
                <w:rFonts w:hint="eastAsia"/>
                <w:sz w:val="24"/>
              </w:rPr>
              <w:t>讲师</w:t>
            </w:r>
          </w:p>
        </w:tc>
        <w:tc>
          <w:tcPr>
            <w:tcW w:w="1601" w:type="dxa"/>
            <w:vAlign w:val="center"/>
          </w:tcPr>
          <w:p>
            <w:pPr>
              <w:jc w:val="center"/>
              <w:rPr>
                <w:sz w:val="24"/>
              </w:rPr>
            </w:pPr>
            <w:r>
              <w:rPr>
                <w:rFonts w:hint="eastAsia"/>
                <w:sz w:val="24"/>
              </w:rPr>
              <w:t>注册会计师</w:t>
            </w:r>
          </w:p>
        </w:tc>
        <w:tc>
          <w:tcPr>
            <w:tcW w:w="1278" w:type="dxa"/>
          </w:tcPr>
          <w:p>
            <w:pPr>
              <w:jc w:val="center"/>
              <w:rPr>
                <w:sz w:val="24"/>
              </w:rPr>
            </w:pPr>
            <w:r>
              <w:rPr>
                <w:rFonts w:hint="eastAsia"/>
                <w:sz w:val="24"/>
              </w:rPr>
              <w:t>物流成本管理</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7</w:t>
            </w:r>
          </w:p>
        </w:tc>
        <w:tc>
          <w:tcPr>
            <w:tcW w:w="962" w:type="dxa"/>
            <w:vAlign w:val="center"/>
          </w:tcPr>
          <w:p>
            <w:pPr>
              <w:jc w:val="center"/>
              <w:rPr>
                <w:sz w:val="24"/>
              </w:rPr>
            </w:pPr>
            <w:r>
              <w:rPr>
                <w:rFonts w:hint="eastAsia"/>
                <w:sz w:val="24"/>
              </w:rPr>
              <w:t>牛丽华</w:t>
            </w:r>
          </w:p>
        </w:tc>
        <w:tc>
          <w:tcPr>
            <w:tcW w:w="534" w:type="dxa"/>
            <w:vAlign w:val="center"/>
          </w:tcPr>
          <w:p>
            <w:pPr>
              <w:jc w:val="center"/>
              <w:rPr>
                <w:sz w:val="24"/>
              </w:rPr>
            </w:pPr>
            <w:r>
              <w:rPr>
                <w:rFonts w:hint="eastAsia"/>
                <w:sz w:val="24"/>
              </w:rPr>
              <w:t>女</w:t>
            </w:r>
          </w:p>
        </w:tc>
        <w:tc>
          <w:tcPr>
            <w:tcW w:w="522" w:type="dxa"/>
            <w:vAlign w:val="center"/>
          </w:tcPr>
          <w:p>
            <w:pPr>
              <w:jc w:val="center"/>
              <w:rPr>
                <w:sz w:val="24"/>
              </w:rPr>
            </w:pPr>
            <w:r>
              <w:rPr>
                <w:rFonts w:hint="eastAsia"/>
                <w:sz w:val="24"/>
              </w:rPr>
              <w:t>4</w:t>
            </w:r>
            <w:r>
              <w:rPr>
                <w:sz w:val="24"/>
              </w:rPr>
              <w:t>8</w:t>
            </w:r>
          </w:p>
        </w:tc>
        <w:tc>
          <w:tcPr>
            <w:tcW w:w="777" w:type="dxa"/>
          </w:tcPr>
          <w:p>
            <w:pPr>
              <w:jc w:val="center"/>
              <w:rPr>
                <w:sz w:val="24"/>
              </w:rPr>
            </w:pPr>
            <w:r>
              <w:rPr>
                <w:rFonts w:hint="eastAsia"/>
                <w:sz w:val="24"/>
              </w:rPr>
              <w:t>会计学</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讲师</w:t>
            </w:r>
          </w:p>
        </w:tc>
        <w:tc>
          <w:tcPr>
            <w:tcW w:w="1601" w:type="dxa"/>
            <w:vAlign w:val="center"/>
          </w:tcPr>
          <w:p>
            <w:pPr>
              <w:jc w:val="center"/>
              <w:rPr>
                <w:sz w:val="24"/>
              </w:rPr>
            </w:pPr>
          </w:p>
        </w:tc>
        <w:tc>
          <w:tcPr>
            <w:tcW w:w="1278" w:type="dxa"/>
          </w:tcPr>
          <w:p>
            <w:pPr>
              <w:jc w:val="center"/>
              <w:rPr>
                <w:sz w:val="24"/>
              </w:rPr>
            </w:pPr>
            <w:r>
              <w:rPr>
                <w:rFonts w:hint="eastAsia"/>
                <w:sz w:val="24"/>
              </w:rPr>
              <w:t>铁路物流设备</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8</w:t>
            </w:r>
          </w:p>
        </w:tc>
        <w:tc>
          <w:tcPr>
            <w:tcW w:w="962" w:type="dxa"/>
            <w:vAlign w:val="center"/>
          </w:tcPr>
          <w:p>
            <w:pPr>
              <w:jc w:val="center"/>
              <w:rPr>
                <w:sz w:val="24"/>
              </w:rPr>
            </w:pPr>
            <w:r>
              <w:rPr>
                <w:rFonts w:hint="eastAsia"/>
                <w:sz w:val="24"/>
              </w:rPr>
              <w:t>周巧荣</w:t>
            </w:r>
          </w:p>
        </w:tc>
        <w:tc>
          <w:tcPr>
            <w:tcW w:w="534" w:type="dxa"/>
            <w:vAlign w:val="center"/>
          </w:tcPr>
          <w:p>
            <w:pPr>
              <w:jc w:val="center"/>
              <w:rPr>
                <w:sz w:val="24"/>
              </w:rPr>
            </w:pPr>
            <w:r>
              <w:rPr>
                <w:rFonts w:hint="eastAsia"/>
                <w:sz w:val="24"/>
              </w:rPr>
              <w:t>女</w:t>
            </w:r>
          </w:p>
        </w:tc>
        <w:tc>
          <w:tcPr>
            <w:tcW w:w="522" w:type="dxa"/>
            <w:vAlign w:val="center"/>
          </w:tcPr>
          <w:p>
            <w:pPr>
              <w:jc w:val="center"/>
              <w:rPr>
                <w:sz w:val="24"/>
              </w:rPr>
            </w:pPr>
            <w:r>
              <w:rPr>
                <w:rFonts w:hint="eastAsia"/>
                <w:sz w:val="24"/>
              </w:rPr>
              <w:t>4</w:t>
            </w:r>
            <w:r>
              <w:rPr>
                <w:sz w:val="24"/>
              </w:rPr>
              <w:t>9</w:t>
            </w:r>
          </w:p>
        </w:tc>
        <w:tc>
          <w:tcPr>
            <w:tcW w:w="777" w:type="dxa"/>
          </w:tcPr>
          <w:p>
            <w:pPr>
              <w:jc w:val="center"/>
              <w:rPr>
                <w:sz w:val="24"/>
              </w:rPr>
            </w:pPr>
            <w:r>
              <w:rPr>
                <w:rFonts w:hint="eastAsia"/>
                <w:sz w:val="24"/>
              </w:rPr>
              <w:t>工商管理</w:t>
            </w:r>
          </w:p>
        </w:tc>
        <w:tc>
          <w:tcPr>
            <w:tcW w:w="1268" w:type="dxa"/>
            <w:vAlign w:val="center"/>
          </w:tcPr>
          <w:p>
            <w:pPr>
              <w:jc w:val="center"/>
              <w:rPr>
                <w:sz w:val="24"/>
              </w:rPr>
            </w:pPr>
            <w:r>
              <w:rPr>
                <w:rFonts w:hint="eastAsia"/>
                <w:sz w:val="24"/>
              </w:rPr>
              <w:t>本科</w:t>
            </w:r>
          </w:p>
        </w:tc>
        <w:tc>
          <w:tcPr>
            <w:tcW w:w="506" w:type="dxa"/>
            <w:vAlign w:val="center"/>
          </w:tcPr>
          <w:p>
            <w:pPr>
              <w:jc w:val="center"/>
              <w:rPr>
                <w:sz w:val="24"/>
              </w:rPr>
            </w:pPr>
            <w:r>
              <w:rPr>
                <w:rFonts w:hint="eastAsia"/>
                <w:sz w:val="24"/>
              </w:rPr>
              <w:t>助教</w:t>
            </w:r>
          </w:p>
        </w:tc>
        <w:tc>
          <w:tcPr>
            <w:tcW w:w="1601" w:type="dxa"/>
            <w:vAlign w:val="center"/>
          </w:tcPr>
          <w:p>
            <w:pPr>
              <w:jc w:val="center"/>
              <w:rPr>
                <w:sz w:val="24"/>
              </w:rPr>
            </w:pPr>
          </w:p>
        </w:tc>
        <w:tc>
          <w:tcPr>
            <w:tcW w:w="1278" w:type="dxa"/>
          </w:tcPr>
          <w:p>
            <w:pPr>
              <w:jc w:val="center"/>
              <w:rPr>
                <w:sz w:val="24"/>
              </w:rPr>
            </w:pPr>
            <w:r>
              <w:rPr>
                <w:rFonts w:hint="eastAsia"/>
                <w:sz w:val="24"/>
              </w:rPr>
              <w:t>商务沟通与礼仪1</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9</w:t>
            </w:r>
          </w:p>
        </w:tc>
        <w:tc>
          <w:tcPr>
            <w:tcW w:w="962" w:type="dxa"/>
            <w:vAlign w:val="center"/>
          </w:tcPr>
          <w:p>
            <w:pPr>
              <w:jc w:val="center"/>
              <w:rPr>
                <w:sz w:val="24"/>
              </w:rPr>
            </w:pPr>
            <w:r>
              <w:rPr>
                <w:rFonts w:hint="eastAsia"/>
                <w:sz w:val="24"/>
              </w:rPr>
              <w:t>陈高峰</w:t>
            </w:r>
          </w:p>
        </w:tc>
        <w:tc>
          <w:tcPr>
            <w:tcW w:w="534" w:type="dxa"/>
            <w:vAlign w:val="center"/>
          </w:tcPr>
          <w:p>
            <w:pPr>
              <w:jc w:val="center"/>
              <w:rPr>
                <w:sz w:val="24"/>
              </w:rPr>
            </w:pPr>
            <w:r>
              <w:rPr>
                <w:rFonts w:hint="eastAsia"/>
                <w:sz w:val="24"/>
              </w:rPr>
              <w:t>男</w:t>
            </w:r>
          </w:p>
        </w:tc>
        <w:tc>
          <w:tcPr>
            <w:tcW w:w="522" w:type="dxa"/>
            <w:vAlign w:val="center"/>
          </w:tcPr>
          <w:p>
            <w:pPr>
              <w:jc w:val="center"/>
              <w:rPr>
                <w:sz w:val="24"/>
              </w:rPr>
            </w:pPr>
            <w:r>
              <w:rPr>
                <w:rFonts w:hint="eastAsia"/>
                <w:sz w:val="24"/>
              </w:rPr>
              <w:t>4</w:t>
            </w:r>
            <w:r>
              <w:rPr>
                <w:sz w:val="24"/>
              </w:rPr>
              <w:t>0</w:t>
            </w:r>
          </w:p>
        </w:tc>
        <w:tc>
          <w:tcPr>
            <w:tcW w:w="777" w:type="dxa"/>
          </w:tcPr>
          <w:p>
            <w:pPr>
              <w:jc w:val="center"/>
              <w:rPr>
                <w:sz w:val="24"/>
              </w:rPr>
            </w:pPr>
            <w:r>
              <w:rPr>
                <w:rFonts w:hint="eastAsia"/>
                <w:sz w:val="24"/>
              </w:rPr>
              <w:t>工商管理</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讲师</w:t>
            </w:r>
          </w:p>
        </w:tc>
        <w:tc>
          <w:tcPr>
            <w:tcW w:w="1601" w:type="dxa"/>
            <w:vAlign w:val="center"/>
          </w:tcPr>
          <w:p>
            <w:pPr>
              <w:jc w:val="center"/>
              <w:rPr>
                <w:sz w:val="24"/>
              </w:rPr>
            </w:pPr>
            <w:r>
              <w:rPr>
                <w:rFonts w:hint="eastAsia"/>
                <w:sz w:val="24"/>
              </w:rPr>
              <w:t>营销师</w:t>
            </w:r>
          </w:p>
        </w:tc>
        <w:tc>
          <w:tcPr>
            <w:tcW w:w="1278" w:type="dxa"/>
          </w:tcPr>
          <w:p>
            <w:pPr>
              <w:jc w:val="center"/>
              <w:rPr>
                <w:sz w:val="24"/>
              </w:rPr>
            </w:pPr>
            <w:r>
              <w:rPr>
                <w:rFonts w:hint="eastAsia"/>
                <w:sz w:val="24"/>
              </w:rPr>
              <w:t>铁路运输市场营销</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10</w:t>
            </w:r>
          </w:p>
        </w:tc>
        <w:tc>
          <w:tcPr>
            <w:tcW w:w="962" w:type="dxa"/>
            <w:vAlign w:val="center"/>
          </w:tcPr>
          <w:p>
            <w:pPr>
              <w:jc w:val="center"/>
              <w:rPr>
                <w:sz w:val="24"/>
              </w:rPr>
            </w:pPr>
            <w:r>
              <w:rPr>
                <w:rFonts w:hint="eastAsia"/>
                <w:sz w:val="24"/>
              </w:rPr>
              <w:t>庞敏</w:t>
            </w:r>
          </w:p>
        </w:tc>
        <w:tc>
          <w:tcPr>
            <w:tcW w:w="534" w:type="dxa"/>
            <w:vAlign w:val="center"/>
          </w:tcPr>
          <w:p>
            <w:pPr>
              <w:jc w:val="center"/>
              <w:rPr>
                <w:sz w:val="24"/>
              </w:rPr>
            </w:pPr>
            <w:r>
              <w:rPr>
                <w:rFonts w:hint="eastAsia"/>
                <w:sz w:val="24"/>
              </w:rPr>
              <w:t>女</w:t>
            </w:r>
          </w:p>
        </w:tc>
        <w:tc>
          <w:tcPr>
            <w:tcW w:w="522" w:type="dxa"/>
            <w:vAlign w:val="center"/>
          </w:tcPr>
          <w:p>
            <w:pPr>
              <w:jc w:val="center"/>
              <w:rPr>
                <w:sz w:val="24"/>
              </w:rPr>
            </w:pPr>
            <w:r>
              <w:rPr>
                <w:rFonts w:hint="eastAsia"/>
                <w:sz w:val="24"/>
              </w:rPr>
              <w:t>3</w:t>
            </w:r>
            <w:r>
              <w:rPr>
                <w:sz w:val="24"/>
              </w:rPr>
              <w:t>9</w:t>
            </w:r>
          </w:p>
        </w:tc>
        <w:tc>
          <w:tcPr>
            <w:tcW w:w="777" w:type="dxa"/>
          </w:tcPr>
          <w:p>
            <w:pPr>
              <w:jc w:val="center"/>
              <w:rPr>
                <w:sz w:val="24"/>
              </w:rPr>
            </w:pPr>
            <w:r>
              <w:rPr>
                <w:rFonts w:hint="eastAsia"/>
                <w:sz w:val="24"/>
              </w:rPr>
              <w:t>管理科学与工程</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副教授</w:t>
            </w:r>
          </w:p>
        </w:tc>
        <w:tc>
          <w:tcPr>
            <w:tcW w:w="1601" w:type="dxa"/>
            <w:vAlign w:val="center"/>
          </w:tcPr>
          <w:p>
            <w:pPr>
              <w:jc w:val="center"/>
              <w:rPr>
                <w:sz w:val="24"/>
              </w:rPr>
            </w:pPr>
          </w:p>
        </w:tc>
        <w:tc>
          <w:tcPr>
            <w:tcW w:w="1278" w:type="dxa"/>
          </w:tcPr>
          <w:p>
            <w:pPr>
              <w:jc w:val="center"/>
              <w:rPr>
                <w:sz w:val="24"/>
              </w:rPr>
            </w:pPr>
            <w:r>
              <w:rPr>
                <w:rFonts w:hint="eastAsia"/>
                <w:sz w:val="24"/>
              </w:rPr>
              <w:t>铁路集装箱运输与多式联运</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11</w:t>
            </w:r>
          </w:p>
        </w:tc>
        <w:tc>
          <w:tcPr>
            <w:tcW w:w="962" w:type="dxa"/>
            <w:vAlign w:val="center"/>
          </w:tcPr>
          <w:p>
            <w:pPr>
              <w:jc w:val="center"/>
              <w:rPr>
                <w:sz w:val="24"/>
              </w:rPr>
            </w:pPr>
            <w:r>
              <w:rPr>
                <w:rFonts w:hint="eastAsia"/>
                <w:sz w:val="24"/>
              </w:rPr>
              <w:t>邢祥焕</w:t>
            </w:r>
          </w:p>
        </w:tc>
        <w:tc>
          <w:tcPr>
            <w:tcW w:w="534" w:type="dxa"/>
            <w:vAlign w:val="center"/>
          </w:tcPr>
          <w:p>
            <w:pPr>
              <w:jc w:val="center"/>
              <w:rPr>
                <w:sz w:val="24"/>
              </w:rPr>
            </w:pPr>
            <w:r>
              <w:rPr>
                <w:rFonts w:hint="eastAsia"/>
                <w:sz w:val="24"/>
              </w:rPr>
              <w:t>女</w:t>
            </w:r>
          </w:p>
        </w:tc>
        <w:tc>
          <w:tcPr>
            <w:tcW w:w="522" w:type="dxa"/>
            <w:vAlign w:val="center"/>
          </w:tcPr>
          <w:p>
            <w:pPr>
              <w:jc w:val="center"/>
              <w:rPr>
                <w:sz w:val="24"/>
              </w:rPr>
            </w:pPr>
            <w:r>
              <w:rPr>
                <w:rFonts w:hint="eastAsia"/>
                <w:sz w:val="24"/>
              </w:rPr>
              <w:t>3</w:t>
            </w:r>
            <w:r>
              <w:rPr>
                <w:sz w:val="24"/>
              </w:rPr>
              <w:t>8</w:t>
            </w:r>
          </w:p>
        </w:tc>
        <w:tc>
          <w:tcPr>
            <w:tcW w:w="777" w:type="dxa"/>
          </w:tcPr>
          <w:p>
            <w:pPr>
              <w:jc w:val="center"/>
              <w:rPr>
                <w:sz w:val="24"/>
              </w:rPr>
            </w:pPr>
            <w:r>
              <w:rPr>
                <w:rFonts w:hint="eastAsia"/>
                <w:sz w:val="24"/>
              </w:rPr>
              <w:t>管理科学与工程</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副教授</w:t>
            </w:r>
          </w:p>
        </w:tc>
        <w:tc>
          <w:tcPr>
            <w:tcW w:w="1601" w:type="dxa"/>
            <w:vAlign w:val="center"/>
          </w:tcPr>
          <w:p>
            <w:pPr>
              <w:jc w:val="center"/>
              <w:rPr>
                <w:sz w:val="24"/>
              </w:rPr>
            </w:pPr>
            <w:r>
              <w:rPr>
                <w:rFonts w:hint="eastAsia"/>
                <w:sz w:val="24"/>
              </w:rPr>
              <w:t>报关员</w:t>
            </w:r>
          </w:p>
        </w:tc>
        <w:tc>
          <w:tcPr>
            <w:tcW w:w="1278" w:type="dxa"/>
          </w:tcPr>
          <w:p>
            <w:pPr>
              <w:jc w:val="center"/>
              <w:rPr>
                <w:sz w:val="24"/>
              </w:rPr>
            </w:pPr>
            <w:r>
              <w:rPr>
                <w:rFonts w:hint="eastAsia"/>
                <w:sz w:val="24"/>
              </w:rPr>
              <w:t>仓储与配送管理</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12</w:t>
            </w:r>
          </w:p>
        </w:tc>
        <w:tc>
          <w:tcPr>
            <w:tcW w:w="962" w:type="dxa"/>
            <w:vAlign w:val="center"/>
          </w:tcPr>
          <w:p>
            <w:pPr>
              <w:jc w:val="center"/>
              <w:rPr>
                <w:sz w:val="24"/>
              </w:rPr>
            </w:pPr>
            <w:r>
              <w:rPr>
                <w:rFonts w:hint="eastAsia"/>
                <w:sz w:val="24"/>
              </w:rPr>
              <w:t>温宝阳</w:t>
            </w:r>
          </w:p>
        </w:tc>
        <w:tc>
          <w:tcPr>
            <w:tcW w:w="534" w:type="dxa"/>
            <w:vAlign w:val="center"/>
          </w:tcPr>
          <w:p>
            <w:pPr>
              <w:jc w:val="center"/>
              <w:rPr>
                <w:sz w:val="24"/>
              </w:rPr>
            </w:pPr>
            <w:r>
              <w:rPr>
                <w:rFonts w:hint="eastAsia"/>
                <w:sz w:val="24"/>
              </w:rPr>
              <w:t>男</w:t>
            </w:r>
          </w:p>
        </w:tc>
        <w:tc>
          <w:tcPr>
            <w:tcW w:w="522" w:type="dxa"/>
            <w:vAlign w:val="center"/>
          </w:tcPr>
          <w:p>
            <w:pPr>
              <w:jc w:val="center"/>
              <w:rPr>
                <w:sz w:val="24"/>
              </w:rPr>
            </w:pPr>
            <w:r>
              <w:rPr>
                <w:rFonts w:hint="eastAsia"/>
                <w:sz w:val="24"/>
              </w:rPr>
              <w:t>4</w:t>
            </w:r>
            <w:r>
              <w:rPr>
                <w:sz w:val="24"/>
              </w:rPr>
              <w:t>1</w:t>
            </w:r>
          </w:p>
        </w:tc>
        <w:tc>
          <w:tcPr>
            <w:tcW w:w="777" w:type="dxa"/>
          </w:tcPr>
          <w:p>
            <w:pPr>
              <w:jc w:val="center"/>
              <w:rPr>
                <w:sz w:val="24"/>
              </w:rPr>
            </w:pPr>
            <w:r>
              <w:rPr>
                <w:rFonts w:hint="eastAsia"/>
                <w:sz w:val="24"/>
              </w:rPr>
              <w:t>企业管理</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讲师</w:t>
            </w:r>
          </w:p>
        </w:tc>
        <w:tc>
          <w:tcPr>
            <w:tcW w:w="1601" w:type="dxa"/>
            <w:vAlign w:val="center"/>
          </w:tcPr>
          <w:p>
            <w:pPr>
              <w:jc w:val="center"/>
              <w:rPr>
                <w:sz w:val="24"/>
              </w:rPr>
            </w:pPr>
            <w:r>
              <w:rPr>
                <w:rFonts w:hint="eastAsia"/>
                <w:sz w:val="24"/>
              </w:rPr>
              <w:t>营销师</w:t>
            </w:r>
          </w:p>
        </w:tc>
        <w:tc>
          <w:tcPr>
            <w:tcW w:w="1278" w:type="dxa"/>
          </w:tcPr>
          <w:p>
            <w:pPr>
              <w:jc w:val="center"/>
              <w:rPr>
                <w:sz w:val="24"/>
              </w:rPr>
            </w:pPr>
            <w:r>
              <w:rPr>
                <w:rFonts w:hint="eastAsia"/>
                <w:sz w:val="24"/>
              </w:rPr>
              <w:t>电子商务基础</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13</w:t>
            </w:r>
          </w:p>
        </w:tc>
        <w:tc>
          <w:tcPr>
            <w:tcW w:w="962" w:type="dxa"/>
            <w:vAlign w:val="center"/>
          </w:tcPr>
          <w:p>
            <w:pPr>
              <w:jc w:val="center"/>
              <w:rPr>
                <w:sz w:val="24"/>
              </w:rPr>
            </w:pPr>
            <w:r>
              <w:rPr>
                <w:rFonts w:hint="eastAsia"/>
                <w:sz w:val="24"/>
              </w:rPr>
              <w:t>张合义</w:t>
            </w:r>
          </w:p>
        </w:tc>
        <w:tc>
          <w:tcPr>
            <w:tcW w:w="534" w:type="dxa"/>
            <w:vAlign w:val="center"/>
          </w:tcPr>
          <w:p>
            <w:pPr>
              <w:jc w:val="center"/>
              <w:rPr>
                <w:sz w:val="24"/>
              </w:rPr>
            </w:pPr>
            <w:r>
              <w:rPr>
                <w:rFonts w:hint="eastAsia"/>
                <w:sz w:val="24"/>
              </w:rPr>
              <w:t>男</w:t>
            </w:r>
          </w:p>
        </w:tc>
        <w:tc>
          <w:tcPr>
            <w:tcW w:w="522" w:type="dxa"/>
            <w:vAlign w:val="center"/>
          </w:tcPr>
          <w:p>
            <w:pPr>
              <w:jc w:val="center"/>
              <w:rPr>
                <w:sz w:val="24"/>
              </w:rPr>
            </w:pPr>
            <w:r>
              <w:rPr>
                <w:rFonts w:hint="eastAsia"/>
                <w:sz w:val="24"/>
              </w:rPr>
              <w:t>5</w:t>
            </w:r>
            <w:r>
              <w:rPr>
                <w:sz w:val="24"/>
              </w:rPr>
              <w:t>1</w:t>
            </w:r>
          </w:p>
        </w:tc>
        <w:tc>
          <w:tcPr>
            <w:tcW w:w="777" w:type="dxa"/>
          </w:tcPr>
          <w:p>
            <w:pPr>
              <w:jc w:val="center"/>
              <w:rPr>
                <w:sz w:val="24"/>
              </w:rPr>
            </w:pPr>
            <w:r>
              <w:rPr>
                <w:rFonts w:hint="eastAsia"/>
                <w:sz w:val="24"/>
              </w:rPr>
              <w:t>工商管理</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助教</w:t>
            </w:r>
          </w:p>
        </w:tc>
        <w:tc>
          <w:tcPr>
            <w:tcW w:w="1601" w:type="dxa"/>
            <w:vAlign w:val="center"/>
          </w:tcPr>
          <w:p>
            <w:pPr>
              <w:jc w:val="center"/>
              <w:rPr>
                <w:sz w:val="24"/>
              </w:rPr>
            </w:pPr>
          </w:p>
        </w:tc>
        <w:tc>
          <w:tcPr>
            <w:tcW w:w="1278" w:type="dxa"/>
          </w:tcPr>
          <w:p>
            <w:pPr>
              <w:jc w:val="center"/>
              <w:rPr>
                <w:sz w:val="24"/>
              </w:rPr>
            </w:pPr>
            <w:r>
              <w:rPr>
                <w:rFonts w:hint="eastAsia"/>
                <w:sz w:val="24"/>
              </w:rPr>
              <w:t>铁路货运组织</w:t>
            </w:r>
          </w:p>
        </w:tc>
        <w:tc>
          <w:tcPr>
            <w:tcW w:w="677" w:type="dxa"/>
          </w:tcPr>
          <w:p>
            <w:pPr>
              <w:jc w:val="center"/>
              <w:rPr>
                <w:sz w:val="24"/>
              </w:rPr>
            </w:pPr>
            <w:r>
              <w:rPr>
                <w:rFonts w:hint="eastAsia"/>
                <w:sz w:val="24"/>
              </w:rPr>
              <w:t>兼职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14</w:t>
            </w:r>
          </w:p>
        </w:tc>
        <w:tc>
          <w:tcPr>
            <w:tcW w:w="962" w:type="dxa"/>
            <w:vAlign w:val="center"/>
          </w:tcPr>
          <w:p>
            <w:pPr>
              <w:jc w:val="center"/>
              <w:rPr>
                <w:sz w:val="24"/>
              </w:rPr>
            </w:pPr>
          </w:p>
        </w:tc>
        <w:tc>
          <w:tcPr>
            <w:tcW w:w="534" w:type="dxa"/>
            <w:vAlign w:val="center"/>
          </w:tcPr>
          <w:p>
            <w:pPr>
              <w:jc w:val="center"/>
              <w:rPr>
                <w:sz w:val="24"/>
              </w:rPr>
            </w:pPr>
          </w:p>
        </w:tc>
        <w:tc>
          <w:tcPr>
            <w:tcW w:w="522" w:type="dxa"/>
            <w:vAlign w:val="center"/>
          </w:tcPr>
          <w:p>
            <w:pPr>
              <w:jc w:val="center"/>
              <w:rPr>
                <w:sz w:val="24"/>
              </w:rPr>
            </w:pPr>
          </w:p>
        </w:tc>
        <w:tc>
          <w:tcPr>
            <w:tcW w:w="777" w:type="dxa"/>
          </w:tcPr>
          <w:p>
            <w:pPr>
              <w:jc w:val="center"/>
              <w:rPr>
                <w:sz w:val="24"/>
              </w:rPr>
            </w:pPr>
          </w:p>
        </w:tc>
        <w:tc>
          <w:tcPr>
            <w:tcW w:w="1268" w:type="dxa"/>
            <w:vAlign w:val="center"/>
          </w:tcPr>
          <w:p>
            <w:pPr>
              <w:jc w:val="center"/>
              <w:rPr>
                <w:sz w:val="24"/>
              </w:rPr>
            </w:pPr>
          </w:p>
        </w:tc>
        <w:tc>
          <w:tcPr>
            <w:tcW w:w="506" w:type="dxa"/>
            <w:vAlign w:val="center"/>
          </w:tcPr>
          <w:p>
            <w:pPr>
              <w:jc w:val="center"/>
              <w:rPr>
                <w:sz w:val="24"/>
              </w:rPr>
            </w:pPr>
          </w:p>
        </w:tc>
        <w:tc>
          <w:tcPr>
            <w:tcW w:w="1601" w:type="dxa"/>
            <w:vAlign w:val="center"/>
          </w:tcPr>
          <w:p>
            <w:pPr>
              <w:jc w:val="center"/>
              <w:rPr>
                <w:sz w:val="24"/>
              </w:rPr>
            </w:pPr>
          </w:p>
        </w:tc>
        <w:tc>
          <w:tcPr>
            <w:tcW w:w="1278" w:type="dxa"/>
          </w:tcPr>
          <w:p>
            <w:pPr>
              <w:jc w:val="center"/>
              <w:rPr>
                <w:sz w:val="24"/>
              </w:rPr>
            </w:pPr>
          </w:p>
        </w:tc>
        <w:tc>
          <w:tcPr>
            <w:tcW w:w="677" w:type="dxa"/>
          </w:tcPr>
          <w:p>
            <w:pPr>
              <w:jc w:val="center"/>
              <w:rPr>
                <w:sz w:val="24"/>
              </w:rPr>
            </w:pP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15</w:t>
            </w:r>
          </w:p>
        </w:tc>
        <w:tc>
          <w:tcPr>
            <w:tcW w:w="962" w:type="dxa"/>
            <w:vAlign w:val="center"/>
          </w:tcPr>
          <w:p>
            <w:pPr>
              <w:jc w:val="center"/>
              <w:rPr>
                <w:sz w:val="24"/>
              </w:rPr>
            </w:pPr>
          </w:p>
        </w:tc>
        <w:tc>
          <w:tcPr>
            <w:tcW w:w="534" w:type="dxa"/>
            <w:vAlign w:val="center"/>
          </w:tcPr>
          <w:p>
            <w:pPr>
              <w:jc w:val="center"/>
              <w:rPr>
                <w:sz w:val="24"/>
              </w:rPr>
            </w:pPr>
          </w:p>
        </w:tc>
        <w:tc>
          <w:tcPr>
            <w:tcW w:w="522" w:type="dxa"/>
            <w:vAlign w:val="center"/>
          </w:tcPr>
          <w:p>
            <w:pPr>
              <w:jc w:val="center"/>
              <w:rPr>
                <w:sz w:val="24"/>
              </w:rPr>
            </w:pPr>
          </w:p>
        </w:tc>
        <w:tc>
          <w:tcPr>
            <w:tcW w:w="777" w:type="dxa"/>
          </w:tcPr>
          <w:p>
            <w:pPr>
              <w:jc w:val="center"/>
              <w:rPr>
                <w:sz w:val="24"/>
              </w:rPr>
            </w:pPr>
          </w:p>
        </w:tc>
        <w:tc>
          <w:tcPr>
            <w:tcW w:w="1268" w:type="dxa"/>
            <w:vAlign w:val="center"/>
          </w:tcPr>
          <w:p>
            <w:pPr>
              <w:jc w:val="center"/>
              <w:rPr>
                <w:sz w:val="24"/>
              </w:rPr>
            </w:pPr>
          </w:p>
        </w:tc>
        <w:tc>
          <w:tcPr>
            <w:tcW w:w="506" w:type="dxa"/>
            <w:vAlign w:val="center"/>
          </w:tcPr>
          <w:p>
            <w:pPr>
              <w:jc w:val="center"/>
              <w:rPr>
                <w:sz w:val="24"/>
              </w:rPr>
            </w:pPr>
          </w:p>
        </w:tc>
        <w:tc>
          <w:tcPr>
            <w:tcW w:w="1601" w:type="dxa"/>
            <w:vAlign w:val="center"/>
          </w:tcPr>
          <w:p>
            <w:pPr>
              <w:jc w:val="center"/>
              <w:rPr>
                <w:sz w:val="24"/>
              </w:rPr>
            </w:pPr>
          </w:p>
        </w:tc>
        <w:tc>
          <w:tcPr>
            <w:tcW w:w="1278" w:type="dxa"/>
          </w:tcPr>
          <w:p>
            <w:pPr>
              <w:jc w:val="center"/>
              <w:rPr>
                <w:sz w:val="24"/>
              </w:rPr>
            </w:pPr>
          </w:p>
        </w:tc>
        <w:tc>
          <w:tcPr>
            <w:tcW w:w="677" w:type="dxa"/>
          </w:tcPr>
          <w:p>
            <w:pPr>
              <w:jc w:val="center"/>
              <w:rPr>
                <w:sz w:val="24"/>
              </w:rPr>
            </w:pPr>
          </w:p>
        </w:tc>
        <w:tc>
          <w:tcPr>
            <w:tcW w:w="1243" w:type="dxa"/>
          </w:tcPr>
          <w:p>
            <w:pPr>
              <w:jc w:val="center"/>
              <w:rPr>
                <w:sz w:val="24"/>
              </w:rPr>
            </w:pPr>
          </w:p>
        </w:tc>
      </w:tr>
    </w:tbl>
    <w:p>
      <w:pPr>
        <w:ind w:firstLine="250" w:firstLineChars="100"/>
        <w:rPr>
          <w:rFonts w:eastAsia="仿宋_GB2312"/>
          <w:sz w:val="24"/>
        </w:rPr>
      </w:pPr>
      <w:r>
        <w:rPr>
          <w:sz w:val="24"/>
        </w:rPr>
        <w:t>注：可续页</w:t>
      </w:r>
      <w:r>
        <w:rPr>
          <w:rFonts w:eastAsia="仿宋_GB2312"/>
          <w:sz w:val="24"/>
        </w:rPr>
        <w:t>。</w:t>
      </w:r>
    </w:p>
    <w:p>
      <w:pPr>
        <w:spacing w:line="360" w:lineRule="auto"/>
        <w:ind w:left="1650"/>
        <w:jc w:val="center"/>
        <w:rPr>
          <w:b/>
          <w:sz w:val="32"/>
          <w:szCs w:val="32"/>
        </w:rPr>
      </w:pPr>
      <w:r>
        <w:rPr>
          <w:rFonts w:hint="eastAsia"/>
          <w:b/>
          <w:sz w:val="32"/>
          <w:szCs w:val="32"/>
        </w:rPr>
        <w:t>6</w:t>
      </w:r>
      <w:r>
        <w:rPr>
          <w:b/>
          <w:sz w:val="32"/>
          <w:szCs w:val="32"/>
        </w:rPr>
        <w:t>.主要课程开设情况表</w:t>
      </w:r>
    </w:p>
    <w:tbl>
      <w:tblPr>
        <w:tblStyle w:val="14"/>
        <w:tblW w:w="93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0"/>
        <w:gridCol w:w="2981"/>
        <w:gridCol w:w="1081"/>
        <w:gridCol w:w="1123"/>
        <w:gridCol w:w="1767"/>
        <w:gridCol w:w="18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trPr>
        <w:tc>
          <w:tcPr>
            <w:tcW w:w="480" w:type="dxa"/>
            <w:vAlign w:val="center"/>
          </w:tcPr>
          <w:p>
            <w:pPr>
              <w:jc w:val="center"/>
              <w:rPr>
                <w:sz w:val="24"/>
              </w:rPr>
            </w:pPr>
            <w:r>
              <w:rPr>
                <w:sz w:val="24"/>
              </w:rPr>
              <w:t>序号</w:t>
            </w:r>
          </w:p>
        </w:tc>
        <w:tc>
          <w:tcPr>
            <w:tcW w:w="2981" w:type="dxa"/>
            <w:vAlign w:val="center"/>
          </w:tcPr>
          <w:p>
            <w:pPr>
              <w:jc w:val="center"/>
              <w:rPr>
                <w:sz w:val="24"/>
              </w:rPr>
            </w:pPr>
            <w:r>
              <w:rPr>
                <w:sz w:val="24"/>
              </w:rPr>
              <w:t>课程名称</w:t>
            </w:r>
          </w:p>
        </w:tc>
        <w:tc>
          <w:tcPr>
            <w:tcW w:w="1081" w:type="dxa"/>
            <w:vAlign w:val="center"/>
          </w:tcPr>
          <w:p>
            <w:pPr>
              <w:jc w:val="center"/>
              <w:rPr>
                <w:sz w:val="24"/>
              </w:rPr>
            </w:pPr>
            <w:r>
              <w:rPr>
                <w:sz w:val="24"/>
              </w:rPr>
              <w:t>课程</w:t>
            </w:r>
          </w:p>
          <w:p>
            <w:pPr>
              <w:jc w:val="center"/>
              <w:rPr>
                <w:sz w:val="24"/>
              </w:rPr>
            </w:pPr>
            <w:r>
              <w:rPr>
                <w:sz w:val="24"/>
              </w:rPr>
              <w:t>总学时</w:t>
            </w:r>
          </w:p>
        </w:tc>
        <w:tc>
          <w:tcPr>
            <w:tcW w:w="1123" w:type="dxa"/>
            <w:vAlign w:val="center"/>
          </w:tcPr>
          <w:p>
            <w:pPr>
              <w:jc w:val="center"/>
              <w:rPr>
                <w:sz w:val="24"/>
              </w:rPr>
            </w:pPr>
            <w:r>
              <w:rPr>
                <w:sz w:val="24"/>
              </w:rPr>
              <w:t>课程</w:t>
            </w:r>
          </w:p>
          <w:p>
            <w:pPr>
              <w:jc w:val="center"/>
              <w:rPr>
                <w:sz w:val="24"/>
              </w:rPr>
            </w:pPr>
            <w:r>
              <w:rPr>
                <w:sz w:val="24"/>
              </w:rPr>
              <w:t>周学时</w:t>
            </w:r>
          </w:p>
        </w:tc>
        <w:tc>
          <w:tcPr>
            <w:tcW w:w="1767" w:type="dxa"/>
            <w:vAlign w:val="center"/>
          </w:tcPr>
          <w:p>
            <w:pPr>
              <w:jc w:val="center"/>
              <w:rPr>
                <w:sz w:val="24"/>
              </w:rPr>
            </w:pPr>
            <w:r>
              <w:rPr>
                <w:sz w:val="24"/>
              </w:rPr>
              <w:t>授课教师</w:t>
            </w:r>
          </w:p>
        </w:tc>
        <w:tc>
          <w:tcPr>
            <w:tcW w:w="1899" w:type="dxa"/>
            <w:vAlign w:val="center"/>
          </w:tcPr>
          <w:p>
            <w:pPr>
              <w:jc w:val="center"/>
              <w:rPr>
                <w:sz w:val="24"/>
              </w:rPr>
            </w:pPr>
            <w:r>
              <w:rPr>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w:t>
            </w:r>
          </w:p>
        </w:tc>
        <w:tc>
          <w:tcPr>
            <w:tcW w:w="2981" w:type="dxa"/>
          </w:tcPr>
          <w:p>
            <w:pPr>
              <w:jc w:val="center"/>
              <w:rPr>
                <w:sz w:val="24"/>
              </w:rPr>
            </w:pPr>
            <w:r>
              <w:rPr>
                <w:rFonts w:hint="eastAsia"/>
                <w:sz w:val="24"/>
              </w:rPr>
              <w:t>货物学基础</w:t>
            </w:r>
          </w:p>
        </w:tc>
        <w:tc>
          <w:tcPr>
            <w:tcW w:w="1081" w:type="dxa"/>
            <w:vAlign w:val="center"/>
          </w:tcPr>
          <w:p>
            <w:pPr>
              <w:jc w:val="center"/>
              <w:rPr>
                <w:sz w:val="24"/>
              </w:rPr>
            </w:pPr>
            <w:r>
              <w:rPr>
                <w:sz w:val="24"/>
              </w:rPr>
              <w:t>32</w:t>
            </w:r>
          </w:p>
        </w:tc>
        <w:tc>
          <w:tcPr>
            <w:tcW w:w="1123" w:type="dxa"/>
            <w:vAlign w:val="center"/>
          </w:tcPr>
          <w:p>
            <w:pPr>
              <w:jc w:val="center"/>
              <w:rPr>
                <w:sz w:val="24"/>
              </w:rPr>
            </w:pPr>
            <w:r>
              <w:rPr>
                <w:sz w:val="24"/>
              </w:rPr>
              <w:t>2</w:t>
            </w:r>
          </w:p>
        </w:tc>
        <w:tc>
          <w:tcPr>
            <w:tcW w:w="1767" w:type="dxa"/>
          </w:tcPr>
          <w:p>
            <w:pPr>
              <w:jc w:val="center"/>
              <w:rPr>
                <w:sz w:val="24"/>
              </w:rPr>
            </w:pPr>
            <w:r>
              <w:rPr>
                <w:rFonts w:hint="eastAsia"/>
                <w:sz w:val="24"/>
              </w:rPr>
              <w:t>岳高社</w:t>
            </w:r>
          </w:p>
        </w:tc>
        <w:tc>
          <w:tcPr>
            <w:tcW w:w="1899" w:type="dxa"/>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2</w:t>
            </w:r>
          </w:p>
        </w:tc>
        <w:tc>
          <w:tcPr>
            <w:tcW w:w="2981" w:type="dxa"/>
          </w:tcPr>
          <w:p>
            <w:pPr>
              <w:jc w:val="center"/>
              <w:rPr>
                <w:sz w:val="24"/>
              </w:rPr>
            </w:pPr>
            <w:r>
              <w:rPr>
                <w:rFonts w:hint="eastAsia"/>
                <w:sz w:val="24"/>
              </w:rPr>
              <w:t>铁路快运组织</w:t>
            </w:r>
          </w:p>
        </w:tc>
        <w:tc>
          <w:tcPr>
            <w:tcW w:w="1081" w:type="dxa"/>
            <w:vAlign w:val="center"/>
          </w:tcPr>
          <w:p>
            <w:pPr>
              <w:jc w:val="center"/>
              <w:rPr>
                <w:sz w:val="24"/>
              </w:rPr>
            </w:pPr>
            <w:r>
              <w:rPr>
                <w:rFonts w:hint="eastAsia"/>
                <w:sz w:val="24"/>
              </w:rPr>
              <w:t>3</w:t>
            </w:r>
            <w:r>
              <w:rPr>
                <w:sz w:val="24"/>
              </w:rPr>
              <w:t>2</w:t>
            </w:r>
          </w:p>
        </w:tc>
        <w:tc>
          <w:tcPr>
            <w:tcW w:w="1123" w:type="dxa"/>
            <w:vAlign w:val="center"/>
          </w:tcPr>
          <w:p>
            <w:pPr>
              <w:jc w:val="center"/>
              <w:rPr>
                <w:sz w:val="24"/>
              </w:rPr>
            </w:pPr>
            <w:r>
              <w:rPr>
                <w:rFonts w:hint="eastAsia"/>
                <w:sz w:val="24"/>
              </w:rPr>
              <w:t>2</w:t>
            </w:r>
          </w:p>
        </w:tc>
        <w:tc>
          <w:tcPr>
            <w:tcW w:w="1767" w:type="dxa"/>
          </w:tcPr>
          <w:p>
            <w:pPr>
              <w:jc w:val="center"/>
              <w:rPr>
                <w:sz w:val="24"/>
              </w:rPr>
            </w:pPr>
            <w:r>
              <w:rPr>
                <w:rFonts w:hint="eastAsia"/>
                <w:sz w:val="24"/>
              </w:rPr>
              <w:t>行建海</w:t>
            </w:r>
          </w:p>
        </w:tc>
        <w:tc>
          <w:tcPr>
            <w:tcW w:w="1899" w:type="dxa"/>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3</w:t>
            </w:r>
          </w:p>
        </w:tc>
        <w:tc>
          <w:tcPr>
            <w:tcW w:w="2981" w:type="dxa"/>
          </w:tcPr>
          <w:p>
            <w:pPr>
              <w:jc w:val="center"/>
              <w:rPr>
                <w:sz w:val="24"/>
              </w:rPr>
            </w:pPr>
            <w:r>
              <w:rPr>
                <w:rFonts w:hint="eastAsia"/>
                <w:sz w:val="24"/>
              </w:rPr>
              <w:t>管理学基础</w:t>
            </w:r>
          </w:p>
        </w:tc>
        <w:tc>
          <w:tcPr>
            <w:tcW w:w="1081" w:type="dxa"/>
            <w:vAlign w:val="center"/>
          </w:tcPr>
          <w:p>
            <w:pPr>
              <w:jc w:val="center"/>
              <w:rPr>
                <w:sz w:val="24"/>
              </w:rPr>
            </w:pPr>
            <w:r>
              <w:rPr>
                <w:sz w:val="24"/>
              </w:rPr>
              <w:t>64</w:t>
            </w:r>
          </w:p>
        </w:tc>
        <w:tc>
          <w:tcPr>
            <w:tcW w:w="1123" w:type="dxa"/>
            <w:vAlign w:val="center"/>
          </w:tcPr>
          <w:p>
            <w:pPr>
              <w:jc w:val="center"/>
              <w:rPr>
                <w:sz w:val="24"/>
              </w:rPr>
            </w:pPr>
            <w:r>
              <w:rPr>
                <w:sz w:val="24"/>
              </w:rPr>
              <w:t>4</w:t>
            </w:r>
          </w:p>
        </w:tc>
        <w:tc>
          <w:tcPr>
            <w:tcW w:w="1767" w:type="dxa"/>
            <w:vAlign w:val="center"/>
          </w:tcPr>
          <w:p>
            <w:pPr>
              <w:jc w:val="center"/>
              <w:rPr>
                <w:sz w:val="24"/>
              </w:rPr>
            </w:pPr>
            <w:r>
              <w:rPr>
                <w:rFonts w:hint="eastAsia"/>
                <w:sz w:val="24"/>
              </w:rPr>
              <w:t>赵爱威</w:t>
            </w:r>
          </w:p>
        </w:tc>
        <w:tc>
          <w:tcPr>
            <w:tcW w:w="1899" w:type="dxa"/>
          </w:tcPr>
          <w:p>
            <w:pPr>
              <w:jc w:val="center"/>
              <w:rPr>
                <w:sz w:val="24"/>
              </w:rPr>
            </w:pPr>
            <w:r>
              <w:rPr>
                <w:rFonts w:hint="eastAsia"/>
                <w:sz w:val="24"/>
              </w:rPr>
              <w:t>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4</w:t>
            </w:r>
          </w:p>
        </w:tc>
        <w:tc>
          <w:tcPr>
            <w:tcW w:w="2981" w:type="dxa"/>
          </w:tcPr>
          <w:p>
            <w:pPr>
              <w:jc w:val="center"/>
              <w:rPr>
                <w:sz w:val="24"/>
              </w:rPr>
            </w:pPr>
            <w:r>
              <w:rPr>
                <w:rFonts w:hint="eastAsia"/>
                <w:sz w:val="24"/>
              </w:rPr>
              <w:t>物流信息管理</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李丹</w:t>
            </w:r>
          </w:p>
        </w:tc>
        <w:tc>
          <w:tcPr>
            <w:tcW w:w="1899" w:type="dxa"/>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5</w:t>
            </w:r>
          </w:p>
        </w:tc>
        <w:tc>
          <w:tcPr>
            <w:tcW w:w="2981" w:type="dxa"/>
          </w:tcPr>
          <w:p>
            <w:pPr>
              <w:jc w:val="center"/>
              <w:rPr>
                <w:sz w:val="24"/>
              </w:rPr>
            </w:pPr>
            <w:r>
              <w:rPr>
                <w:rFonts w:hint="eastAsia"/>
                <w:sz w:val="24"/>
              </w:rPr>
              <w:t>商务谈判</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宋慧斌</w:t>
            </w:r>
          </w:p>
        </w:tc>
        <w:tc>
          <w:tcPr>
            <w:tcW w:w="1899" w:type="dxa"/>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6</w:t>
            </w:r>
          </w:p>
        </w:tc>
        <w:tc>
          <w:tcPr>
            <w:tcW w:w="2981" w:type="dxa"/>
          </w:tcPr>
          <w:p>
            <w:pPr>
              <w:jc w:val="center"/>
              <w:rPr>
                <w:sz w:val="24"/>
              </w:rPr>
            </w:pPr>
            <w:r>
              <w:rPr>
                <w:rFonts w:hint="eastAsia"/>
                <w:sz w:val="24"/>
              </w:rPr>
              <w:t>物流成本管理</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马保忠</w:t>
            </w:r>
          </w:p>
        </w:tc>
        <w:tc>
          <w:tcPr>
            <w:tcW w:w="1899" w:type="dxa"/>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7</w:t>
            </w:r>
          </w:p>
        </w:tc>
        <w:tc>
          <w:tcPr>
            <w:tcW w:w="2981" w:type="dxa"/>
          </w:tcPr>
          <w:p>
            <w:pPr>
              <w:jc w:val="center"/>
              <w:rPr>
                <w:sz w:val="24"/>
              </w:rPr>
            </w:pPr>
            <w:r>
              <w:rPr>
                <w:rFonts w:hint="eastAsia"/>
                <w:sz w:val="24"/>
              </w:rPr>
              <w:t>铁路物流设备</w:t>
            </w:r>
          </w:p>
        </w:tc>
        <w:tc>
          <w:tcPr>
            <w:tcW w:w="1081" w:type="dxa"/>
            <w:vAlign w:val="center"/>
          </w:tcPr>
          <w:p>
            <w:pPr>
              <w:jc w:val="center"/>
              <w:rPr>
                <w:sz w:val="24"/>
              </w:rPr>
            </w:pPr>
            <w:r>
              <w:rPr>
                <w:rFonts w:hint="eastAsia"/>
                <w:sz w:val="24"/>
              </w:rPr>
              <w:t>3</w:t>
            </w:r>
            <w:r>
              <w:rPr>
                <w:sz w:val="24"/>
              </w:rPr>
              <w:t>2</w:t>
            </w:r>
          </w:p>
        </w:tc>
        <w:tc>
          <w:tcPr>
            <w:tcW w:w="1123" w:type="dxa"/>
            <w:vAlign w:val="center"/>
          </w:tcPr>
          <w:p>
            <w:pPr>
              <w:jc w:val="center"/>
              <w:rPr>
                <w:sz w:val="24"/>
              </w:rPr>
            </w:pPr>
            <w:r>
              <w:rPr>
                <w:rFonts w:hint="eastAsia"/>
                <w:sz w:val="24"/>
              </w:rPr>
              <w:t>2</w:t>
            </w:r>
          </w:p>
        </w:tc>
        <w:tc>
          <w:tcPr>
            <w:tcW w:w="1767" w:type="dxa"/>
            <w:vAlign w:val="center"/>
          </w:tcPr>
          <w:p>
            <w:pPr>
              <w:jc w:val="center"/>
              <w:rPr>
                <w:sz w:val="24"/>
              </w:rPr>
            </w:pPr>
            <w:r>
              <w:rPr>
                <w:rFonts w:hint="eastAsia"/>
                <w:sz w:val="24"/>
              </w:rPr>
              <w:t>牛丽华</w:t>
            </w:r>
          </w:p>
        </w:tc>
        <w:tc>
          <w:tcPr>
            <w:tcW w:w="1899" w:type="dxa"/>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8</w:t>
            </w:r>
          </w:p>
        </w:tc>
        <w:tc>
          <w:tcPr>
            <w:tcW w:w="2981" w:type="dxa"/>
          </w:tcPr>
          <w:p>
            <w:pPr>
              <w:jc w:val="center"/>
              <w:rPr>
                <w:sz w:val="24"/>
              </w:rPr>
            </w:pPr>
            <w:r>
              <w:rPr>
                <w:rFonts w:hint="eastAsia"/>
                <w:sz w:val="24"/>
              </w:rPr>
              <w:t>商务沟通与礼仪1</w:t>
            </w:r>
          </w:p>
        </w:tc>
        <w:tc>
          <w:tcPr>
            <w:tcW w:w="1081" w:type="dxa"/>
            <w:vAlign w:val="center"/>
          </w:tcPr>
          <w:p>
            <w:pPr>
              <w:jc w:val="center"/>
              <w:rPr>
                <w:sz w:val="24"/>
              </w:rPr>
            </w:pPr>
            <w:r>
              <w:rPr>
                <w:rFonts w:hint="eastAsia"/>
                <w:sz w:val="24"/>
              </w:rPr>
              <w:t>2</w:t>
            </w:r>
            <w:r>
              <w:rPr>
                <w:sz w:val="24"/>
              </w:rPr>
              <w:t>4</w:t>
            </w:r>
          </w:p>
        </w:tc>
        <w:tc>
          <w:tcPr>
            <w:tcW w:w="1123" w:type="dxa"/>
            <w:vAlign w:val="center"/>
          </w:tcPr>
          <w:p>
            <w:pPr>
              <w:jc w:val="center"/>
              <w:rPr>
                <w:sz w:val="24"/>
              </w:rPr>
            </w:pPr>
            <w:r>
              <w:rPr>
                <w:sz w:val="24"/>
              </w:rPr>
              <w:t>2</w:t>
            </w:r>
          </w:p>
        </w:tc>
        <w:tc>
          <w:tcPr>
            <w:tcW w:w="1767" w:type="dxa"/>
            <w:vAlign w:val="center"/>
          </w:tcPr>
          <w:p>
            <w:pPr>
              <w:jc w:val="center"/>
              <w:rPr>
                <w:sz w:val="24"/>
              </w:rPr>
            </w:pPr>
            <w:r>
              <w:rPr>
                <w:rFonts w:hint="eastAsia"/>
                <w:sz w:val="24"/>
              </w:rPr>
              <w:t>周巧荣</w:t>
            </w:r>
          </w:p>
        </w:tc>
        <w:tc>
          <w:tcPr>
            <w:tcW w:w="1899" w:type="dxa"/>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9</w:t>
            </w:r>
          </w:p>
        </w:tc>
        <w:tc>
          <w:tcPr>
            <w:tcW w:w="2981" w:type="dxa"/>
          </w:tcPr>
          <w:p>
            <w:pPr>
              <w:jc w:val="center"/>
              <w:rPr>
                <w:sz w:val="24"/>
              </w:rPr>
            </w:pPr>
            <w:r>
              <w:rPr>
                <w:rFonts w:hint="eastAsia"/>
                <w:sz w:val="24"/>
              </w:rPr>
              <w:t>铁路运输市场营销</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陈高峰</w:t>
            </w:r>
          </w:p>
        </w:tc>
        <w:tc>
          <w:tcPr>
            <w:tcW w:w="1899" w:type="dxa"/>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10</w:t>
            </w:r>
          </w:p>
        </w:tc>
        <w:tc>
          <w:tcPr>
            <w:tcW w:w="2981" w:type="dxa"/>
          </w:tcPr>
          <w:p>
            <w:pPr>
              <w:jc w:val="center"/>
              <w:rPr>
                <w:sz w:val="24"/>
              </w:rPr>
            </w:pPr>
            <w:r>
              <w:rPr>
                <w:rFonts w:hint="eastAsia"/>
                <w:sz w:val="24"/>
              </w:rPr>
              <w:t>铁路集装箱运输与多式联运</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庞敏</w:t>
            </w:r>
          </w:p>
        </w:tc>
        <w:tc>
          <w:tcPr>
            <w:tcW w:w="1899" w:type="dxa"/>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11</w:t>
            </w:r>
          </w:p>
        </w:tc>
        <w:tc>
          <w:tcPr>
            <w:tcW w:w="2981" w:type="dxa"/>
          </w:tcPr>
          <w:p>
            <w:pPr>
              <w:jc w:val="center"/>
              <w:rPr>
                <w:sz w:val="24"/>
              </w:rPr>
            </w:pPr>
            <w:r>
              <w:rPr>
                <w:rFonts w:hint="eastAsia"/>
                <w:sz w:val="24"/>
              </w:rPr>
              <w:t>仓储与配送管理</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邢祥焕</w:t>
            </w:r>
          </w:p>
        </w:tc>
        <w:tc>
          <w:tcPr>
            <w:tcW w:w="1899" w:type="dxa"/>
          </w:tcPr>
          <w:p>
            <w:pPr>
              <w:jc w:val="center"/>
              <w:rPr>
                <w:sz w:val="24"/>
              </w:rPr>
            </w:pPr>
            <w:r>
              <w:rPr>
                <w:rFonts w:hint="eastAsia"/>
                <w:sz w:val="24"/>
              </w:rPr>
              <w:t>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12</w:t>
            </w:r>
          </w:p>
        </w:tc>
        <w:tc>
          <w:tcPr>
            <w:tcW w:w="2981" w:type="dxa"/>
          </w:tcPr>
          <w:p>
            <w:pPr>
              <w:jc w:val="center"/>
              <w:rPr>
                <w:sz w:val="24"/>
              </w:rPr>
            </w:pPr>
            <w:r>
              <w:rPr>
                <w:rFonts w:hint="eastAsia"/>
                <w:sz w:val="24"/>
              </w:rPr>
              <w:t>电子商务基础</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温宝阳</w:t>
            </w:r>
          </w:p>
        </w:tc>
        <w:tc>
          <w:tcPr>
            <w:tcW w:w="1899" w:type="dxa"/>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13</w:t>
            </w:r>
          </w:p>
        </w:tc>
        <w:tc>
          <w:tcPr>
            <w:tcW w:w="2981" w:type="dxa"/>
            <w:vAlign w:val="center"/>
          </w:tcPr>
          <w:p>
            <w:pPr>
              <w:jc w:val="center"/>
              <w:rPr>
                <w:sz w:val="24"/>
              </w:rPr>
            </w:pPr>
            <w:r>
              <w:rPr>
                <w:rFonts w:hint="eastAsia"/>
                <w:sz w:val="24"/>
              </w:rPr>
              <w:t>铁路货运组织</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tcPr>
          <w:p>
            <w:pPr>
              <w:jc w:val="center"/>
              <w:rPr>
                <w:sz w:val="24"/>
              </w:rPr>
            </w:pPr>
            <w:r>
              <w:rPr>
                <w:rFonts w:hint="eastAsia"/>
                <w:sz w:val="24"/>
              </w:rPr>
              <w:t>张合义</w:t>
            </w:r>
          </w:p>
        </w:tc>
        <w:tc>
          <w:tcPr>
            <w:tcW w:w="1899" w:type="dxa"/>
          </w:tcPr>
          <w:p>
            <w:pPr>
              <w:jc w:val="center"/>
              <w:rPr>
                <w:sz w:val="24"/>
              </w:rPr>
            </w:pPr>
            <w:r>
              <w:rPr>
                <w:rFonts w:hint="eastAsia"/>
                <w:sz w:val="24"/>
              </w:rPr>
              <w:t>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14</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15</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16</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17</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18</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19</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20</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bl>
    <w:p>
      <w:pPr>
        <w:rPr>
          <w:rFonts w:eastAsia="黑体"/>
          <w:sz w:val="24"/>
        </w:rPr>
      </w:pPr>
    </w:p>
    <w:p/>
    <w:p>
      <w:pPr>
        <w:spacing w:line="360" w:lineRule="auto"/>
        <w:ind w:left="1650"/>
        <w:jc w:val="center"/>
        <w:rPr>
          <w:b/>
          <w:sz w:val="32"/>
          <w:szCs w:val="32"/>
        </w:rPr>
      </w:pPr>
      <w:r>
        <w:rPr>
          <w:rFonts w:hint="eastAsia"/>
          <w:b/>
          <w:sz w:val="32"/>
          <w:szCs w:val="32"/>
        </w:rPr>
        <w:t>7</w:t>
      </w:r>
      <w:r>
        <w:rPr>
          <w:b/>
          <w:sz w:val="32"/>
          <w:szCs w:val="32"/>
        </w:rPr>
        <w:t>.专业办学条件情况表</w:t>
      </w:r>
    </w:p>
    <w:tbl>
      <w:tblPr>
        <w:tblStyle w:val="14"/>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1126"/>
        <w:gridCol w:w="1015"/>
        <w:gridCol w:w="1542"/>
        <w:gridCol w:w="16"/>
        <w:gridCol w:w="388"/>
        <w:gridCol w:w="282"/>
        <w:gridCol w:w="1360"/>
        <w:gridCol w:w="1127"/>
        <w:gridCol w:w="210"/>
        <w:gridCol w:w="510"/>
        <w:gridCol w:w="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873" w:type="dxa"/>
            <w:gridSpan w:val="3"/>
            <w:vAlign w:val="center"/>
          </w:tcPr>
          <w:p>
            <w:pPr>
              <w:ind w:left="440" w:hanging="440" w:hangingChars="200"/>
              <w:jc w:val="center"/>
            </w:pPr>
            <w:r>
              <w:t>专业开办经费金额（元）</w:t>
            </w:r>
          </w:p>
        </w:tc>
        <w:tc>
          <w:tcPr>
            <w:tcW w:w="1542" w:type="dxa"/>
            <w:vAlign w:val="center"/>
          </w:tcPr>
          <w:p>
            <w:pPr>
              <w:ind w:left="440" w:hanging="440" w:hangingChars="200"/>
              <w:jc w:val="center"/>
            </w:pPr>
            <w:r>
              <w:rPr>
                <w:rFonts w:hint="eastAsia"/>
              </w:rPr>
              <w:t>7</w:t>
            </w:r>
            <w:r>
              <w:t>0</w:t>
            </w:r>
            <w:r>
              <w:rPr>
                <w:rFonts w:hint="eastAsia"/>
              </w:rPr>
              <w:t>万元</w:t>
            </w:r>
          </w:p>
        </w:tc>
        <w:tc>
          <w:tcPr>
            <w:tcW w:w="2046" w:type="dxa"/>
            <w:gridSpan w:val="4"/>
            <w:vAlign w:val="center"/>
          </w:tcPr>
          <w:p>
            <w:pPr>
              <w:widowControl/>
              <w:jc w:val="center"/>
            </w:pPr>
            <w:r>
              <w:t>专业开办经费来源</w:t>
            </w:r>
          </w:p>
        </w:tc>
        <w:tc>
          <w:tcPr>
            <w:tcW w:w="2730" w:type="dxa"/>
            <w:gridSpan w:val="4"/>
            <w:vAlign w:val="center"/>
          </w:tcPr>
          <w:p>
            <w:pPr>
              <w:widowControl/>
              <w:jc w:val="center"/>
            </w:pPr>
            <w:r>
              <w:rPr>
                <w:rFonts w:hint="eastAsia"/>
              </w:rPr>
              <w:t>省财政、学院自筹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858" w:type="dxa"/>
            <w:gridSpan w:val="2"/>
            <w:vAlign w:val="center"/>
          </w:tcPr>
          <w:p>
            <w:pPr>
              <w:ind w:left="220" w:hanging="220" w:hangingChars="100"/>
              <w:jc w:val="center"/>
            </w:pPr>
            <w:r>
              <w:t>本专业专任</w:t>
            </w:r>
          </w:p>
          <w:p>
            <w:pPr>
              <w:ind w:left="220" w:hanging="220" w:hangingChars="100"/>
              <w:jc w:val="center"/>
            </w:pPr>
            <w:r>
              <w:t>教师人数</w:t>
            </w:r>
          </w:p>
        </w:tc>
        <w:tc>
          <w:tcPr>
            <w:tcW w:w="1015" w:type="dxa"/>
          </w:tcPr>
          <w:p>
            <w:pPr>
              <w:widowControl/>
              <w:jc w:val="left"/>
            </w:pPr>
          </w:p>
          <w:p>
            <w:r>
              <w:rPr>
                <w:rFonts w:hint="eastAsia"/>
              </w:rPr>
              <w:t>1</w:t>
            </w:r>
            <w:r>
              <w:t>0</w:t>
            </w:r>
          </w:p>
        </w:tc>
        <w:tc>
          <w:tcPr>
            <w:tcW w:w="1558" w:type="dxa"/>
            <w:gridSpan w:val="2"/>
            <w:vAlign w:val="center"/>
          </w:tcPr>
          <w:p>
            <w:pPr>
              <w:widowControl/>
              <w:jc w:val="center"/>
            </w:pPr>
            <w:r>
              <w:t>副高及以上职称人数</w:t>
            </w:r>
          </w:p>
        </w:tc>
        <w:tc>
          <w:tcPr>
            <w:tcW w:w="670" w:type="dxa"/>
            <w:gridSpan w:val="2"/>
            <w:vAlign w:val="center"/>
          </w:tcPr>
          <w:p>
            <w:pPr>
              <w:widowControl/>
              <w:jc w:val="center"/>
            </w:pPr>
            <w:r>
              <w:rPr>
                <w:rFonts w:hint="eastAsia"/>
              </w:rPr>
              <w:t>5</w:t>
            </w:r>
          </w:p>
          <w:p>
            <w:pPr>
              <w:widowControl/>
              <w:jc w:val="center"/>
            </w:pPr>
          </w:p>
        </w:tc>
        <w:tc>
          <w:tcPr>
            <w:tcW w:w="1360" w:type="dxa"/>
            <w:vAlign w:val="center"/>
          </w:tcPr>
          <w:p>
            <w:pPr>
              <w:widowControl/>
              <w:jc w:val="center"/>
            </w:pPr>
            <w:r>
              <w:t>校内</w:t>
            </w:r>
          </w:p>
          <w:p>
            <w:pPr>
              <w:widowControl/>
              <w:jc w:val="center"/>
            </w:pPr>
            <w:r>
              <w:t>兼职教师数</w:t>
            </w:r>
          </w:p>
        </w:tc>
        <w:tc>
          <w:tcPr>
            <w:tcW w:w="1127" w:type="dxa"/>
            <w:vAlign w:val="center"/>
          </w:tcPr>
          <w:p>
            <w:pPr>
              <w:widowControl/>
              <w:jc w:val="center"/>
            </w:pPr>
            <w:r>
              <w:rPr>
                <w:rFonts w:hint="eastAsia"/>
              </w:rPr>
              <w:t>3</w:t>
            </w:r>
          </w:p>
          <w:p>
            <w:pPr>
              <w:widowControl/>
              <w:jc w:val="center"/>
            </w:pPr>
          </w:p>
        </w:tc>
        <w:tc>
          <w:tcPr>
            <w:tcW w:w="720" w:type="dxa"/>
            <w:gridSpan w:val="2"/>
            <w:vAlign w:val="center"/>
          </w:tcPr>
          <w:p>
            <w:pPr>
              <w:widowControl/>
              <w:jc w:val="center"/>
            </w:pPr>
            <w:r>
              <w:t>校外兼职教师数</w:t>
            </w:r>
          </w:p>
        </w:tc>
        <w:tc>
          <w:tcPr>
            <w:tcW w:w="883" w:type="dxa"/>
          </w:tcPr>
          <w:p>
            <w:pPr>
              <w:widowControl/>
              <w:jc w:val="left"/>
            </w:pPr>
          </w:p>
          <w:p>
            <w:pPr>
              <w:widowControl/>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1858" w:type="dxa"/>
            <w:gridSpan w:val="2"/>
            <w:tcBorders>
              <w:top w:val="single" w:color="auto" w:sz="4" w:space="0"/>
              <w:bottom w:val="single" w:color="auto" w:sz="4" w:space="0"/>
            </w:tcBorders>
            <w:vAlign w:val="center"/>
          </w:tcPr>
          <w:p>
            <w:pPr>
              <w:jc w:val="center"/>
            </w:pPr>
            <w:r>
              <w:t>可用于新专业的</w:t>
            </w:r>
          </w:p>
          <w:p>
            <w:pPr>
              <w:jc w:val="center"/>
            </w:pPr>
            <w:r>
              <w:t>教学图书（万册）</w:t>
            </w:r>
          </w:p>
        </w:tc>
        <w:tc>
          <w:tcPr>
            <w:tcW w:w="1015" w:type="dxa"/>
            <w:tcBorders>
              <w:bottom w:val="single" w:color="auto" w:sz="4" w:space="0"/>
            </w:tcBorders>
            <w:vAlign w:val="center"/>
          </w:tcPr>
          <w:p>
            <w:pPr>
              <w:jc w:val="center"/>
            </w:pPr>
            <w:r>
              <w:rPr>
                <w:rFonts w:hint="eastAsia"/>
              </w:rPr>
              <w:t>0</w:t>
            </w:r>
            <w:r>
              <w:t>.5</w:t>
            </w:r>
          </w:p>
        </w:tc>
        <w:tc>
          <w:tcPr>
            <w:tcW w:w="1946" w:type="dxa"/>
            <w:gridSpan w:val="3"/>
            <w:tcBorders>
              <w:bottom w:val="single" w:color="auto" w:sz="4" w:space="0"/>
            </w:tcBorders>
            <w:vAlign w:val="center"/>
          </w:tcPr>
          <w:p>
            <w:pPr>
              <w:widowControl/>
              <w:jc w:val="center"/>
            </w:pPr>
            <w:r>
              <w:t>可用于该专业的</w:t>
            </w:r>
          </w:p>
          <w:p>
            <w:pPr>
              <w:widowControl/>
              <w:jc w:val="center"/>
            </w:pPr>
            <w:r>
              <w:t>仪器设备数</w:t>
            </w:r>
          </w:p>
        </w:tc>
        <w:tc>
          <w:tcPr>
            <w:tcW w:w="1642" w:type="dxa"/>
            <w:gridSpan w:val="2"/>
            <w:tcBorders>
              <w:bottom w:val="single" w:color="auto" w:sz="4" w:space="0"/>
            </w:tcBorders>
            <w:vAlign w:val="center"/>
          </w:tcPr>
          <w:p>
            <w:pPr>
              <w:widowControl/>
              <w:jc w:val="center"/>
              <w:rPr>
                <w:sz w:val="18"/>
              </w:rPr>
            </w:pPr>
            <w:r>
              <w:rPr>
                <w:sz w:val="18"/>
              </w:rPr>
              <w:t>390</w:t>
            </w:r>
          </w:p>
          <w:p>
            <w:pPr>
              <w:widowControl/>
              <w:ind w:firstLine="190" w:firstLineChars="100"/>
              <w:jc w:val="center"/>
              <w:rPr>
                <w:sz w:val="18"/>
              </w:rPr>
            </w:pPr>
            <w:r>
              <w:rPr>
                <w:sz w:val="18"/>
              </w:rPr>
              <w:t>（台/件）</w:t>
            </w:r>
          </w:p>
        </w:tc>
        <w:tc>
          <w:tcPr>
            <w:tcW w:w="1337" w:type="dxa"/>
            <w:gridSpan w:val="2"/>
            <w:tcBorders>
              <w:bottom w:val="single" w:color="auto" w:sz="4" w:space="0"/>
            </w:tcBorders>
            <w:vAlign w:val="center"/>
          </w:tcPr>
          <w:p>
            <w:pPr>
              <w:widowControl/>
              <w:jc w:val="center"/>
            </w:pPr>
            <w:r>
              <w:t>教学实验</w:t>
            </w:r>
          </w:p>
          <w:p>
            <w:pPr>
              <w:widowControl/>
              <w:jc w:val="center"/>
            </w:pPr>
            <w:r>
              <w:t>设备总价值</w:t>
            </w:r>
          </w:p>
          <w:p>
            <w:pPr>
              <w:jc w:val="center"/>
            </w:pPr>
            <w:r>
              <w:t>（万元）</w:t>
            </w:r>
          </w:p>
        </w:tc>
        <w:tc>
          <w:tcPr>
            <w:tcW w:w="1393" w:type="dxa"/>
            <w:gridSpan w:val="2"/>
            <w:tcBorders>
              <w:bottom w:val="single" w:color="auto" w:sz="4" w:space="0"/>
            </w:tcBorders>
            <w:vAlign w:val="center"/>
          </w:tcPr>
          <w:p>
            <w:pPr>
              <w:jc w:val="center"/>
            </w:pPr>
            <w:r>
              <w:t>528.3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1858" w:type="dxa"/>
            <w:gridSpan w:val="2"/>
            <w:tcBorders>
              <w:top w:val="single" w:color="auto" w:sz="4" w:space="0"/>
            </w:tcBorders>
            <w:vAlign w:val="center"/>
          </w:tcPr>
          <w:p>
            <w:pPr>
              <w:jc w:val="center"/>
              <w:rPr>
                <w:sz w:val="24"/>
              </w:rPr>
            </w:pPr>
            <w:r>
              <w:rPr>
                <w:sz w:val="24"/>
              </w:rPr>
              <w:t>其它教学资源</w:t>
            </w:r>
          </w:p>
          <w:p>
            <w:pPr>
              <w:jc w:val="center"/>
              <w:rPr>
                <w:sz w:val="24"/>
              </w:rPr>
            </w:pPr>
            <w:r>
              <w:rPr>
                <w:sz w:val="24"/>
              </w:rPr>
              <w:t>情况</w:t>
            </w:r>
          </w:p>
        </w:tc>
        <w:tc>
          <w:tcPr>
            <w:tcW w:w="7333" w:type="dxa"/>
            <w:gridSpan w:val="10"/>
            <w:tcBorders>
              <w:top w:val="single" w:color="auto" w:sz="4" w:space="0"/>
            </w:tcBorders>
            <w:vAlign w:val="center"/>
          </w:tcPr>
          <w:p>
            <w:pPr>
              <w:jc w:val="center"/>
            </w:pPr>
            <w:r>
              <w:rPr>
                <w:rFonts w:hint="eastAsia"/>
                <w:sz w:val="24"/>
              </w:rPr>
              <w:t>光盘资源（82碟）、网络资源（PPT课件、</w:t>
            </w:r>
            <w:r>
              <w:rPr>
                <w:sz w:val="24"/>
              </w:rPr>
              <w:t>Word</w:t>
            </w:r>
            <w:r>
              <w:rPr>
                <w:rFonts w:hint="eastAsia"/>
                <w:sz w:val="24"/>
              </w:rPr>
              <w:t>电子教案、试题库、视频等）</w:t>
            </w:r>
            <w:r>
              <w:rPr>
                <w:sz w:val="24"/>
              </w:rPr>
              <w:t>40.87GB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732" w:type="dxa"/>
            <w:vMerge w:val="restart"/>
            <w:tcBorders>
              <w:top w:val="single" w:color="auto" w:sz="4" w:space="0"/>
            </w:tcBorders>
            <w:vAlign w:val="center"/>
          </w:tcPr>
          <w:p>
            <w:pPr>
              <w:rPr>
                <w:sz w:val="24"/>
              </w:rPr>
            </w:pPr>
            <w:r>
              <w:rPr>
                <w:sz w:val="24"/>
              </w:rPr>
              <w:t>主要专业仪器设备装备情况</w:t>
            </w:r>
          </w:p>
          <w:p>
            <w:pPr>
              <w:rPr>
                <w:sz w:val="24"/>
              </w:rPr>
            </w:pPr>
          </w:p>
        </w:tc>
        <w:tc>
          <w:tcPr>
            <w:tcW w:w="1126" w:type="dxa"/>
            <w:tcBorders>
              <w:top w:val="single" w:color="auto" w:sz="4" w:space="0"/>
            </w:tcBorders>
            <w:vAlign w:val="center"/>
          </w:tcPr>
          <w:p>
            <w:pPr>
              <w:jc w:val="center"/>
              <w:rPr>
                <w:sz w:val="24"/>
              </w:rPr>
            </w:pPr>
            <w:r>
              <w:rPr>
                <w:sz w:val="24"/>
              </w:rPr>
              <w:t>序号</w:t>
            </w:r>
          </w:p>
        </w:tc>
        <w:tc>
          <w:tcPr>
            <w:tcW w:w="2961" w:type="dxa"/>
            <w:gridSpan w:val="4"/>
            <w:tcBorders>
              <w:top w:val="single" w:color="auto" w:sz="4" w:space="0"/>
            </w:tcBorders>
            <w:vAlign w:val="center"/>
          </w:tcPr>
          <w:p>
            <w:pPr>
              <w:jc w:val="center"/>
              <w:rPr>
                <w:sz w:val="24"/>
              </w:rPr>
            </w:pPr>
            <w:r>
              <w:rPr>
                <w:sz w:val="24"/>
              </w:rPr>
              <w:t>专业仪器设备名称</w:t>
            </w:r>
          </w:p>
        </w:tc>
        <w:tc>
          <w:tcPr>
            <w:tcW w:w="1642" w:type="dxa"/>
            <w:gridSpan w:val="2"/>
            <w:tcBorders>
              <w:top w:val="single" w:color="auto" w:sz="4" w:space="0"/>
            </w:tcBorders>
            <w:vAlign w:val="center"/>
          </w:tcPr>
          <w:p>
            <w:pPr>
              <w:jc w:val="center"/>
              <w:rPr>
                <w:sz w:val="24"/>
              </w:rPr>
            </w:pPr>
            <w:r>
              <w:rPr>
                <w:sz w:val="24"/>
              </w:rPr>
              <w:t>型  号</w:t>
            </w:r>
          </w:p>
          <w:p>
            <w:pPr>
              <w:jc w:val="center"/>
              <w:rPr>
                <w:sz w:val="24"/>
              </w:rPr>
            </w:pPr>
            <w:r>
              <w:rPr>
                <w:sz w:val="24"/>
              </w:rPr>
              <w:t>规  格</w:t>
            </w:r>
          </w:p>
        </w:tc>
        <w:tc>
          <w:tcPr>
            <w:tcW w:w="1127" w:type="dxa"/>
            <w:tcBorders>
              <w:top w:val="single" w:color="auto" w:sz="4" w:space="0"/>
            </w:tcBorders>
            <w:vAlign w:val="center"/>
          </w:tcPr>
          <w:p>
            <w:pPr>
              <w:jc w:val="center"/>
              <w:rPr>
                <w:sz w:val="24"/>
              </w:rPr>
            </w:pPr>
            <w:r>
              <w:rPr>
                <w:sz w:val="24"/>
              </w:rPr>
              <w:t>台(件)</w:t>
            </w:r>
          </w:p>
        </w:tc>
        <w:tc>
          <w:tcPr>
            <w:tcW w:w="1603" w:type="dxa"/>
            <w:gridSpan w:val="3"/>
            <w:tcBorders>
              <w:top w:val="single" w:color="auto" w:sz="4" w:space="0"/>
            </w:tcBorders>
            <w:vAlign w:val="center"/>
          </w:tcPr>
          <w:p>
            <w:pPr>
              <w:jc w:val="center"/>
              <w:rPr>
                <w:sz w:val="24"/>
              </w:rPr>
            </w:pPr>
            <w:r>
              <w:rPr>
                <w:sz w:val="24"/>
              </w:rPr>
              <w:t>购入</w:t>
            </w:r>
          </w:p>
          <w:p>
            <w:pPr>
              <w:jc w:val="center"/>
              <w:rPr>
                <w:sz w:val="24"/>
              </w:rPr>
            </w:pPr>
            <w:r>
              <w:rPr>
                <w:sz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32" w:type="dxa"/>
            <w:vMerge w:val="continue"/>
          </w:tcPr>
          <w:p/>
        </w:tc>
        <w:tc>
          <w:tcPr>
            <w:tcW w:w="1126" w:type="dxa"/>
          </w:tcPr>
          <w:p>
            <w:pPr>
              <w:jc w:val="center"/>
              <w:rPr>
                <w:sz w:val="24"/>
              </w:rPr>
            </w:pPr>
            <w:r>
              <w:rPr>
                <w:sz w:val="24"/>
              </w:rPr>
              <w:t>1</w:t>
            </w:r>
          </w:p>
        </w:tc>
        <w:tc>
          <w:tcPr>
            <w:tcW w:w="2961" w:type="dxa"/>
            <w:gridSpan w:val="4"/>
            <w:vAlign w:val="center"/>
          </w:tcPr>
          <w:p>
            <w:pPr>
              <w:rPr>
                <w:sz w:val="24"/>
              </w:rPr>
            </w:pPr>
            <w:r>
              <w:rPr>
                <w:rFonts w:hint="eastAsia" w:ascii="宋体" w:hAnsi="宋体"/>
                <w:szCs w:val="21"/>
              </w:rPr>
              <w:t>计算机</w:t>
            </w:r>
          </w:p>
        </w:tc>
        <w:tc>
          <w:tcPr>
            <w:tcW w:w="1642" w:type="dxa"/>
            <w:gridSpan w:val="2"/>
            <w:vAlign w:val="center"/>
          </w:tcPr>
          <w:p>
            <w:pPr>
              <w:rPr>
                <w:sz w:val="24"/>
              </w:rPr>
            </w:pPr>
            <w:r>
              <w:rPr>
                <w:rFonts w:hint="eastAsia" w:ascii="宋体" w:hAnsi="宋体"/>
                <w:szCs w:val="21"/>
              </w:rPr>
              <w:t>联想启天M4500-B323</w:t>
            </w:r>
          </w:p>
        </w:tc>
        <w:tc>
          <w:tcPr>
            <w:tcW w:w="1127" w:type="dxa"/>
            <w:vAlign w:val="center"/>
          </w:tcPr>
          <w:p>
            <w:pPr>
              <w:rPr>
                <w:sz w:val="24"/>
              </w:rPr>
            </w:pPr>
            <w:r>
              <w:rPr>
                <w:rFonts w:hint="eastAsia" w:ascii="宋体" w:hAnsi="宋体"/>
                <w:szCs w:val="21"/>
              </w:rPr>
              <w:t>116</w:t>
            </w:r>
          </w:p>
        </w:tc>
        <w:tc>
          <w:tcPr>
            <w:tcW w:w="1603" w:type="dxa"/>
            <w:gridSpan w:val="3"/>
            <w:vAlign w:val="center"/>
          </w:tcPr>
          <w:p>
            <w:pPr>
              <w:rPr>
                <w:sz w:val="24"/>
              </w:rPr>
            </w:pPr>
            <w:r>
              <w:rPr>
                <w:rFonts w:hint="eastAsia" w:ascii="宋体" w:hAnsi="宋体"/>
                <w:szCs w:val="21"/>
              </w:rPr>
              <w:t>2015.12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1" w:hRule="exact"/>
          <w:jc w:val="center"/>
        </w:trPr>
        <w:tc>
          <w:tcPr>
            <w:tcW w:w="732" w:type="dxa"/>
            <w:vMerge w:val="continue"/>
          </w:tcPr>
          <w:p/>
        </w:tc>
        <w:tc>
          <w:tcPr>
            <w:tcW w:w="1126" w:type="dxa"/>
          </w:tcPr>
          <w:p>
            <w:pPr>
              <w:jc w:val="center"/>
              <w:rPr>
                <w:sz w:val="24"/>
              </w:rPr>
            </w:pPr>
            <w:r>
              <w:rPr>
                <w:sz w:val="24"/>
              </w:rPr>
              <w:t>2</w:t>
            </w:r>
          </w:p>
        </w:tc>
        <w:tc>
          <w:tcPr>
            <w:tcW w:w="2961" w:type="dxa"/>
            <w:gridSpan w:val="4"/>
          </w:tcPr>
          <w:p>
            <w:pPr>
              <w:rPr>
                <w:sz w:val="24"/>
              </w:rPr>
            </w:pPr>
            <w:r>
              <w:rPr>
                <w:rFonts w:hint="eastAsia"/>
                <w:sz w:val="24"/>
              </w:rPr>
              <w:t>智能穿戴设备</w:t>
            </w:r>
          </w:p>
        </w:tc>
        <w:tc>
          <w:tcPr>
            <w:tcW w:w="1642" w:type="dxa"/>
            <w:gridSpan w:val="2"/>
          </w:tcPr>
          <w:p>
            <w:pPr>
              <w:rPr>
                <w:sz w:val="24"/>
              </w:rPr>
            </w:pPr>
            <w:r>
              <w:rPr>
                <w:sz w:val="24"/>
              </w:rPr>
              <w:t>S</w:t>
            </w:r>
            <w:r>
              <w:rPr>
                <w:rFonts w:hint="eastAsia"/>
                <w:sz w:val="24"/>
              </w:rPr>
              <w:t>mart</w:t>
            </w:r>
            <w:r>
              <w:rPr>
                <w:sz w:val="24"/>
              </w:rPr>
              <w:t xml:space="preserve"> L</w:t>
            </w:r>
            <w:r>
              <w:rPr>
                <w:rFonts w:hint="eastAsia"/>
                <w:sz w:val="24"/>
              </w:rPr>
              <w:t>ogistics</w:t>
            </w:r>
          </w:p>
          <w:p>
            <w:pPr>
              <w:rPr>
                <w:sz w:val="24"/>
              </w:rPr>
            </w:pPr>
            <w:r>
              <w:rPr>
                <w:sz w:val="24"/>
              </w:rPr>
              <w:t>W</w:t>
            </w:r>
            <w:r>
              <w:rPr>
                <w:rFonts w:hint="eastAsia"/>
                <w:sz w:val="24"/>
              </w:rPr>
              <w:t>atch</w:t>
            </w:r>
            <w:r>
              <w:rPr>
                <w:sz w:val="24"/>
              </w:rPr>
              <w:t>563</w:t>
            </w:r>
            <w:r>
              <w:rPr>
                <w:rFonts w:hint="eastAsia"/>
                <w:sz w:val="24"/>
              </w:rPr>
              <w:t>、</w:t>
            </w:r>
            <w:r>
              <w:rPr>
                <w:sz w:val="24"/>
              </w:rPr>
              <w:t>C</w:t>
            </w:r>
            <w:r>
              <w:rPr>
                <w:rFonts w:hint="eastAsia"/>
                <w:sz w:val="24"/>
              </w:rPr>
              <w:t>omma</w:t>
            </w:r>
            <w:r>
              <w:rPr>
                <w:sz w:val="24"/>
              </w:rPr>
              <w:t>G</w:t>
            </w:r>
            <w:r>
              <w:rPr>
                <w:rFonts w:hint="eastAsia"/>
                <w:sz w:val="24"/>
              </w:rPr>
              <w:t>love</w:t>
            </w:r>
            <w:r>
              <w:rPr>
                <w:sz w:val="24"/>
              </w:rPr>
              <w:t>1</w:t>
            </w:r>
            <w:r>
              <w:rPr>
                <w:rFonts w:hint="eastAsia"/>
                <w:sz w:val="24"/>
              </w:rPr>
              <w:t>s</w:t>
            </w:r>
          </w:p>
        </w:tc>
        <w:tc>
          <w:tcPr>
            <w:tcW w:w="1127" w:type="dxa"/>
          </w:tcPr>
          <w:p>
            <w:pPr>
              <w:rPr>
                <w:sz w:val="24"/>
              </w:rPr>
            </w:pPr>
            <w:r>
              <w:rPr>
                <w:sz w:val="24"/>
              </w:rPr>
              <w:t>2</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3</w:t>
            </w:r>
          </w:p>
        </w:tc>
        <w:tc>
          <w:tcPr>
            <w:tcW w:w="2961" w:type="dxa"/>
            <w:gridSpan w:val="4"/>
          </w:tcPr>
          <w:p>
            <w:pPr>
              <w:rPr>
                <w:sz w:val="24"/>
              </w:rPr>
            </w:pPr>
            <w:r>
              <w:rPr>
                <w:rFonts w:hint="eastAsia"/>
                <w:sz w:val="24"/>
              </w:rPr>
              <w:t>半电动堆高车</w:t>
            </w:r>
          </w:p>
        </w:tc>
        <w:tc>
          <w:tcPr>
            <w:tcW w:w="1642" w:type="dxa"/>
            <w:gridSpan w:val="2"/>
          </w:tcPr>
          <w:p>
            <w:pPr>
              <w:rPr>
                <w:sz w:val="24"/>
              </w:rPr>
            </w:pPr>
            <w:r>
              <w:rPr>
                <w:rFonts w:hint="eastAsia"/>
                <w:sz w:val="24"/>
              </w:rPr>
              <w:t>T</w:t>
            </w:r>
            <w:r>
              <w:rPr>
                <w:sz w:val="24"/>
              </w:rPr>
              <w:t>S1025</w:t>
            </w:r>
          </w:p>
        </w:tc>
        <w:tc>
          <w:tcPr>
            <w:tcW w:w="1127" w:type="dxa"/>
          </w:tcPr>
          <w:p>
            <w:pPr>
              <w:rPr>
                <w:sz w:val="24"/>
              </w:rPr>
            </w:pPr>
            <w:r>
              <w:rPr>
                <w:rFonts w:hint="eastAsia"/>
                <w:sz w:val="24"/>
              </w:rPr>
              <w:t>1</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4</w:t>
            </w:r>
          </w:p>
        </w:tc>
        <w:tc>
          <w:tcPr>
            <w:tcW w:w="2961" w:type="dxa"/>
            <w:gridSpan w:val="4"/>
          </w:tcPr>
          <w:p>
            <w:pPr>
              <w:rPr>
                <w:sz w:val="24"/>
              </w:rPr>
            </w:pPr>
            <w:r>
              <w:rPr>
                <w:rFonts w:hint="eastAsia"/>
                <w:sz w:val="24"/>
              </w:rPr>
              <w:t>手持终端</w:t>
            </w:r>
          </w:p>
        </w:tc>
        <w:tc>
          <w:tcPr>
            <w:tcW w:w="1642" w:type="dxa"/>
            <w:gridSpan w:val="2"/>
          </w:tcPr>
          <w:p>
            <w:pPr>
              <w:rPr>
                <w:sz w:val="24"/>
              </w:rPr>
            </w:pPr>
            <w:r>
              <w:rPr>
                <w:rFonts w:hint="eastAsia"/>
                <w:sz w:val="24"/>
              </w:rPr>
              <w:t>M</w:t>
            </w:r>
            <w:r>
              <w:rPr>
                <w:sz w:val="24"/>
              </w:rPr>
              <w:t>C32N0</w:t>
            </w:r>
          </w:p>
        </w:tc>
        <w:tc>
          <w:tcPr>
            <w:tcW w:w="1127" w:type="dxa"/>
          </w:tcPr>
          <w:p>
            <w:pPr>
              <w:rPr>
                <w:sz w:val="24"/>
              </w:rPr>
            </w:pPr>
            <w:r>
              <w:rPr>
                <w:rFonts w:hint="eastAsia"/>
                <w:sz w:val="24"/>
              </w:rPr>
              <w:t>6</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exact"/>
          <w:jc w:val="center"/>
        </w:trPr>
        <w:tc>
          <w:tcPr>
            <w:tcW w:w="732" w:type="dxa"/>
            <w:vMerge w:val="continue"/>
          </w:tcPr>
          <w:p/>
        </w:tc>
        <w:tc>
          <w:tcPr>
            <w:tcW w:w="1126" w:type="dxa"/>
          </w:tcPr>
          <w:p>
            <w:pPr>
              <w:jc w:val="center"/>
              <w:rPr>
                <w:sz w:val="24"/>
              </w:rPr>
            </w:pPr>
            <w:r>
              <w:rPr>
                <w:sz w:val="24"/>
              </w:rPr>
              <w:t>5</w:t>
            </w:r>
          </w:p>
        </w:tc>
        <w:tc>
          <w:tcPr>
            <w:tcW w:w="2961" w:type="dxa"/>
            <w:gridSpan w:val="4"/>
          </w:tcPr>
          <w:p>
            <w:pPr>
              <w:rPr>
                <w:sz w:val="24"/>
              </w:rPr>
            </w:pPr>
            <w:r>
              <w:rPr>
                <w:rFonts w:hint="eastAsia"/>
                <w:sz w:val="24"/>
              </w:rPr>
              <w:t>货运制票机</w:t>
            </w:r>
          </w:p>
        </w:tc>
        <w:tc>
          <w:tcPr>
            <w:tcW w:w="1642" w:type="dxa"/>
            <w:gridSpan w:val="2"/>
          </w:tcPr>
          <w:p>
            <w:pPr>
              <w:rPr>
                <w:sz w:val="24"/>
              </w:rPr>
            </w:pPr>
            <w:r>
              <w:rPr>
                <w:rFonts w:hint="eastAsia"/>
                <w:sz w:val="24"/>
              </w:rPr>
              <w:t>珠海奔图M</w:t>
            </w:r>
            <w:r>
              <w:rPr>
                <w:sz w:val="24"/>
              </w:rPr>
              <w:t>7160</w:t>
            </w:r>
          </w:p>
        </w:tc>
        <w:tc>
          <w:tcPr>
            <w:tcW w:w="1127" w:type="dxa"/>
          </w:tcPr>
          <w:p>
            <w:pPr>
              <w:rPr>
                <w:sz w:val="24"/>
              </w:rPr>
            </w:pPr>
            <w:r>
              <w:rPr>
                <w:sz w:val="24"/>
              </w:rPr>
              <w:t>1</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6</w:t>
            </w:r>
          </w:p>
        </w:tc>
        <w:tc>
          <w:tcPr>
            <w:tcW w:w="2961" w:type="dxa"/>
            <w:gridSpan w:val="4"/>
          </w:tcPr>
          <w:p>
            <w:pPr>
              <w:rPr>
                <w:sz w:val="24"/>
              </w:rPr>
            </w:pPr>
            <w:r>
              <w:rPr>
                <w:rFonts w:hint="eastAsia"/>
                <w:sz w:val="24"/>
              </w:rPr>
              <w:t>台式电脑</w:t>
            </w:r>
          </w:p>
        </w:tc>
        <w:tc>
          <w:tcPr>
            <w:tcW w:w="1642" w:type="dxa"/>
            <w:gridSpan w:val="2"/>
          </w:tcPr>
          <w:p>
            <w:pPr>
              <w:rPr>
                <w:sz w:val="24"/>
              </w:rPr>
            </w:pPr>
            <w:r>
              <w:rPr>
                <w:rFonts w:hint="eastAsia"/>
                <w:sz w:val="24"/>
              </w:rPr>
              <w:t>H</w:t>
            </w:r>
            <w:r>
              <w:rPr>
                <w:sz w:val="24"/>
              </w:rPr>
              <w:t>P480G7</w:t>
            </w:r>
          </w:p>
        </w:tc>
        <w:tc>
          <w:tcPr>
            <w:tcW w:w="1127" w:type="dxa"/>
          </w:tcPr>
          <w:p>
            <w:pPr>
              <w:rPr>
                <w:sz w:val="24"/>
              </w:rPr>
            </w:pPr>
            <w:r>
              <w:rPr>
                <w:rFonts w:hint="eastAsia"/>
                <w:sz w:val="24"/>
              </w:rPr>
              <w:t>5</w:t>
            </w:r>
            <w:r>
              <w:rPr>
                <w:sz w:val="24"/>
              </w:rPr>
              <w:t>9</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7</w:t>
            </w:r>
          </w:p>
        </w:tc>
        <w:tc>
          <w:tcPr>
            <w:tcW w:w="2961" w:type="dxa"/>
            <w:gridSpan w:val="4"/>
          </w:tcPr>
          <w:p>
            <w:pPr>
              <w:rPr>
                <w:sz w:val="24"/>
              </w:rPr>
            </w:pPr>
            <w:r>
              <w:rPr>
                <w:rFonts w:hint="eastAsia"/>
                <w:sz w:val="24"/>
              </w:rPr>
              <w:t>触控一体机</w:t>
            </w:r>
          </w:p>
        </w:tc>
        <w:tc>
          <w:tcPr>
            <w:tcW w:w="1642" w:type="dxa"/>
            <w:gridSpan w:val="2"/>
          </w:tcPr>
          <w:p>
            <w:pPr>
              <w:rPr>
                <w:sz w:val="24"/>
              </w:rPr>
            </w:pPr>
            <w:r>
              <w:rPr>
                <w:rFonts w:hint="eastAsia"/>
                <w:sz w:val="24"/>
              </w:rPr>
              <w:t>海信</w:t>
            </w:r>
          </w:p>
        </w:tc>
        <w:tc>
          <w:tcPr>
            <w:tcW w:w="1127" w:type="dxa"/>
          </w:tcPr>
          <w:p>
            <w:pPr>
              <w:rPr>
                <w:sz w:val="24"/>
              </w:rPr>
            </w:pPr>
            <w:r>
              <w:rPr>
                <w:rFonts w:hint="eastAsia"/>
                <w:sz w:val="24"/>
              </w:rPr>
              <w:t>8</w:t>
            </w:r>
            <w:r>
              <w:rPr>
                <w:sz w:val="24"/>
              </w:rPr>
              <w:t>6WR30A</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8</w:t>
            </w:r>
          </w:p>
        </w:tc>
        <w:tc>
          <w:tcPr>
            <w:tcW w:w="2961" w:type="dxa"/>
            <w:gridSpan w:val="4"/>
          </w:tcPr>
          <w:p>
            <w:pPr>
              <w:rPr>
                <w:sz w:val="24"/>
              </w:rPr>
            </w:pPr>
            <w:r>
              <w:rPr>
                <w:rFonts w:hint="eastAsia"/>
                <w:sz w:val="24"/>
              </w:rPr>
              <w:t>N</w:t>
            </w:r>
            <w:r>
              <w:rPr>
                <w:sz w:val="24"/>
              </w:rPr>
              <w:t>X17B</w:t>
            </w:r>
            <w:r>
              <w:rPr>
                <w:rFonts w:hint="eastAsia"/>
                <w:sz w:val="24"/>
              </w:rPr>
              <w:t>集装箱专用平车</w:t>
            </w:r>
          </w:p>
        </w:tc>
        <w:tc>
          <w:tcPr>
            <w:tcW w:w="1642" w:type="dxa"/>
            <w:gridSpan w:val="2"/>
          </w:tcPr>
          <w:p>
            <w:pPr>
              <w:rPr>
                <w:sz w:val="24"/>
              </w:rPr>
            </w:pPr>
            <w:r>
              <w:rPr>
                <w:rFonts w:hint="eastAsia"/>
                <w:sz w:val="24"/>
              </w:rPr>
              <w:t>鹏扬定制</w:t>
            </w:r>
          </w:p>
        </w:tc>
        <w:tc>
          <w:tcPr>
            <w:tcW w:w="1127" w:type="dxa"/>
          </w:tcPr>
          <w:p>
            <w:pPr>
              <w:rPr>
                <w:sz w:val="24"/>
              </w:rPr>
            </w:pPr>
            <w:r>
              <w:rPr>
                <w:rFonts w:hint="eastAsia"/>
                <w:sz w:val="24"/>
              </w:rPr>
              <w:t>1</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9</w:t>
            </w:r>
          </w:p>
        </w:tc>
        <w:tc>
          <w:tcPr>
            <w:tcW w:w="2961" w:type="dxa"/>
            <w:gridSpan w:val="4"/>
          </w:tcPr>
          <w:p>
            <w:pPr>
              <w:rPr>
                <w:sz w:val="24"/>
              </w:rPr>
            </w:pPr>
            <w:r>
              <w:rPr>
                <w:rFonts w:hint="eastAsia"/>
                <w:sz w:val="24"/>
              </w:rPr>
              <w:t>高铁自动检票机</w:t>
            </w:r>
          </w:p>
        </w:tc>
        <w:tc>
          <w:tcPr>
            <w:tcW w:w="1642" w:type="dxa"/>
            <w:gridSpan w:val="2"/>
          </w:tcPr>
          <w:p>
            <w:pPr>
              <w:rPr>
                <w:sz w:val="24"/>
              </w:rPr>
            </w:pPr>
            <w:r>
              <w:rPr>
                <w:rFonts w:hint="eastAsia"/>
                <w:sz w:val="24"/>
              </w:rPr>
              <w:t>翼梭定制</w:t>
            </w:r>
          </w:p>
        </w:tc>
        <w:tc>
          <w:tcPr>
            <w:tcW w:w="1127" w:type="dxa"/>
          </w:tcPr>
          <w:p>
            <w:pPr>
              <w:rPr>
                <w:sz w:val="24"/>
              </w:rPr>
            </w:pPr>
            <w:r>
              <w:rPr>
                <w:rFonts w:hint="eastAsia"/>
                <w:sz w:val="24"/>
              </w:rPr>
              <w:t>2</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10</w:t>
            </w:r>
          </w:p>
        </w:tc>
        <w:tc>
          <w:tcPr>
            <w:tcW w:w="2961" w:type="dxa"/>
            <w:gridSpan w:val="4"/>
          </w:tcPr>
          <w:p>
            <w:pPr>
              <w:rPr>
                <w:sz w:val="24"/>
              </w:rPr>
            </w:pPr>
            <w:r>
              <w:rPr>
                <w:rFonts w:hint="eastAsia"/>
                <w:sz w:val="24"/>
              </w:rPr>
              <w:t>客运应急演练设备</w:t>
            </w:r>
          </w:p>
        </w:tc>
        <w:tc>
          <w:tcPr>
            <w:tcW w:w="1642" w:type="dxa"/>
            <w:gridSpan w:val="2"/>
          </w:tcPr>
          <w:p>
            <w:pPr>
              <w:rPr>
                <w:sz w:val="24"/>
              </w:rPr>
            </w:pPr>
            <w:r>
              <w:rPr>
                <w:rFonts w:hint="eastAsia"/>
                <w:sz w:val="24"/>
              </w:rPr>
              <w:t>百讯定制</w:t>
            </w:r>
          </w:p>
        </w:tc>
        <w:tc>
          <w:tcPr>
            <w:tcW w:w="1127" w:type="dxa"/>
          </w:tcPr>
          <w:p>
            <w:pPr>
              <w:rPr>
                <w:sz w:val="24"/>
              </w:rPr>
            </w:pPr>
            <w:r>
              <w:rPr>
                <w:rFonts w:hint="eastAsia"/>
                <w:sz w:val="24"/>
              </w:rPr>
              <w:t>5</w:t>
            </w:r>
            <w:r>
              <w:rPr>
                <w:sz w:val="24"/>
              </w:rPr>
              <w:t>2</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restart"/>
            <w:vAlign w:val="center"/>
          </w:tcPr>
          <w:p>
            <w:pPr>
              <w:jc w:val="center"/>
            </w:pPr>
            <w:r>
              <w:rPr>
                <w:sz w:val="24"/>
              </w:rPr>
              <w:t>专业实习实训基地情况</w:t>
            </w:r>
          </w:p>
        </w:tc>
        <w:tc>
          <w:tcPr>
            <w:tcW w:w="1126" w:type="dxa"/>
            <w:tcBorders>
              <w:top w:val="single" w:color="auto" w:sz="4" w:space="0"/>
            </w:tcBorders>
            <w:vAlign w:val="center"/>
          </w:tcPr>
          <w:p>
            <w:pPr>
              <w:jc w:val="center"/>
              <w:rPr>
                <w:sz w:val="24"/>
              </w:rPr>
            </w:pPr>
            <w:r>
              <w:rPr>
                <w:sz w:val="24"/>
              </w:rPr>
              <w:t>序号</w:t>
            </w:r>
          </w:p>
        </w:tc>
        <w:tc>
          <w:tcPr>
            <w:tcW w:w="2961" w:type="dxa"/>
            <w:gridSpan w:val="4"/>
            <w:tcBorders>
              <w:top w:val="single" w:color="auto" w:sz="4" w:space="0"/>
            </w:tcBorders>
            <w:vAlign w:val="center"/>
          </w:tcPr>
          <w:p>
            <w:pPr>
              <w:jc w:val="center"/>
              <w:rPr>
                <w:sz w:val="24"/>
              </w:rPr>
            </w:pPr>
            <w:r>
              <w:rPr>
                <w:sz w:val="24"/>
              </w:rPr>
              <w:t>实训基地名称</w:t>
            </w:r>
          </w:p>
        </w:tc>
        <w:tc>
          <w:tcPr>
            <w:tcW w:w="1642" w:type="dxa"/>
            <w:gridSpan w:val="2"/>
            <w:tcBorders>
              <w:top w:val="single" w:color="auto" w:sz="4" w:space="0"/>
            </w:tcBorders>
            <w:vAlign w:val="center"/>
          </w:tcPr>
          <w:p>
            <w:pPr>
              <w:jc w:val="center"/>
              <w:rPr>
                <w:sz w:val="24"/>
              </w:rPr>
            </w:pPr>
            <w:r>
              <w:rPr>
                <w:sz w:val="24"/>
              </w:rPr>
              <w:t>合作单位</w:t>
            </w:r>
          </w:p>
        </w:tc>
        <w:tc>
          <w:tcPr>
            <w:tcW w:w="1127" w:type="dxa"/>
            <w:tcBorders>
              <w:top w:val="single" w:color="auto" w:sz="4" w:space="0"/>
            </w:tcBorders>
            <w:vAlign w:val="center"/>
          </w:tcPr>
          <w:p>
            <w:pPr>
              <w:jc w:val="center"/>
              <w:rPr>
                <w:sz w:val="24"/>
              </w:rPr>
            </w:pPr>
            <w:r>
              <w:rPr>
                <w:sz w:val="24"/>
              </w:rPr>
              <w:t>校内</w:t>
            </w:r>
            <w:r>
              <w:rPr>
                <w:rFonts w:eastAsia="黑体"/>
                <w:b/>
                <w:sz w:val="24"/>
              </w:rPr>
              <w:t>/</w:t>
            </w:r>
            <w:r>
              <w:rPr>
                <w:sz w:val="24"/>
              </w:rPr>
              <w:t>外</w:t>
            </w:r>
          </w:p>
        </w:tc>
        <w:tc>
          <w:tcPr>
            <w:tcW w:w="1603" w:type="dxa"/>
            <w:gridSpan w:val="3"/>
            <w:tcBorders>
              <w:top w:val="single" w:color="auto" w:sz="4" w:space="0"/>
            </w:tcBorders>
            <w:vAlign w:val="center"/>
          </w:tcPr>
          <w:p>
            <w:pPr>
              <w:jc w:val="center"/>
              <w:rPr>
                <w:sz w:val="24"/>
              </w:rPr>
            </w:pPr>
            <w:r>
              <w:rPr>
                <w:sz w:val="24"/>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732" w:type="dxa"/>
            <w:vMerge w:val="continue"/>
          </w:tcPr>
          <w:p/>
        </w:tc>
        <w:tc>
          <w:tcPr>
            <w:tcW w:w="1126" w:type="dxa"/>
          </w:tcPr>
          <w:p>
            <w:pPr>
              <w:jc w:val="center"/>
              <w:rPr>
                <w:sz w:val="24"/>
              </w:rPr>
            </w:pPr>
            <w:r>
              <w:rPr>
                <w:sz w:val="24"/>
              </w:rPr>
              <w:t>1</w:t>
            </w:r>
          </w:p>
        </w:tc>
        <w:tc>
          <w:tcPr>
            <w:tcW w:w="2961" w:type="dxa"/>
            <w:gridSpan w:val="4"/>
          </w:tcPr>
          <w:p>
            <w:r>
              <w:rPr>
                <w:rFonts w:hint="eastAsia"/>
              </w:rPr>
              <w:t>铁路货运组织实训室</w:t>
            </w:r>
          </w:p>
        </w:tc>
        <w:tc>
          <w:tcPr>
            <w:tcW w:w="1642" w:type="dxa"/>
            <w:gridSpan w:val="2"/>
          </w:tcPr>
          <w:p/>
        </w:tc>
        <w:tc>
          <w:tcPr>
            <w:tcW w:w="1127" w:type="dxa"/>
            <w:vAlign w:val="center"/>
          </w:tcPr>
          <w:p>
            <w:r>
              <w:rPr>
                <w:rFonts w:hint="eastAsia" w:ascii="宋体" w:hAnsi="宋体"/>
              </w:rPr>
              <w:t>校内</w:t>
            </w:r>
          </w:p>
        </w:tc>
        <w:tc>
          <w:tcPr>
            <w:tcW w:w="1603" w:type="dxa"/>
            <w:gridSpan w:val="3"/>
            <w:vAlign w:val="center"/>
          </w:tcPr>
          <w:p>
            <w:r>
              <w:rPr>
                <w:rFonts w:hint="eastAsia" w:ascii="宋体" w:hAnsi="宋体"/>
              </w:rPr>
              <w:t>课程实训、综合实训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2</w:t>
            </w:r>
          </w:p>
        </w:tc>
        <w:tc>
          <w:tcPr>
            <w:tcW w:w="2961" w:type="dxa"/>
            <w:gridSpan w:val="4"/>
          </w:tcPr>
          <w:p>
            <w:r>
              <w:rPr>
                <w:rFonts w:hint="eastAsia"/>
              </w:rPr>
              <w:t>铁路物流管理实训室</w:t>
            </w:r>
          </w:p>
        </w:tc>
        <w:tc>
          <w:tcPr>
            <w:tcW w:w="1642" w:type="dxa"/>
            <w:gridSpan w:val="2"/>
          </w:tcPr>
          <w:p/>
        </w:tc>
        <w:tc>
          <w:tcPr>
            <w:tcW w:w="1127" w:type="dxa"/>
            <w:vAlign w:val="center"/>
          </w:tcPr>
          <w:p>
            <w:r>
              <w:rPr>
                <w:rFonts w:hint="eastAsia" w:ascii="宋体" w:hAnsi="宋体"/>
              </w:rPr>
              <w:t>校内</w:t>
            </w:r>
          </w:p>
        </w:tc>
        <w:tc>
          <w:tcPr>
            <w:tcW w:w="1603" w:type="dxa"/>
            <w:gridSpan w:val="3"/>
            <w:vAlign w:val="center"/>
          </w:tcPr>
          <w:p>
            <w:r>
              <w:rPr>
                <w:rFonts w:hint="eastAsia" w:ascii="宋体" w:hAnsi="宋体"/>
              </w:rPr>
              <w:t>课程实训、综合实训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3</w:t>
            </w:r>
          </w:p>
        </w:tc>
        <w:tc>
          <w:tcPr>
            <w:tcW w:w="2961" w:type="dxa"/>
            <w:gridSpan w:val="4"/>
          </w:tcPr>
          <w:p>
            <w:r>
              <w:rPr>
                <w:rFonts w:hint="eastAsia"/>
              </w:rPr>
              <w:t>铁路行车组织实训室</w:t>
            </w:r>
          </w:p>
        </w:tc>
        <w:tc>
          <w:tcPr>
            <w:tcW w:w="1642" w:type="dxa"/>
            <w:gridSpan w:val="2"/>
          </w:tcPr>
          <w:p/>
        </w:tc>
        <w:tc>
          <w:tcPr>
            <w:tcW w:w="1127" w:type="dxa"/>
            <w:vAlign w:val="center"/>
          </w:tcPr>
          <w:p>
            <w:r>
              <w:rPr>
                <w:rFonts w:hint="eastAsia" w:ascii="宋体" w:hAnsi="宋体"/>
              </w:rPr>
              <w:t>校内</w:t>
            </w:r>
          </w:p>
        </w:tc>
        <w:tc>
          <w:tcPr>
            <w:tcW w:w="1603" w:type="dxa"/>
            <w:gridSpan w:val="3"/>
            <w:vAlign w:val="center"/>
          </w:tcPr>
          <w:p>
            <w:r>
              <w:rPr>
                <w:rFonts w:hint="eastAsia" w:ascii="宋体" w:hAnsi="宋体"/>
              </w:rPr>
              <w:t>课程实训、综合实训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4</w:t>
            </w:r>
          </w:p>
        </w:tc>
        <w:tc>
          <w:tcPr>
            <w:tcW w:w="2961" w:type="dxa"/>
            <w:gridSpan w:val="4"/>
          </w:tcPr>
          <w:p>
            <w:r>
              <w:rPr>
                <w:rFonts w:hint="eastAsia"/>
              </w:rPr>
              <w:t>市场营销模拟实训室</w:t>
            </w:r>
          </w:p>
        </w:tc>
        <w:tc>
          <w:tcPr>
            <w:tcW w:w="1642" w:type="dxa"/>
            <w:gridSpan w:val="2"/>
          </w:tcPr>
          <w:p/>
        </w:tc>
        <w:tc>
          <w:tcPr>
            <w:tcW w:w="1127" w:type="dxa"/>
            <w:vAlign w:val="center"/>
          </w:tcPr>
          <w:p>
            <w:r>
              <w:rPr>
                <w:rFonts w:hint="eastAsia" w:ascii="宋体" w:hAnsi="宋体"/>
              </w:rPr>
              <w:t>校内</w:t>
            </w:r>
          </w:p>
        </w:tc>
        <w:tc>
          <w:tcPr>
            <w:tcW w:w="1603" w:type="dxa"/>
            <w:gridSpan w:val="3"/>
            <w:vAlign w:val="center"/>
          </w:tcPr>
          <w:p>
            <w:r>
              <w:rPr>
                <w:rFonts w:hint="eastAsia" w:ascii="宋体" w:hAnsi="宋体"/>
              </w:rPr>
              <w:t>课程实训、综合实训</w:t>
            </w:r>
          </w:p>
        </w:tc>
      </w:tr>
    </w:tbl>
    <w:p>
      <w:pPr>
        <w:spacing w:line="360" w:lineRule="auto"/>
        <w:ind w:left="1650"/>
        <w:jc w:val="center"/>
        <w:rPr>
          <w:b/>
          <w:sz w:val="32"/>
          <w:szCs w:val="32"/>
        </w:rPr>
      </w:pPr>
      <w:r>
        <w:rPr>
          <w:rFonts w:hint="eastAsia"/>
          <w:b/>
          <w:sz w:val="32"/>
          <w:szCs w:val="32"/>
        </w:rPr>
        <w:t>8</w:t>
      </w:r>
      <w:r>
        <w:rPr>
          <w:b/>
          <w:sz w:val="32"/>
          <w:szCs w:val="32"/>
        </w:rPr>
        <w:t>.申请增设专业建设规划</w:t>
      </w:r>
    </w:p>
    <w:tbl>
      <w:tblPr>
        <w:tblStyle w:val="14"/>
        <w:tblW w:w="9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9" w:hRule="atLeast"/>
          <w:jc w:val="center"/>
        </w:trPr>
        <w:tc>
          <w:tcPr>
            <w:tcW w:w="9007" w:type="dxa"/>
          </w:tcPr>
          <w:p>
            <w:pPr>
              <w:widowControl/>
              <w:spacing w:line="440" w:lineRule="exact"/>
              <w:ind w:firstLine="500" w:firstLineChars="200"/>
              <w:jc w:val="left"/>
              <w:rPr>
                <w:rFonts w:ascii="宋体" w:hAnsi="宋体"/>
                <w:b/>
                <w:sz w:val="24"/>
              </w:rPr>
            </w:pPr>
            <w:r>
              <w:rPr>
                <w:rFonts w:hint="eastAsia" w:ascii="宋体" w:hAnsi="宋体"/>
                <w:b/>
                <w:sz w:val="24"/>
              </w:rPr>
              <w:t>一、招生人数</w:t>
            </w:r>
          </w:p>
          <w:p>
            <w:pPr>
              <w:widowControl/>
              <w:spacing w:line="440" w:lineRule="exact"/>
              <w:ind w:firstLine="500" w:firstLineChars="200"/>
              <w:jc w:val="left"/>
              <w:rPr>
                <w:rFonts w:ascii="宋体" w:hAnsi="宋体"/>
                <w:sz w:val="24"/>
              </w:rPr>
            </w:pPr>
            <w:r>
              <w:rPr>
                <w:rFonts w:hint="eastAsia" w:ascii="宋体" w:hAnsi="宋体"/>
                <w:sz w:val="24"/>
              </w:rPr>
              <w:t>自20</w:t>
            </w:r>
            <w:r>
              <w:rPr>
                <w:rFonts w:ascii="宋体" w:hAnsi="宋体"/>
                <w:sz w:val="24"/>
              </w:rPr>
              <w:t>24</w:t>
            </w:r>
            <w:r>
              <w:rPr>
                <w:rFonts w:hint="eastAsia" w:ascii="宋体" w:hAnsi="宋体"/>
                <w:sz w:val="24"/>
              </w:rPr>
              <w:t>年起，每年拟招收二年制“铁路物流管理专业”人数50人，到202</w:t>
            </w:r>
            <w:r>
              <w:rPr>
                <w:rFonts w:ascii="宋体" w:hAnsi="宋体"/>
                <w:sz w:val="24"/>
              </w:rPr>
              <w:t>6</w:t>
            </w:r>
            <w:r>
              <w:rPr>
                <w:rFonts w:hint="eastAsia" w:ascii="宋体" w:hAnsi="宋体"/>
                <w:sz w:val="24"/>
              </w:rPr>
              <w:t>年本专业二年制在校生人数达150人。</w:t>
            </w:r>
          </w:p>
          <w:p>
            <w:pPr>
              <w:widowControl/>
              <w:spacing w:line="440" w:lineRule="exact"/>
              <w:ind w:firstLine="500" w:firstLineChars="200"/>
              <w:jc w:val="left"/>
              <w:rPr>
                <w:rFonts w:ascii="宋体" w:hAnsi="宋体"/>
                <w:b/>
                <w:sz w:val="24"/>
              </w:rPr>
            </w:pPr>
            <w:r>
              <w:rPr>
                <w:rFonts w:hint="eastAsia" w:ascii="宋体" w:hAnsi="宋体"/>
                <w:b/>
                <w:sz w:val="24"/>
              </w:rPr>
              <w:t>二、师资队伍建设</w:t>
            </w:r>
          </w:p>
          <w:p>
            <w:pPr>
              <w:widowControl/>
              <w:spacing w:line="440" w:lineRule="exact"/>
              <w:jc w:val="left"/>
              <w:rPr>
                <w:rFonts w:ascii="宋体" w:hAnsi="宋体"/>
                <w:sz w:val="24"/>
              </w:rPr>
            </w:pPr>
            <w:r>
              <w:rPr>
                <w:rFonts w:hint="eastAsia" w:ascii="宋体" w:hAnsi="宋体"/>
                <w:sz w:val="24"/>
              </w:rPr>
              <w:t xml:space="preserve">    为了加强师资队伍建设，学院制定了完善的培养、奖励和吸引高素质人才的一系列规章制度。一方面，自20</w:t>
            </w:r>
            <w:r>
              <w:rPr>
                <w:rFonts w:ascii="宋体" w:hAnsi="宋体"/>
                <w:sz w:val="24"/>
              </w:rPr>
              <w:t>23</w:t>
            </w:r>
            <w:r>
              <w:rPr>
                <w:rFonts w:hint="eastAsia" w:ascii="宋体" w:hAnsi="宋体"/>
                <w:sz w:val="24"/>
              </w:rPr>
              <w:t>年4月起，学院安排现有教师4-8名参加国培、企业培训等，使专业教师能够胜任专业课程教学工作。另一方面，</w:t>
            </w:r>
            <w:r>
              <w:rPr>
                <w:rFonts w:hint="eastAsia" w:ascii="宋体"/>
                <w:bCs/>
                <w:sz w:val="24"/>
              </w:rPr>
              <w:t>聘请铁路局基层站段的行业专家和具有丰富实践经验的运营管理能手等作为兼职教师和实习指导教师。</w:t>
            </w:r>
          </w:p>
          <w:p>
            <w:pPr>
              <w:widowControl/>
              <w:spacing w:line="440" w:lineRule="exact"/>
              <w:ind w:firstLine="500" w:firstLineChars="200"/>
              <w:jc w:val="left"/>
              <w:rPr>
                <w:rFonts w:ascii="宋体" w:hAnsi="宋体"/>
                <w:b/>
                <w:sz w:val="24"/>
              </w:rPr>
            </w:pPr>
            <w:r>
              <w:rPr>
                <w:rFonts w:hint="eastAsia" w:ascii="宋体" w:hAnsi="宋体"/>
                <w:b/>
                <w:sz w:val="24"/>
              </w:rPr>
              <w:t>三、实训基地</w:t>
            </w:r>
          </w:p>
          <w:p>
            <w:pPr>
              <w:widowControl/>
              <w:spacing w:line="440" w:lineRule="exact"/>
              <w:jc w:val="left"/>
              <w:rPr>
                <w:rFonts w:ascii="宋体" w:hAnsi="宋体"/>
                <w:sz w:val="24"/>
              </w:rPr>
            </w:pPr>
            <w:r>
              <w:rPr>
                <w:rFonts w:hint="eastAsia" w:ascii="宋体" w:hAnsi="宋体"/>
                <w:sz w:val="24"/>
              </w:rPr>
              <w:t xml:space="preserve">    一方面，继续加大投入以完善校内现有实验实训设施，新建必要的实验实训场地，实训功能和开出的实训项目能与企业实践需求相吻合。另一方面，加强校外实训基地的建设，为课程的实践教学提供真实的工作环境，通过参观、铁路物流技术人员讲解、跟班作业、了解各相关工种的作业环境、作业过程、作业方法，使学生与现场零距离接触，有助于学生了解未来就业环境实际情况，增强学生就业的适应性和竞争力。</w:t>
            </w:r>
          </w:p>
          <w:p>
            <w:pPr>
              <w:widowControl/>
              <w:spacing w:line="440" w:lineRule="exact"/>
              <w:ind w:firstLine="500" w:firstLineChars="200"/>
              <w:jc w:val="left"/>
              <w:rPr>
                <w:rFonts w:ascii="宋体" w:hAnsi="宋体"/>
                <w:b/>
                <w:sz w:val="24"/>
              </w:rPr>
            </w:pPr>
            <w:r>
              <w:rPr>
                <w:rFonts w:hint="eastAsia" w:ascii="宋体" w:hAnsi="宋体"/>
                <w:b/>
                <w:sz w:val="24"/>
              </w:rPr>
              <w:t>四、校企合作</w:t>
            </w:r>
          </w:p>
          <w:p>
            <w:pPr>
              <w:spacing w:line="440" w:lineRule="exact"/>
              <w:jc w:val="left"/>
              <w:rPr>
                <w:b/>
                <w:bCs/>
                <w:sz w:val="32"/>
                <w:szCs w:val="32"/>
              </w:rPr>
            </w:pPr>
            <w:r>
              <w:rPr>
                <w:rFonts w:hint="eastAsia" w:ascii="宋体"/>
                <w:bCs/>
                <w:sz w:val="24"/>
              </w:rPr>
              <w:t xml:space="preserve">    依托太原铁路局、大秦铁路股份有限公司、太原市轨道交通发展有限公司等企业，深度开展校企合作，聘请企业专家作为</w:t>
            </w:r>
            <w:r>
              <w:rPr>
                <w:rFonts w:hint="eastAsia" w:ascii="宋体" w:hAnsi="宋体"/>
                <w:sz w:val="24"/>
              </w:rPr>
              <w:t>兼职教师对专业教师进行培训。及时与企业进行交流，激发企业与社会参与职业教育的热情。同时，学院要时刻关注企业需求的变化，调整专业方向，确定人才培养规模，开发、设计、实施灵活的人才培养方案，真正把校企合作、培养高素质技术技能人才落到实处。</w:t>
            </w:r>
          </w:p>
        </w:tc>
      </w:tr>
    </w:tbl>
    <w:p>
      <w:pPr>
        <w:spacing w:line="360" w:lineRule="auto"/>
        <w:ind w:left="1650"/>
        <w:jc w:val="center"/>
        <w:rPr>
          <w:b/>
          <w:sz w:val="32"/>
          <w:szCs w:val="32"/>
        </w:rPr>
      </w:pPr>
    </w:p>
    <w:p>
      <w:pPr>
        <w:spacing w:line="360" w:lineRule="auto"/>
        <w:ind w:left="1650"/>
        <w:jc w:val="center"/>
        <w:rPr>
          <w:b/>
          <w:sz w:val="32"/>
          <w:szCs w:val="32"/>
        </w:rPr>
      </w:pPr>
      <w:r>
        <w:rPr>
          <w:rFonts w:hint="eastAsia"/>
          <w:b/>
          <w:sz w:val="32"/>
          <w:szCs w:val="32"/>
        </w:rPr>
        <w:t>9</w:t>
      </w:r>
      <w:r>
        <w:rPr>
          <w:b/>
          <w:sz w:val="32"/>
          <w:szCs w:val="32"/>
        </w:rPr>
        <w:t>.申请增设专业的论证报告</w:t>
      </w:r>
    </w:p>
    <w:tbl>
      <w:tblPr>
        <w:tblStyle w:val="14"/>
        <w:tblW w:w="94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5" w:hRule="atLeast"/>
          <w:jc w:val="center"/>
        </w:trPr>
        <w:tc>
          <w:tcPr>
            <w:tcW w:w="9427" w:type="dxa"/>
            <w:tcBorders>
              <w:bottom w:val="single" w:color="auto" w:sz="4" w:space="0"/>
            </w:tcBorders>
          </w:tcPr>
          <w:p>
            <w:pPr>
              <w:widowControl/>
              <w:spacing w:line="360" w:lineRule="auto"/>
              <w:ind w:firstLine="580" w:firstLineChars="200"/>
              <w:jc w:val="left"/>
              <w:rPr>
                <w:rFonts w:ascii="黑体" w:hAnsi="黑体" w:eastAsia="黑体"/>
                <w:sz w:val="28"/>
                <w:szCs w:val="28"/>
              </w:rPr>
            </w:pPr>
            <w:r>
              <w:rPr>
                <w:rFonts w:hint="eastAsia" w:ascii="黑体" w:hAnsi="黑体" w:eastAsia="黑体"/>
                <w:sz w:val="28"/>
                <w:szCs w:val="28"/>
              </w:rPr>
              <w:t>一、增设专业的必要性</w:t>
            </w:r>
          </w:p>
          <w:p>
            <w:pPr>
              <w:widowControl/>
              <w:spacing w:line="360" w:lineRule="auto"/>
              <w:ind w:firstLine="500" w:firstLineChars="200"/>
              <w:jc w:val="left"/>
              <w:rPr>
                <w:rFonts w:ascii="宋体" w:hAnsi="宋体"/>
                <w:sz w:val="24"/>
              </w:rPr>
            </w:pPr>
            <w:r>
              <w:rPr>
                <w:rFonts w:hint="eastAsia" w:ascii="宋体" w:hAnsi="宋体"/>
                <w:sz w:val="24"/>
              </w:rPr>
              <w:t>电子商务的快速发展使得</w:t>
            </w:r>
            <w:r>
              <w:rPr>
                <w:rFonts w:ascii="宋体" w:hAnsi="宋体"/>
                <w:sz w:val="24"/>
              </w:rPr>
              <w:t>物流业呈现“井喷式”发展，已经成为支撑经济发展和链接社会民生的基础性产业。</w:t>
            </w:r>
            <w:r>
              <w:rPr>
                <w:rFonts w:hint="eastAsia" w:ascii="宋体" w:hAnsi="宋体"/>
                <w:sz w:val="24"/>
              </w:rPr>
              <w:t>铁路作为国家重要的物流基础设施，具有运力大、成本低、占地少、节能环保、安全性好等多种比较优势。</w:t>
            </w:r>
            <w:r>
              <w:rPr>
                <w:rFonts w:ascii="宋体" w:hAnsi="宋体"/>
                <w:sz w:val="24"/>
              </w:rPr>
              <w:t>据测算，如果将公里运量的40%转为铁路运输，快递公司的成本可以降低</w:t>
            </w:r>
            <w:r>
              <w:rPr>
                <w:rFonts w:hint="eastAsia" w:ascii="宋体" w:hAnsi="宋体"/>
                <w:sz w:val="24"/>
              </w:rPr>
              <w:t>10%左右；如果铁路运输量占全社会运量的比重提高1%，可以节约212亿元的社会物流成本。因此，提高铁路物流在快递运输中的比重，不但可以对航空、公路、水路、等渠道快运业形成竞争力，还能使消费者受益，同时能促进物流行业平衡发展，推动物流整体的进步优化，从而形成健康的物流生态。</w:t>
            </w:r>
          </w:p>
          <w:p>
            <w:pPr>
              <w:spacing w:line="360" w:lineRule="auto"/>
              <w:ind w:firstLine="500" w:firstLineChars="200"/>
              <w:rPr>
                <w:rFonts w:ascii="宋体" w:hAnsi="宋体"/>
                <w:sz w:val="24"/>
              </w:rPr>
            </w:pPr>
            <w:r>
              <w:rPr>
                <w:rFonts w:hint="eastAsia" w:ascii="宋体" w:hAnsi="宋体"/>
                <w:sz w:val="24"/>
              </w:rPr>
              <w:t>物流业高素质技术技能人才是物流企业经营的灵魂，是否拥有这类人才是物流业成败与否、利润高低的又一衡量标准。我国铁路物流业高素质技术技能人才稀缺，滞后于物流业的快速发展的需要。我国铁路物流业的管理人员大多未进行物流专业培训，管理意识和业务技能双重落后，具体的操作技能落后，不能适应管理现代物流企业的需要。因此，为适应铁路物流发展的需要，为铁路培养合格的铁路物流专业人才显得非常紧迫。从我省看，山西铁路行业和城市轨道交通进入了加速发展的新阶段，以煤运通道、客运专线、城轨交通为重点的大规模铁路建设已全面展开，太原市、大同市和运城市的轨道交通业已逐步发展成为当地新的支柱产业。这都对铁道专业人才特别是具有时间操作能力的技术技能专业人才形成刚性需求。但我省高职高专院校对这类人才的培养尚属空白，无法满足本省此类人才的需求。</w:t>
            </w:r>
          </w:p>
          <w:p>
            <w:pPr>
              <w:widowControl/>
              <w:spacing w:line="360" w:lineRule="auto"/>
              <w:ind w:firstLine="580" w:firstLineChars="200"/>
              <w:jc w:val="left"/>
              <w:rPr>
                <w:rFonts w:ascii="黑体" w:hAnsi="黑体" w:eastAsia="黑体"/>
                <w:sz w:val="28"/>
                <w:szCs w:val="28"/>
              </w:rPr>
            </w:pPr>
            <w:r>
              <w:rPr>
                <w:rFonts w:hint="eastAsia" w:ascii="黑体" w:hAnsi="黑体" w:eastAsia="黑体"/>
                <w:sz w:val="28"/>
                <w:szCs w:val="28"/>
              </w:rPr>
              <w:t>二、增设专业的可行性</w:t>
            </w:r>
          </w:p>
          <w:p>
            <w:pPr>
              <w:spacing w:line="360" w:lineRule="auto"/>
              <w:ind w:firstLine="482"/>
              <w:rPr>
                <w:rFonts w:ascii="宋体" w:hAnsi="宋体"/>
                <w:sz w:val="24"/>
              </w:rPr>
            </w:pPr>
            <w:r>
              <w:rPr>
                <w:rFonts w:hint="eastAsia" w:ascii="宋体" w:hAnsi="宋体"/>
                <w:sz w:val="24"/>
              </w:rPr>
              <w:t>学院积极调整优化专业布局结构，利用现有专业资源，积极创造条件建设和发展铁道运输类专业，逐步将学院打造成为一所以铁道专业为鲜明特色的高职学院，提高我省铁道专业人才自给能力。增设该专业，符合学院定位。我院设有交通运营系，拥有一支结构合理、经验丰富的管理类专业教学团队以及实训教学条件。在现有资源的基础上积极打造，有能力开设此专业。</w:t>
            </w:r>
          </w:p>
          <w:p>
            <w:pPr>
              <w:spacing w:line="360" w:lineRule="auto"/>
              <w:ind w:firstLine="482"/>
              <w:rPr>
                <w:rFonts w:ascii="宋体" w:hAnsi="宋体"/>
                <w:b/>
                <w:sz w:val="24"/>
              </w:rPr>
            </w:pPr>
            <w:r>
              <w:rPr>
                <w:rFonts w:hint="eastAsia" w:ascii="宋体" w:hAnsi="宋体"/>
                <w:b/>
                <w:sz w:val="24"/>
              </w:rPr>
              <w:t>专家意见：同意申报。</w:t>
            </w:r>
          </w:p>
          <w:p>
            <w:pPr>
              <w:ind w:firstLine="6510" w:firstLineChars="2100"/>
              <w:rPr>
                <w:sz w:val="30"/>
              </w:rPr>
            </w:pPr>
            <w:r>
              <w:rPr>
                <w:rFonts w:hint="eastAsia"/>
                <w:sz w:val="30"/>
              </w:rPr>
              <w:t>2</w:t>
            </w:r>
            <w:r>
              <w:rPr>
                <w:sz w:val="30"/>
              </w:rPr>
              <w:t>023年 9 月 11 日</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1533"/>
              <w:gridCol w:w="1533"/>
              <w:gridCol w:w="1655"/>
              <w:gridCol w:w="1559"/>
              <w:gridCol w:w="1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tcPr>
                <w:p>
                  <w:pPr>
                    <w:rPr>
                      <w:b/>
                      <w:bCs/>
                      <w:sz w:val="24"/>
                      <w:szCs w:val="20"/>
                    </w:rPr>
                  </w:pPr>
                  <w:r>
                    <w:rPr>
                      <w:rFonts w:hint="eastAsia"/>
                      <w:b/>
                      <w:bCs/>
                      <w:sz w:val="24"/>
                      <w:szCs w:val="20"/>
                    </w:rPr>
                    <w:t>姓名</w:t>
                  </w:r>
                </w:p>
              </w:tc>
              <w:tc>
                <w:tcPr>
                  <w:tcW w:w="1533" w:type="dxa"/>
                </w:tcPr>
                <w:p>
                  <w:pPr>
                    <w:rPr>
                      <w:b/>
                      <w:bCs/>
                      <w:sz w:val="24"/>
                      <w:szCs w:val="20"/>
                    </w:rPr>
                  </w:pPr>
                  <w:r>
                    <w:rPr>
                      <w:rFonts w:hint="eastAsia"/>
                      <w:b/>
                      <w:bCs/>
                      <w:sz w:val="24"/>
                      <w:szCs w:val="20"/>
                    </w:rPr>
                    <w:t>专业领域</w:t>
                  </w:r>
                </w:p>
              </w:tc>
              <w:tc>
                <w:tcPr>
                  <w:tcW w:w="1533" w:type="dxa"/>
                </w:tcPr>
                <w:p>
                  <w:pPr>
                    <w:rPr>
                      <w:b/>
                      <w:bCs/>
                      <w:sz w:val="24"/>
                      <w:szCs w:val="20"/>
                    </w:rPr>
                  </w:pPr>
                  <w:r>
                    <w:rPr>
                      <w:rFonts w:hint="eastAsia"/>
                      <w:b/>
                      <w:bCs/>
                      <w:sz w:val="24"/>
                      <w:szCs w:val="20"/>
                    </w:rPr>
                    <w:t>所在单位</w:t>
                  </w:r>
                </w:p>
              </w:tc>
              <w:tc>
                <w:tcPr>
                  <w:tcW w:w="1655" w:type="dxa"/>
                </w:tcPr>
                <w:p>
                  <w:pPr>
                    <w:rPr>
                      <w:b/>
                      <w:bCs/>
                      <w:sz w:val="24"/>
                      <w:szCs w:val="20"/>
                    </w:rPr>
                  </w:pPr>
                  <w:r>
                    <w:rPr>
                      <w:rFonts w:hint="eastAsia"/>
                      <w:b/>
                      <w:bCs/>
                      <w:sz w:val="24"/>
                      <w:szCs w:val="20"/>
                    </w:rPr>
                    <w:t>行政和专业职务</w:t>
                  </w:r>
                </w:p>
              </w:tc>
              <w:tc>
                <w:tcPr>
                  <w:tcW w:w="1559" w:type="dxa"/>
                </w:tcPr>
                <w:p>
                  <w:pPr>
                    <w:rPr>
                      <w:b/>
                      <w:bCs/>
                      <w:sz w:val="24"/>
                      <w:szCs w:val="20"/>
                    </w:rPr>
                  </w:pPr>
                  <w:r>
                    <w:rPr>
                      <w:rFonts w:hint="eastAsia"/>
                      <w:b/>
                      <w:bCs/>
                      <w:sz w:val="24"/>
                      <w:szCs w:val="20"/>
                    </w:rPr>
                    <w:t>联系电话</w:t>
                  </w:r>
                </w:p>
              </w:tc>
              <w:tc>
                <w:tcPr>
                  <w:tcW w:w="1388" w:type="dxa"/>
                </w:tcPr>
                <w:p>
                  <w:pPr>
                    <w:rPr>
                      <w:b/>
                      <w:bCs/>
                      <w:sz w:val="24"/>
                      <w:szCs w:val="20"/>
                    </w:rPr>
                  </w:pPr>
                  <w:r>
                    <w:rPr>
                      <w:rFonts w:hint="eastAsia"/>
                      <w:b/>
                      <w:bCs/>
                      <w:sz w:val="24"/>
                      <w:szCs w:val="20"/>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tcPr>
                <w:p>
                  <w:pPr>
                    <w:rPr>
                      <w:rFonts w:ascii="宋体" w:hAnsi="宋体"/>
                      <w:szCs w:val="21"/>
                    </w:rPr>
                  </w:pPr>
                  <w:r>
                    <w:rPr>
                      <w:rFonts w:hint="eastAsia" w:ascii="宋体" w:hAnsi="宋体"/>
                      <w:szCs w:val="21"/>
                    </w:rPr>
                    <w:t>李建伟</w:t>
                  </w:r>
                </w:p>
              </w:tc>
              <w:tc>
                <w:tcPr>
                  <w:tcW w:w="1533" w:type="dxa"/>
                </w:tcPr>
                <w:p>
                  <w:pPr>
                    <w:rPr>
                      <w:rFonts w:ascii="宋体" w:hAnsi="宋体"/>
                      <w:szCs w:val="21"/>
                    </w:rPr>
                  </w:pPr>
                  <w:r>
                    <w:rPr>
                      <w:rFonts w:hint="eastAsia" w:ascii="宋体" w:hAnsi="宋体"/>
                      <w:szCs w:val="21"/>
                    </w:rPr>
                    <w:t>铁路客运与物流</w:t>
                  </w:r>
                </w:p>
              </w:tc>
              <w:tc>
                <w:tcPr>
                  <w:tcW w:w="1533" w:type="dxa"/>
                </w:tcPr>
                <w:p>
                  <w:pPr>
                    <w:rPr>
                      <w:rFonts w:ascii="宋体" w:hAnsi="宋体"/>
                      <w:szCs w:val="21"/>
                    </w:rPr>
                  </w:pPr>
                  <w:r>
                    <w:rPr>
                      <w:rFonts w:hint="eastAsia" w:ascii="宋体" w:hAnsi="宋体"/>
                      <w:szCs w:val="21"/>
                    </w:rPr>
                    <w:t>太原铁路局晋太实业集团有限公司</w:t>
                  </w:r>
                </w:p>
              </w:tc>
              <w:tc>
                <w:tcPr>
                  <w:tcW w:w="1655" w:type="dxa"/>
                </w:tcPr>
                <w:p>
                  <w:pPr>
                    <w:rPr>
                      <w:rFonts w:ascii="宋体" w:hAnsi="宋体"/>
                      <w:szCs w:val="21"/>
                    </w:rPr>
                  </w:pPr>
                  <w:r>
                    <w:rPr>
                      <w:rFonts w:hint="eastAsia" w:ascii="宋体" w:hAnsi="宋体"/>
                      <w:szCs w:val="21"/>
                    </w:rPr>
                    <w:t>业务主管</w:t>
                  </w:r>
                </w:p>
              </w:tc>
              <w:tc>
                <w:tcPr>
                  <w:tcW w:w="1559" w:type="dxa"/>
                </w:tcPr>
                <w:p>
                  <w:pPr>
                    <w:rPr>
                      <w:rFonts w:ascii="宋体" w:hAnsi="宋体"/>
                      <w:szCs w:val="21"/>
                    </w:rPr>
                  </w:pPr>
                  <w:r>
                    <w:rPr>
                      <w:rFonts w:hint="eastAsia" w:ascii="宋体" w:hAnsi="宋体"/>
                      <w:szCs w:val="21"/>
                    </w:rPr>
                    <w:t>1</w:t>
                  </w:r>
                  <w:r>
                    <w:rPr>
                      <w:rFonts w:ascii="宋体" w:hAnsi="宋体"/>
                      <w:szCs w:val="21"/>
                    </w:rPr>
                    <w:t>3834540995</w:t>
                  </w:r>
                </w:p>
              </w:tc>
              <w:tc>
                <w:tcPr>
                  <w:tcW w:w="1388"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tcPr>
                <w:p>
                  <w:pPr>
                    <w:rPr>
                      <w:rFonts w:ascii="宋体" w:hAnsi="宋体"/>
                      <w:szCs w:val="21"/>
                    </w:rPr>
                  </w:pPr>
                  <w:r>
                    <w:rPr>
                      <w:rFonts w:hint="eastAsia" w:ascii="宋体" w:hAnsi="宋体"/>
                      <w:szCs w:val="21"/>
                    </w:rPr>
                    <w:t>王晓霞</w:t>
                  </w:r>
                </w:p>
              </w:tc>
              <w:tc>
                <w:tcPr>
                  <w:tcW w:w="1533" w:type="dxa"/>
                </w:tcPr>
                <w:p>
                  <w:pPr>
                    <w:rPr>
                      <w:rFonts w:ascii="宋体" w:hAnsi="宋体"/>
                      <w:szCs w:val="21"/>
                    </w:rPr>
                  </w:pPr>
                  <w:r>
                    <w:rPr>
                      <w:rFonts w:hint="eastAsia" w:ascii="宋体" w:hAnsi="宋体"/>
                      <w:szCs w:val="21"/>
                    </w:rPr>
                    <w:t>铁路客运管理</w:t>
                  </w:r>
                </w:p>
              </w:tc>
              <w:tc>
                <w:tcPr>
                  <w:tcW w:w="1533" w:type="dxa"/>
                </w:tcPr>
                <w:p>
                  <w:pPr>
                    <w:rPr>
                      <w:rFonts w:ascii="宋体" w:hAnsi="宋体"/>
                      <w:szCs w:val="21"/>
                    </w:rPr>
                  </w:pPr>
                  <w:r>
                    <w:rPr>
                      <w:rFonts w:hint="eastAsia" w:ascii="宋体" w:hAnsi="宋体"/>
                      <w:szCs w:val="21"/>
                    </w:rPr>
                    <w:t>大秦铁路股份有限公司介休车务段</w:t>
                  </w:r>
                </w:p>
              </w:tc>
              <w:tc>
                <w:tcPr>
                  <w:tcW w:w="1655" w:type="dxa"/>
                </w:tcPr>
                <w:p>
                  <w:pPr>
                    <w:rPr>
                      <w:rFonts w:ascii="宋体" w:hAnsi="宋体"/>
                      <w:szCs w:val="21"/>
                    </w:rPr>
                  </w:pPr>
                  <w:r>
                    <w:rPr>
                      <w:rFonts w:hint="eastAsia" w:ascii="宋体" w:hAnsi="宋体"/>
                      <w:szCs w:val="21"/>
                    </w:rPr>
                    <w:t>客运主任</w:t>
                  </w:r>
                </w:p>
              </w:tc>
              <w:tc>
                <w:tcPr>
                  <w:tcW w:w="1559" w:type="dxa"/>
                </w:tcPr>
                <w:p>
                  <w:pPr>
                    <w:rPr>
                      <w:rFonts w:ascii="宋体" w:hAnsi="宋体"/>
                      <w:szCs w:val="21"/>
                    </w:rPr>
                  </w:pPr>
                  <w:r>
                    <w:rPr>
                      <w:rFonts w:hint="eastAsia" w:ascii="宋体" w:hAnsi="宋体"/>
                      <w:szCs w:val="21"/>
                    </w:rPr>
                    <w:t>1</w:t>
                  </w:r>
                  <w:r>
                    <w:rPr>
                      <w:rFonts w:ascii="宋体" w:hAnsi="宋体"/>
                      <w:szCs w:val="21"/>
                    </w:rPr>
                    <w:t>5103542199</w:t>
                  </w:r>
                </w:p>
              </w:tc>
              <w:tc>
                <w:tcPr>
                  <w:tcW w:w="1388"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tcPr>
                <w:p>
                  <w:pPr>
                    <w:rPr>
                      <w:rFonts w:ascii="宋体" w:hAnsi="宋体"/>
                      <w:szCs w:val="21"/>
                    </w:rPr>
                  </w:pPr>
                  <w:r>
                    <w:rPr>
                      <w:rFonts w:hint="eastAsia" w:ascii="宋体" w:hAnsi="宋体"/>
                      <w:szCs w:val="21"/>
                    </w:rPr>
                    <w:t>崔为东</w:t>
                  </w:r>
                </w:p>
              </w:tc>
              <w:tc>
                <w:tcPr>
                  <w:tcW w:w="1533" w:type="dxa"/>
                </w:tcPr>
                <w:p>
                  <w:pPr>
                    <w:rPr>
                      <w:rFonts w:ascii="宋体" w:hAnsi="宋体"/>
                      <w:szCs w:val="21"/>
                    </w:rPr>
                  </w:pPr>
                  <w:r>
                    <w:rPr>
                      <w:rFonts w:hint="eastAsia" w:ascii="宋体" w:hAnsi="宋体"/>
                      <w:szCs w:val="21"/>
                    </w:rPr>
                    <w:t>铁路运营管理</w:t>
                  </w:r>
                </w:p>
              </w:tc>
              <w:tc>
                <w:tcPr>
                  <w:tcW w:w="1533" w:type="dxa"/>
                </w:tcPr>
                <w:p>
                  <w:pPr>
                    <w:rPr>
                      <w:rFonts w:ascii="宋体" w:hAnsi="宋体"/>
                      <w:szCs w:val="21"/>
                    </w:rPr>
                  </w:pPr>
                  <w:r>
                    <w:rPr>
                      <w:rFonts w:hint="eastAsia" w:ascii="宋体" w:hAnsi="宋体"/>
                      <w:szCs w:val="21"/>
                    </w:rPr>
                    <w:t>大秦铁路股份有限公司侯马北车辆段</w:t>
                  </w:r>
                </w:p>
              </w:tc>
              <w:tc>
                <w:tcPr>
                  <w:tcW w:w="1655" w:type="dxa"/>
                </w:tcPr>
                <w:p>
                  <w:pPr>
                    <w:rPr>
                      <w:rFonts w:ascii="宋体" w:hAnsi="宋体"/>
                      <w:szCs w:val="21"/>
                    </w:rPr>
                  </w:pPr>
                  <w:r>
                    <w:rPr>
                      <w:rFonts w:hint="eastAsia" w:ascii="宋体" w:hAnsi="宋体"/>
                      <w:szCs w:val="21"/>
                    </w:rPr>
                    <w:t>副段长</w:t>
                  </w:r>
                </w:p>
              </w:tc>
              <w:tc>
                <w:tcPr>
                  <w:tcW w:w="1559" w:type="dxa"/>
                </w:tcPr>
                <w:p>
                  <w:pPr>
                    <w:rPr>
                      <w:rFonts w:ascii="宋体" w:hAnsi="宋体"/>
                      <w:szCs w:val="21"/>
                    </w:rPr>
                  </w:pPr>
                  <w:r>
                    <w:rPr>
                      <w:rFonts w:hint="eastAsia" w:ascii="宋体" w:hAnsi="宋体"/>
                      <w:szCs w:val="21"/>
                    </w:rPr>
                    <w:t>1</w:t>
                  </w:r>
                  <w:r>
                    <w:rPr>
                      <w:rFonts w:ascii="宋体" w:hAnsi="宋体"/>
                      <w:szCs w:val="21"/>
                    </w:rPr>
                    <w:t>8835420425</w:t>
                  </w:r>
                </w:p>
              </w:tc>
              <w:tc>
                <w:tcPr>
                  <w:tcW w:w="1388"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tcPr>
                <w:p>
                  <w:pPr>
                    <w:rPr>
                      <w:rFonts w:ascii="宋体" w:hAnsi="宋体"/>
                      <w:szCs w:val="21"/>
                    </w:rPr>
                  </w:pPr>
                  <w:r>
                    <w:rPr>
                      <w:rFonts w:hint="eastAsia" w:ascii="宋体" w:hAnsi="宋体"/>
                      <w:szCs w:val="21"/>
                    </w:rPr>
                    <w:t>张卫东</w:t>
                  </w:r>
                </w:p>
              </w:tc>
              <w:tc>
                <w:tcPr>
                  <w:tcW w:w="1533" w:type="dxa"/>
                </w:tcPr>
                <w:p>
                  <w:pPr>
                    <w:rPr>
                      <w:rFonts w:ascii="宋体" w:hAnsi="宋体"/>
                      <w:szCs w:val="21"/>
                    </w:rPr>
                  </w:pPr>
                  <w:r>
                    <w:rPr>
                      <w:rFonts w:hint="eastAsia" w:ascii="宋体" w:hAnsi="宋体"/>
                      <w:szCs w:val="21"/>
                    </w:rPr>
                    <w:t>企业管理</w:t>
                  </w:r>
                </w:p>
              </w:tc>
              <w:tc>
                <w:tcPr>
                  <w:tcW w:w="1533" w:type="dxa"/>
                </w:tcPr>
                <w:p>
                  <w:pPr>
                    <w:rPr>
                      <w:rFonts w:ascii="宋体" w:hAnsi="宋体"/>
                      <w:szCs w:val="21"/>
                    </w:rPr>
                  </w:pPr>
                  <w:r>
                    <w:rPr>
                      <w:rFonts w:hint="eastAsia" w:ascii="宋体" w:hAnsi="宋体"/>
                      <w:szCs w:val="21"/>
                    </w:rPr>
                    <w:t>太原学院</w:t>
                  </w:r>
                </w:p>
              </w:tc>
              <w:tc>
                <w:tcPr>
                  <w:tcW w:w="1655" w:type="dxa"/>
                </w:tcPr>
                <w:p>
                  <w:pPr>
                    <w:rPr>
                      <w:rFonts w:ascii="宋体" w:hAnsi="宋体"/>
                      <w:szCs w:val="21"/>
                    </w:rPr>
                  </w:pPr>
                  <w:r>
                    <w:rPr>
                      <w:rFonts w:hint="eastAsia" w:ascii="宋体" w:hAnsi="宋体"/>
                      <w:szCs w:val="21"/>
                    </w:rPr>
                    <w:t>市政协委员</w:t>
                  </w:r>
                </w:p>
                <w:p>
                  <w:pPr>
                    <w:rPr>
                      <w:rFonts w:ascii="宋体" w:hAnsi="宋体"/>
                      <w:szCs w:val="21"/>
                    </w:rPr>
                  </w:pPr>
                  <w:r>
                    <w:rPr>
                      <w:rFonts w:hint="eastAsia" w:ascii="宋体" w:hAnsi="宋体"/>
                      <w:szCs w:val="21"/>
                    </w:rPr>
                    <w:t>经贸系副主任</w:t>
                  </w:r>
                </w:p>
                <w:p>
                  <w:pPr>
                    <w:rPr>
                      <w:rFonts w:ascii="宋体" w:hAnsi="宋体"/>
                      <w:szCs w:val="21"/>
                    </w:rPr>
                  </w:pPr>
                  <w:r>
                    <w:rPr>
                      <w:rFonts w:hint="eastAsia" w:ascii="宋体" w:hAnsi="宋体"/>
                      <w:szCs w:val="21"/>
                    </w:rPr>
                    <w:t>市社科院特聘研究员</w:t>
                  </w:r>
                </w:p>
                <w:p>
                  <w:pPr>
                    <w:rPr>
                      <w:rFonts w:ascii="宋体" w:hAnsi="宋体"/>
                      <w:szCs w:val="21"/>
                    </w:rPr>
                  </w:pPr>
                  <w:r>
                    <w:rPr>
                      <w:rFonts w:hint="eastAsia" w:ascii="宋体" w:hAnsi="宋体"/>
                      <w:szCs w:val="21"/>
                    </w:rPr>
                    <w:t>教授</w:t>
                  </w:r>
                </w:p>
              </w:tc>
              <w:tc>
                <w:tcPr>
                  <w:tcW w:w="1559" w:type="dxa"/>
                </w:tcPr>
                <w:p>
                  <w:pPr>
                    <w:rPr>
                      <w:rFonts w:ascii="宋体" w:hAnsi="宋体"/>
                      <w:szCs w:val="21"/>
                    </w:rPr>
                  </w:pPr>
                  <w:r>
                    <w:rPr>
                      <w:rFonts w:hint="eastAsia" w:ascii="宋体" w:hAnsi="宋体"/>
                      <w:szCs w:val="21"/>
                    </w:rPr>
                    <w:t>1</w:t>
                  </w:r>
                  <w:r>
                    <w:rPr>
                      <w:rFonts w:ascii="宋体" w:hAnsi="宋体"/>
                      <w:szCs w:val="21"/>
                    </w:rPr>
                    <w:t>3934246162</w:t>
                  </w:r>
                </w:p>
              </w:tc>
              <w:tc>
                <w:tcPr>
                  <w:tcW w:w="1388"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vAlign w:val="center"/>
                </w:tcPr>
                <w:p>
                  <w:pPr>
                    <w:rPr>
                      <w:sz w:val="30"/>
                    </w:rPr>
                  </w:pPr>
                  <w:r>
                    <w:rPr>
                      <w:rFonts w:hint="eastAsia" w:ascii="宋体" w:hAnsi="宋体"/>
                      <w:szCs w:val="21"/>
                    </w:rPr>
                    <w:t>任利成</w:t>
                  </w:r>
                </w:p>
              </w:tc>
              <w:tc>
                <w:tcPr>
                  <w:tcW w:w="1533" w:type="dxa"/>
                  <w:vAlign w:val="center"/>
                </w:tcPr>
                <w:p>
                  <w:pPr>
                    <w:rPr>
                      <w:sz w:val="30"/>
                    </w:rPr>
                  </w:pPr>
                  <w:r>
                    <w:rPr>
                      <w:rFonts w:hint="eastAsia" w:ascii="宋体" w:hAnsi="宋体"/>
                      <w:szCs w:val="21"/>
                    </w:rPr>
                    <w:t>管理学</w:t>
                  </w:r>
                </w:p>
              </w:tc>
              <w:tc>
                <w:tcPr>
                  <w:tcW w:w="1533" w:type="dxa"/>
                  <w:vAlign w:val="center"/>
                </w:tcPr>
                <w:p>
                  <w:pPr>
                    <w:rPr>
                      <w:sz w:val="30"/>
                    </w:rPr>
                  </w:pPr>
                  <w:r>
                    <w:rPr>
                      <w:rFonts w:hint="eastAsia" w:ascii="宋体" w:hAnsi="宋体"/>
                      <w:szCs w:val="21"/>
                    </w:rPr>
                    <w:t>山西铁道职业技术学院</w:t>
                  </w:r>
                </w:p>
              </w:tc>
              <w:tc>
                <w:tcPr>
                  <w:tcW w:w="1655" w:type="dxa"/>
                  <w:vAlign w:val="center"/>
                </w:tcPr>
                <w:p>
                  <w:pPr>
                    <w:rPr>
                      <w:sz w:val="30"/>
                    </w:rPr>
                  </w:pPr>
                  <w:r>
                    <w:rPr>
                      <w:rFonts w:hint="eastAsia" w:ascii="宋体" w:hAnsi="宋体"/>
                      <w:szCs w:val="21"/>
                    </w:rPr>
                    <w:t>院长/教授</w:t>
                  </w:r>
                </w:p>
              </w:tc>
              <w:tc>
                <w:tcPr>
                  <w:tcW w:w="1559" w:type="dxa"/>
                  <w:vAlign w:val="center"/>
                </w:tcPr>
                <w:p>
                  <w:pPr>
                    <w:rPr>
                      <w:sz w:val="30"/>
                    </w:rPr>
                  </w:pPr>
                  <w:r>
                    <w:rPr>
                      <w:rFonts w:hint="eastAsia" w:ascii="宋体" w:hAnsi="宋体"/>
                      <w:szCs w:val="21"/>
                    </w:rPr>
                    <w:t>18635589261</w:t>
                  </w:r>
                </w:p>
              </w:tc>
              <w:tc>
                <w:tcPr>
                  <w:tcW w:w="1388" w:type="dxa"/>
                </w:tcPr>
                <w:p>
                  <w:pPr>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vAlign w:val="center"/>
                </w:tcPr>
                <w:p>
                  <w:pPr>
                    <w:rPr>
                      <w:sz w:val="30"/>
                    </w:rPr>
                  </w:pPr>
                  <w:r>
                    <w:rPr>
                      <w:rFonts w:hint="eastAsia" w:ascii="宋体" w:hAnsi="宋体"/>
                      <w:szCs w:val="21"/>
                    </w:rPr>
                    <w:t>行建海</w:t>
                  </w:r>
                </w:p>
              </w:tc>
              <w:tc>
                <w:tcPr>
                  <w:tcW w:w="1533" w:type="dxa"/>
                  <w:vAlign w:val="center"/>
                </w:tcPr>
                <w:p>
                  <w:pPr>
                    <w:rPr>
                      <w:sz w:val="30"/>
                    </w:rPr>
                  </w:pPr>
                  <w:r>
                    <w:rPr>
                      <w:rFonts w:hint="eastAsia" w:ascii="宋体" w:hAnsi="宋体"/>
                      <w:szCs w:val="21"/>
                    </w:rPr>
                    <w:t>会计学</w:t>
                  </w:r>
                </w:p>
              </w:tc>
              <w:tc>
                <w:tcPr>
                  <w:tcW w:w="1533" w:type="dxa"/>
                  <w:vAlign w:val="center"/>
                </w:tcPr>
                <w:p>
                  <w:pPr>
                    <w:rPr>
                      <w:sz w:val="30"/>
                    </w:rPr>
                  </w:pPr>
                  <w:r>
                    <w:rPr>
                      <w:rFonts w:hint="eastAsia" w:ascii="宋体" w:hAnsi="宋体"/>
                      <w:szCs w:val="21"/>
                    </w:rPr>
                    <w:t>山西铁道职业技术学院</w:t>
                  </w:r>
                </w:p>
              </w:tc>
              <w:tc>
                <w:tcPr>
                  <w:tcW w:w="1655" w:type="dxa"/>
                  <w:vAlign w:val="center"/>
                </w:tcPr>
                <w:p>
                  <w:pPr>
                    <w:rPr>
                      <w:sz w:val="30"/>
                    </w:rPr>
                  </w:pPr>
                  <w:r>
                    <w:rPr>
                      <w:rFonts w:hint="eastAsia" w:ascii="宋体" w:hAnsi="宋体"/>
                      <w:szCs w:val="21"/>
                    </w:rPr>
                    <w:t>副院长/副教授</w:t>
                  </w:r>
                </w:p>
              </w:tc>
              <w:tc>
                <w:tcPr>
                  <w:tcW w:w="1559" w:type="dxa"/>
                  <w:vAlign w:val="center"/>
                </w:tcPr>
                <w:p>
                  <w:pPr>
                    <w:rPr>
                      <w:sz w:val="30"/>
                    </w:rPr>
                  </w:pPr>
                  <w:r>
                    <w:rPr>
                      <w:rFonts w:hint="eastAsia" w:ascii="宋体" w:hAnsi="宋体"/>
                      <w:szCs w:val="21"/>
                    </w:rPr>
                    <w:t>13835119497</w:t>
                  </w:r>
                </w:p>
              </w:tc>
              <w:tc>
                <w:tcPr>
                  <w:tcW w:w="1388" w:type="dxa"/>
                </w:tcPr>
                <w:p>
                  <w:pPr>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vAlign w:val="center"/>
                </w:tcPr>
                <w:p>
                  <w:pPr>
                    <w:rPr>
                      <w:sz w:val="30"/>
                    </w:rPr>
                  </w:pPr>
                  <w:r>
                    <w:rPr>
                      <w:rFonts w:hint="eastAsia" w:ascii="宋体" w:hAnsi="宋体"/>
                      <w:szCs w:val="21"/>
                    </w:rPr>
                    <w:t>赵爱威</w:t>
                  </w:r>
                </w:p>
              </w:tc>
              <w:tc>
                <w:tcPr>
                  <w:tcW w:w="1533" w:type="dxa"/>
                  <w:vAlign w:val="center"/>
                </w:tcPr>
                <w:p>
                  <w:pPr>
                    <w:rPr>
                      <w:sz w:val="30"/>
                    </w:rPr>
                  </w:pPr>
                  <w:r>
                    <w:rPr>
                      <w:rFonts w:hint="eastAsia" w:ascii="宋体" w:hAnsi="宋体"/>
                      <w:szCs w:val="21"/>
                    </w:rPr>
                    <w:t>工商管理</w:t>
                  </w:r>
                </w:p>
              </w:tc>
              <w:tc>
                <w:tcPr>
                  <w:tcW w:w="1533" w:type="dxa"/>
                  <w:vAlign w:val="center"/>
                </w:tcPr>
                <w:p>
                  <w:pPr>
                    <w:rPr>
                      <w:sz w:val="30"/>
                    </w:rPr>
                  </w:pPr>
                  <w:r>
                    <w:rPr>
                      <w:rFonts w:hint="eastAsia" w:ascii="宋体" w:hAnsi="宋体"/>
                      <w:szCs w:val="21"/>
                    </w:rPr>
                    <w:t>山西铁道职业技术学院</w:t>
                  </w:r>
                </w:p>
              </w:tc>
              <w:tc>
                <w:tcPr>
                  <w:tcW w:w="1655" w:type="dxa"/>
                  <w:vAlign w:val="center"/>
                </w:tcPr>
                <w:p>
                  <w:pPr>
                    <w:rPr>
                      <w:sz w:val="30"/>
                    </w:rPr>
                  </w:pPr>
                  <w:r>
                    <w:rPr>
                      <w:rFonts w:hint="eastAsia" w:ascii="宋体" w:hAnsi="宋体"/>
                      <w:szCs w:val="21"/>
                    </w:rPr>
                    <w:t>系主任/副教授</w:t>
                  </w:r>
                </w:p>
              </w:tc>
              <w:tc>
                <w:tcPr>
                  <w:tcW w:w="1559" w:type="dxa"/>
                  <w:vAlign w:val="center"/>
                </w:tcPr>
                <w:p>
                  <w:pPr>
                    <w:rPr>
                      <w:sz w:val="30"/>
                    </w:rPr>
                  </w:pPr>
                  <w:r>
                    <w:rPr>
                      <w:rFonts w:hint="eastAsia" w:ascii="宋体" w:hAnsi="宋体"/>
                      <w:szCs w:val="21"/>
                    </w:rPr>
                    <w:t>15934130459</w:t>
                  </w:r>
                </w:p>
              </w:tc>
              <w:tc>
                <w:tcPr>
                  <w:tcW w:w="1388" w:type="dxa"/>
                </w:tcPr>
                <w:p>
                  <w:pPr>
                    <w:rPr>
                      <w:sz w:val="30"/>
                    </w:rPr>
                  </w:pPr>
                </w:p>
              </w:tc>
            </w:tr>
          </w:tbl>
          <w:p>
            <w:pPr>
              <w:ind w:firstLine="6510" w:firstLineChars="2100"/>
              <w:rPr>
                <w:sz w:val="30"/>
              </w:rPr>
            </w:pPr>
          </w:p>
          <w:p>
            <w:pPr>
              <w:ind w:firstLine="6510" w:firstLineChars="2100"/>
              <w:rPr>
                <w:sz w:val="30"/>
              </w:rPr>
            </w:pPr>
          </w:p>
          <w:p>
            <w:pPr>
              <w:ind w:firstLine="6510" w:firstLineChars="2100"/>
              <w:rPr>
                <w:sz w:val="30"/>
              </w:rPr>
            </w:pPr>
          </w:p>
          <w:p>
            <w:pPr>
              <w:ind w:firstLine="6510" w:firstLineChars="2100"/>
              <w:rPr>
                <w:sz w:val="30"/>
              </w:rPr>
            </w:pPr>
          </w:p>
          <w:p>
            <w:pPr>
              <w:ind w:firstLine="6510" w:firstLineChars="2100"/>
              <w:rPr>
                <w:sz w:val="30"/>
              </w:rPr>
            </w:pPr>
          </w:p>
          <w:p>
            <w:pPr>
              <w:ind w:firstLine="6510" w:firstLineChars="2100"/>
              <w:rPr>
                <w:sz w:val="30"/>
              </w:rPr>
            </w:pPr>
          </w:p>
          <w:p>
            <w:pPr>
              <w:ind w:firstLine="6510" w:firstLineChars="2100"/>
              <w:rPr>
                <w:sz w:val="30"/>
              </w:rPr>
            </w:pPr>
          </w:p>
          <w:p>
            <w:pPr>
              <w:rPr>
                <w:sz w:val="30"/>
              </w:rPr>
            </w:pPr>
          </w:p>
          <w:p>
            <w:pPr>
              <w:rPr>
                <w:b/>
                <w:bCs/>
                <w:sz w:val="32"/>
              </w:rPr>
            </w:pPr>
          </w:p>
        </w:tc>
      </w:tr>
    </w:tbl>
    <w:p>
      <w:pPr>
        <w:spacing w:line="440" w:lineRule="exact"/>
        <w:jc w:val="center"/>
        <w:rPr>
          <w:b/>
          <w:bCs/>
          <w:sz w:val="32"/>
          <w:szCs w:val="32"/>
        </w:rPr>
      </w:pPr>
      <w:r>
        <w:rPr>
          <w:b/>
          <w:bCs/>
          <w:sz w:val="32"/>
          <w:szCs w:val="32"/>
        </w:rPr>
        <w:t xml:space="preserve"> </w:t>
      </w:r>
    </w:p>
    <w:tbl>
      <w:tblPr>
        <w:tblStyle w:val="14"/>
        <w:tblW w:w="91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4"/>
        <w:gridCol w:w="7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2" w:hRule="atLeast"/>
          <w:jc w:val="center"/>
        </w:trPr>
        <w:tc>
          <w:tcPr>
            <w:tcW w:w="2094" w:type="dxa"/>
            <w:vAlign w:val="center"/>
          </w:tcPr>
          <w:p>
            <w:pPr>
              <w:jc w:val="center"/>
              <w:rPr>
                <w:sz w:val="24"/>
              </w:rPr>
            </w:pPr>
            <w:r>
              <w:rPr>
                <w:sz w:val="24"/>
              </w:rPr>
              <w:t>校内专业设置</w:t>
            </w:r>
          </w:p>
          <w:p>
            <w:pPr>
              <w:jc w:val="center"/>
              <w:rPr>
                <w:sz w:val="24"/>
              </w:rPr>
            </w:pPr>
            <w:r>
              <w:rPr>
                <w:sz w:val="24"/>
              </w:rPr>
              <w:t>评议专家组织</w:t>
            </w:r>
          </w:p>
          <w:p>
            <w:pPr>
              <w:jc w:val="center"/>
              <w:rPr>
                <w:sz w:val="24"/>
              </w:rPr>
            </w:pPr>
            <w:r>
              <w:rPr>
                <w:sz w:val="24"/>
              </w:rPr>
              <w:t>审议意见</w:t>
            </w:r>
          </w:p>
        </w:tc>
        <w:tc>
          <w:tcPr>
            <w:tcW w:w="7053" w:type="dxa"/>
            <w:vAlign w:val="center"/>
          </w:tcPr>
          <w:p>
            <w:pPr>
              <w:spacing w:line="440" w:lineRule="exact"/>
              <w:ind w:firstLine="750" w:firstLineChars="300"/>
              <w:rPr>
                <w:sz w:val="24"/>
              </w:rPr>
            </w:pPr>
          </w:p>
          <w:p>
            <w:pPr>
              <w:spacing w:line="440" w:lineRule="exact"/>
              <w:ind w:firstLine="500" w:firstLineChars="200"/>
              <w:rPr>
                <w:sz w:val="24"/>
              </w:rPr>
            </w:pPr>
            <w:r>
              <w:rPr>
                <w:rFonts w:hint="eastAsia"/>
                <w:sz w:val="24"/>
              </w:rPr>
              <w:t>学院增设铁路物流管理专业，符合我省乃至全国铁道运输发展的需要。</w:t>
            </w:r>
          </w:p>
          <w:p>
            <w:pPr>
              <w:spacing w:line="440" w:lineRule="exact"/>
              <w:ind w:firstLine="500" w:firstLineChars="200"/>
              <w:rPr>
                <w:sz w:val="24"/>
              </w:rPr>
            </w:pPr>
            <w:r>
              <w:rPr>
                <w:rFonts w:hint="eastAsia"/>
                <w:sz w:val="24"/>
              </w:rPr>
              <w:t>学院现有师资、实训设施等资源，可满足该专业教学、实训的需要。</w:t>
            </w:r>
          </w:p>
          <w:p>
            <w:pPr>
              <w:spacing w:line="440" w:lineRule="exact"/>
              <w:ind w:firstLine="500" w:firstLineChars="200"/>
              <w:rPr>
                <w:sz w:val="24"/>
              </w:rPr>
            </w:pPr>
            <w:r>
              <w:rPr>
                <w:rFonts w:hint="eastAsia"/>
                <w:sz w:val="24"/>
              </w:rPr>
              <w:t>同意增设该专业。</w:t>
            </w:r>
          </w:p>
          <w:p>
            <w:pPr>
              <w:rPr>
                <w:sz w:val="24"/>
              </w:rPr>
            </w:pPr>
          </w:p>
          <w:p>
            <w:pPr>
              <w:ind w:firstLine="3250" w:firstLineChars="1300"/>
              <w:rPr>
                <w:sz w:val="24"/>
              </w:rPr>
            </w:pPr>
            <w:r>
              <w:rPr>
                <w:sz w:val="24"/>
              </w:rPr>
              <w:t>（主任签字）</w:t>
            </w:r>
          </w:p>
          <w:p>
            <w:pPr>
              <w:rPr>
                <w:sz w:val="24"/>
              </w:rPr>
            </w:pPr>
          </w:p>
          <w:p>
            <w:pPr>
              <w:jc w:val="center"/>
              <w:rPr>
                <w:sz w:val="24"/>
              </w:rPr>
            </w:pPr>
            <w:r>
              <w:rPr>
                <w:sz w:val="24"/>
              </w:rPr>
              <w:t xml:space="preserve">                             </w:t>
            </w:r>
          </w:p>
          <w:p>
            <w:pPr>
              <w:jc w:val="center"/>
              <w:rPr>
                <w:sz w:val="24"/>
              </w:rPr>
            </w:pPr>
            <w:r>
              <w:rPr>
                <w:sz w:val="24"/>
              </w:rPr>
              <w:t xml:space="preserve">                         2023  年  9 月  11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0" w:hRule="atLeast"/>
          <w:jc w:val="center"/>
        </w:trPr>
        <w:tc>
          <w:tcPr>
            <w:tcW w:w="2094" w:type="dxa"/>
            <w:vAlign w:val="center"/>
          </w:tcPr>
          <w:p>
            <w:pPr>
              <w:jc w:val="center"/>
              <w:rPr>
                <w:sz w:val="24"/>
              </w:rPr>
            </w:pPr>
            <w:r>
              <w:rPr>
                <w:sz w:val="24"/>
              </w:rPr>
              <w:t>学校意见</w:t>
            </w:r>
          </w:p>
        </w:tc>
        <w:tc>
          <w:tcPr>
            <w:tcW w:w="7053" w:type="dxa"/>
            <w:vAlign w:val="center"/>
          </w:tcPr>
          <w:p>
            <w:pPr>
              <w:ind w:firstLine="375" w:firstLineChars="150"/>
              <w:rPr>
                <w:sz w:val="24"/>
              </w:rPr>
            </w:pPr>
          </w:p>
          <w:p>
            <w:pPr>
              <w:ind w:firstLine="375" w:firstLineChars="150"/>
              <w:rPr>
                <w:sz w:val="24"/>
              </w:rPr>
            </w:pPr>
          </w:p>
          <w:p>
            <w:pPr>
              <w:ind w:firstLine="375" w:firstLineChars="150"/>
              <w:rPr>
                <w:sz w:val="24"/>
              </w:rPr>
            </w:pPr>
            <w:r>
              <w:rPr>
                <w:rFonts w:hint="eastAsia"/>
                <w:sz w:val="24"/>
              </w:rPr>
              <w:t>同意申报。</w:t>
            </w:r>
          </w:p>
          <w:p>
            <w:pPr>
              <w:ind w:firstLine="2625" w:firstLineChars="1050"/>
              <w:rPr>
                <w:sz w:val="24"/>
              </w:rPr>
            </w:pPr>
          </w:p>
          <w:p>
            <w:pPr>
              <w:ind w:firstLine="2625" w:firstLineChars="1050"/>
              <w:rPr>
                <w:sz w:val="24"/>
              </w:rPr>
            </w:pPr>
          </w:p>
          <w:p>
            <w:pPr>
              <w:ind w:firstLine="2625" w:firstLineChars="1050"/>
              <w:rPr>
                <w:sz w:val="24"/>
              </w:rPr>
            </w:pPr>
            <w:r>
              <w:rPr>
                <w:sz w:val="24"/>
              </w:rPr>
              <w:t>（公章）</w:t>
            </w:r>
          </w:p>
          <w:p>
            <w:pPr>
              <w:ind w:firstLine="2625" w:firstLineChars="1050"/>
              <w:rPr>
                <w:sz w:val="24"/>
              </w:rPr>
            </w:pPr>
            <w:r>
              <w:rPr>
                <w:sz w:val="24"/>
              </w:rPr>
              <w:t xml:space="preserve">              </w:t>
            </w:r>
          </w:p>
          <w:p>
            <w:pPr>
              <w:jc w:val="center"/>
              <w:rPr>
                <w:sz w:val="24"/>
              </w:rPr>
            </w:pPr>
            <w:r>
              <w:rPr>
                <w:sz w:val="24"/>
              </w:rPr>
              <w:t xml:space="preserve">                          2023  年  9  月  11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3" w:hRule="atLeast"/>
          <w:jc w:val="center"/>
        </w:trPr>
        <w:tc>
          <w:tcPr>
            <w:tcW w:w="2094" w:type="dxa"/>
            <w:vAlign w:val="center"/>
          </w:tcPr>
          <w:p>
            <w:pPr>
              <w:jc w:val="center"/>
              <w:rPr>
                <w:sz w:val="24"/>
              </w:rPr>
            </w:pPr>
            <w:r>
              <w:rPr>
                <w:sz w:val="24"/>
              </w:rPr>
              <w:t>省级高职专业</w:t>
            </w:r>
          </w:p>
          <w:p>
            <w:pPr>
              <w:jc w:val="center"/>
              <w:rPr>
                <w:sz w:val="24"/>
              </w:rPr>
            </w:pPr>
            <w:r>
              <w:rPr>
                <w:sz w:val="24"/>
              </w:rPr>
              <w:t>设置指导专家</w:t>
            </w:r>
          </w:p>
          <w:p>
            <w:pPr>
              <w:jc w:val="center"/>
              <w:rPr>
                <w:sz w:val="24"/>
              </w:rPr>
            </w:pPr>
            <w:r>
              <w:rPr>
                <w:sz w:val="24"/>
              </w:rPr>
              <w:t>组织意见</w:t>
            </w:r>
          </w:p>
        </w:tc>
        <w:tc>
          <w:tcPr>
            <w:tcW w:w="7053" w:type="dxa"/>
            <w:vAlign w:val="center"/>
          </w:tcPr>
          <w:p>
            <w:pPr>
              <w:rPr>
                <w:sz w:val="24"/>
              </w:rPr>
            </w:pPr>
          </w:p>
          <w:p>
            <w:pPr>
              <w:rPr>
                <w:sz w:val="24"/>
              </w:rPr>
            </w:pPr>
          </w:p>
          <w:p>
            <w:pPr>
              <w:ind w:firstLine="3375" w:firstLineChars="1350"/>
              <w:rPr>
                <w:sz w:val="24"/>
              </w:rPr>
            </w:pPr>
            <w:r>
              <w:rPr>
                <w:sz w:val="24"/>
              </w:rPr>
              <w:t>专家签名：</w:t>
            </w:r>
          </w:p>
          <w:p>
            <w:pPr>
              <w:rPr>
                <w:sz w:val="24"/>
              </w:rPr>
            </w:pPr>
          </w:p>
          <w:p>
            <w:pPr>
              <w:rPr>
                <w:sz w:val="24"/>
              </w:rPr>
            </w:pPr>
          </w:p>
          <w:p>
            <w:pPr>
              <w:jc w:val="center"/>
              <w:rPr>
                <w:sz w:val="24"/>
              </w:rPr>
            </w:pPr>
            <w:r>
              <w:rPr>
                <w:sz w:val="24"/>
              </w:rPr>
              <w:t xml:space="preserve">                                  年    月    日</w:t>
            </w:r>
          </w:p>
        </w:tc>
      </w:tr>
    </w:tbl>
    <w:p/>
    <w:sectPr>
      <w:headerReference r:id="rId5" w:type="first"/>
      <w:footerReference r:id="rId8" w:type="first"/>
      <w:headerReference r:id="rId3" w:type="default"/>
      <w:footerReference r:id="rId6" w:type="default"/>
      <w:headerReference r:id="rId4" w:type="even"/>
      <w:footerReference r:id="rId7" w:type="even"/>
      <w:pgSz w:w="11906" w:h="16838"/>
      <w:pgMar w:top="1440" w:right="1378" w:bottom="1440" w:left="1380" w:header="851" w:footer="992" w:gutter="0"/>
      <w:pgNumType w:fmt="numberInDash" w:start="1"/>
      <w:cols w:space="720" w:num="1"/>
      <w:titlePg/>
      <w:docGrid w:type="linesAndChars" w:linePitch="312" w:charSpace="204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方正黑体简体">
    <w:altName w:val="微软雅黑"/>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Plotter">
    <w:altName w:val="Lucida Console"/>
    <w:panose1 w:val="00000000000000000000"/>
    <w:charset w:val="00"/>
    <w:family w:val="modern"/>
    <w:pitch w:val="default"/>
    <w:sig w:usb0="00000000" w:usb1="00000000" w:usb2="00000000" w:usb3="00000000" w:csb0="00000001" w:csb1="00000000"/>
  </w:font>
  <w:font w:name="楷体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方正书宋简体">
    <w:altName w:val="黑体"/>
    <w:panose1 w:val="00000000000000000000"/>
    <w:charset w:val="86"/>
    <w:family w:val="script"/>
    <w:pitch w:val="default"/>
    <w:sig w:usb0="00000000" w:usb1="00000000" w:usb2="00000010" w:usb3="00000000" w:csb0="00040000" w:csb1="00000000"/>
  </w:font>
  <w:font w:name="方正大标宋简体">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Lucida Console">
    <w:panose1 w:val="020B0609040504020204"/>
    <w:charset w:val="00"/>
    <w:family w:val="auto"/>
    <w:pitch w:val="default"/>
    <w:sig w:usb0="8000028F" w:usb1="00001800" w:usb2="00000000" w:usb3="00000000" w:csb0="0000001F" w:csb1="D7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- 2 -</w:t>
                          </w:r>
                          <w:r>
                            <w:rPr>
                              <w:rFonts w:hint="eastAsia" w:ascii="宋体" w:hAnsi="宋体" w:cs="宋体"/>
                              <w:szCs w:val="21"/>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- 2 -</w:t>
                    </w:r>
                    <w:r>
                      <w:rPr>
                        <w:rFonts w:hint="eastAsia" w:ascii="宋体" w:hAnsi="宋体" w:cs="宋体"/>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420" w:leftChars="-200" w:firstLine="1957" w:firstLineChars="233"/>
    </w:pPr>
    <w:r>
      <w:rPr>
        <w:sz w:val="8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v:textbox>
            </v:shape>
          </w:pict>
        </mc:Fallback>
      </mc:AlternateContent>
    </w:r>
  </w:p>
  <w:p>
    <w:pPr>
      <w:pStyle w:val="10"/>
      <w:ind w:left="-420" w:leftChars="-200" w:firstLine="419" w:firstLineChars="233"/>
    </w:pPr>
    <w:r>
      <mc:AlternateContent>
        <mc:Choice Requires="wps">
          <w:drawing>
            <wp:anchor distT="0" distB="0" distL="114300" distR="114300" simplePos="0" relativeHeight="251660288" behindDoc="0" locked="0" layoutInCell="1" allowOverlap="1">
              <wp:simplePos x="0" y="0"/>
              <wp:positionH relativeFrom="margin">
                <wp:posOffset>5365750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left:422.5pt;margin-top:0pt;height:144pt;width:144pt;mso-position-horizontal-relative:margin;mso-wrap-style:none;z-index:251660288;mso-width-relative:page;mso-height-relative:page;" filled="f" stroked="f" coordsize="21600,21600" o:gfxdata="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WsLXg1gAAAAkBAAAPAAAAAAAAAAEAIAAAACIAAABkcnMvZG93bnJldi54bWxQ&#10;SwECFAAUAAAACACHTuJAWlxGWcABAACNAwAADgAAAAAAAAABACAAAAAlAQAAZHJzL2Uyb0RvYy54&#10;bWxQSwUGAAAAAAYABgBZAQAAVwU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48AF8B"/>
    <w:multiLevelType w:val="singleLevel"/>
    <w:tmpl w:val="D548AF8B"/>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E3MTU4MTIzMjRkNDQ0MDM3YjU2ZjAxNTBlZjJlNDAifQ=="/>
  </w:docVars>
  <w:rsids>
    <w:rsidRoot w:val="2AC9482F"/>
    <w:rsid w:val="00010D63"/>
    <w:rsid w:val="000261C6"/>
    <w:rsid w:val="001A72F8"/>
    <w:rsid w:val="001E0061"/>
    <w:rsid w:val="001E0DE4"/>
    <w:rsid w:val="002142DD"/>
    <w:rsid w:val="002A6835"/>
    <w:rsid w:val="002D192B"/>
    <w:rsid w:val="003E4297"/>
    <w:rsid w:val="00482BF5"/>
    <w:rsid w:val="00500A2F"/>
    <w:rsid w:val="005C35B3"/>
    <w:rsid w:val="005D6946"/>
    <w:rsid w:val="005E051E"/>
    <w:rsid w:val="005F5820"/>
    <w:rsid w:val="00647822"/>
    <w:rsid w:val="00664399"/>
    <w:rsid w:val="006C0315"/>
    <w:rsid w:val="0070168E"/>
    <w:rsid w:val="00712B05"/>
    <w:rsid w:val="007368D7"/>
    <w:rsid w:val="0078172F"/>
    <w:rsid w:val="007D7015"/>
    <w:rsid w:val="007F4F4C"/>
    <w:rsid w:val="00871677"/>
    <w:rsid w:val="00891427"/>
    <w:rsid w:val="00893CB0"/>
    <w:rsid w:val="008B3345"/>
    <w:rsid w:val="008B4511"/>
    <w:rsid w:val="008C3AE5"/>
    <w:rsid w:val="00924825"/>
    <w:rsid w:val="009954C0"/>
    <w:rsid w:val="00A00200"/>
    <w:rsid w:val="00A313F7"/>
    <w:rsid w:val="00A35A09"/>
    <w:rsid w:val="00AA74D8"/>
    <w:rsid w:val="00BA6613"/>
    <w:rsid w:val="00BF3D8D"/>
    <w:rsid w:val="00C05D75"/>
    <w:rsid w:val="00CE5CC1"/>
    <w:rsid w:val="00D04F83"/>
    <w:rsid w:val="00DB7FC0"/>
    <w:rsid w:val="00DC23C8"/>
    <w:rsid w:val="00E07D68"/>
    <w:rsid w:val="00E1741A"/>
    <w:rsid w:val="00E256A6"/>
    <w:rsid w:val="00E35ECC"/>
    <w:rsid w:val="00EC3C90"/>
    <w:rsid w:val="00F113AF"/>
    <w:rsid w:val="00F54C40"/>
    <w:rsid w:val="00F90634"/>
    <w:rsid w:val="00FB40F9"/>
    <w:rsid w:val="00FE21B8"/>
    <w:rsid w:val="012F69CB"/>
    <w:rsid w:val="036A7171"/>
    <w:rsid w:val="040C2EA1"/>
    <w:rsid w:val="04C76C8C"/>
    <w:rsid w:val="088066A1"/>
    <w:rsid w:val="0A615E73"/>
    <w:rsid w:val="118C0FD9"/>
    <w:rsid w:val="16036B6D"/>
    <w:rsid w:val="16DC7EAB"/>
    <w:rsid w:val="17A95356"/>
    <w:rsid w:val="1A731BF0"/>
    <w:rsid w:val="1BAA7AF7"/>
    <w:rsid w:val="203F7492"/>
    <w:rsid w:val="23CE1ED4"/>
    <w:rsid w:val="264D05E7"/>
    <w:rsid w:val="26C7469B"/>
    <w:rsid w:val="2AC9482F"/>
    <w:rsid w:val="2CBD37E6"/>
    <w:rsid w:val="31151D5C"/>
    <w:rsid w:val="33F4226F"/>
    <w:rsid w:val="350B4A94"/>
    <w:rsid w:val="38126BCF"/>
    <w:rsid w:val="3AEA3265"/>
    <w:rsid w:val="3F836AAD"/>
    <w:rsid w:val="3FB23E3B"/>
    <w:rsid w:val="44F80342"/>
    <w:rsid w:val="46164466"/>
    <w:rsid w:val="46FE1B87"/>
    <w:rsid w:val="47464A2F"/>
    <w:rsid w:val="55AA3E54"/>
    <w:rsid w:val="55C135BF"/>
    <w:rsid w:val="55D96F95"/>
    <w:rsid w:val="563864C0"/>
    <w:rsid w:val="59B611C9"/>
    <w:rsid w:val="5BB86188"/>
    <w:rsid w:val="5CA51864"/>
    <w:rsid w:val="5CC8008F"/>
    <w:rsid w:val="5CE82C47"/>
    <w:rsid w:val="60724746"/>
    <w:rsid w:val="63435D88"/>
    <w:rsid w:val="648F1479"/>
    <w:rsid w:val="649B6C0B"/>
    <w:rsid w:val="6B225BDE"/>
    <w:rsid w:val="6CC77785"/>
    <w:rsid w:val="6D5C6DDB"/>
    <w:rsid w:val="712025C4"/>
    <w:rsid w:val="71742F3D"/>
    <w:rsid w:val="720A2F85"/>
    <w:rsid w:val="73F30B9E"/>
    <w:rsid w:val="750726AF"/>
    <w:rsid w:val="75625DFC"/>
    <w:rsid w:val="760347AB"/>
    <w:rsid w:val="78C83E54"/>
    <w:rsid w:val="7A2F3CC6"/>
    <w:rsid w:val="7A6D7897"/>
    <w:rsid w:val="7BEC120C"/>
    <w:rsid w:val="7D207728"/>
    <w:rsid w:val="7E2703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41"/>
    <w:qFormat/>
    <w:uiPriority w:val="0"/>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45"/>
    <w:qFormat/>
    <w:uiPriority w:val="0"/>
    <w:pPr>
      <w:keepNext/>
      <w:keepLines/>
      <w:spacing w:line="362" w:lineRule="exact"/>
      <w:jc w:val="center"/>
      <w:outlineLvl w:val="1"/>
    </w:pPr>
    <w:rPr>
      <w:rFonts w:ascii="Times" w:hAnsi="Times" w:eastAsia="方正黑体简体"/>
      <w:bCs/>
      <w:sz w:val="32"/>
      <w:szCs w:val="32"/>
      <w:lang w:val="zh-CN" w:eastAsia="zh-CN"/>
    </w:rPr>
  </w:style>
  <w:style w:type="paragraph" w:styleId="4">
    <w:name w:val="heading 3"/>
    <w:basedOn w:val="1"/>
    <w:next w:val="1"/>
    <w:link w:val="37"/>
    <w:qFormat/>
    <w:uiPriority w:val="0"/>
    <w:pPr>
      <w:keepNext/>
      <w:keepLines/>
      <w:spacing w:before="260" w:after="260" w:line="416" w:lineRule="auto"/>
      <w:outlineLvl w:val="2"/>
    </w:pPr>
    <w:rPr>
      <w:b/>
      <w:bCs/>
      <w:sz w:val="32"/>
      <w:szCs w:val="32"/>
      <w:lang w:val="zh-CN" w:eastAsia="zh-CN"/>
    </w:rPr>
  </w:style>
  <w:style w:type="paragraph" w:styleId="5">
    <w:name w:val="heading 4"/>
    <w:basedOn w:val="1"/>
    <w:next w:val="1"/>
    <w:link w:val="42"/>
    <w:semiHidden/>
    <w:unhideWhenUsed/>
    <w:qFormat/>
    <w:uiPriority w:val="9"/>
    <w:pPr>
      <w:keepNext/>
      <w:keepLines/>
      <w:spacing w:before="280" w:after="290" w:line="376" w:lineRule="auto"/>
      <w:outlineLvl w:val="3"/>
    </w:pPr>
    <w:rPr>
      <w:rFonts w:ascii="Cambria" w:hAnsi="Cambria"/>
      <w:b/>
      <w:bCs/>
      <w:sz w:val="28"/>
      <w:szCs w:val="28"/>
      <w:lang w:val="zh-CN" w:eastAsia="zh-CN"/>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Body Text Indent"/>
    <w:basedOn w:val="1"/>
    <w:link w:val="47"/>
    <w:qFormat/>
    <w:uiPriority w:val="0"/>
    <w:pPr>
      <w:spacing w:line="400" w:lineRule="exact"/>
      <w:ind w:firstLine="560" w:firstLineChars="200"/>
    </w:pPr>
    <w:rPr>
      <w:rFonts w:eastAsia="楷体_GB2312"/>
      <w:sz w:val="28"/>
      <w:szCs w:val="28"/>
      <w:lang w:val="zh-CN" w:eastAsia="zh-CN"/>
    </w:rPr>
  </w:style>
  <w:style w:type="paragraph" w:styleId="7">
    <w:name w:val="Plain Text"/>
    <w:basedOn w:val="1"/>
    <w:link w:val="30"/>
    <w:qFormat/>
    <w:uiPriority w:val="0"/>
    <w:rPr>
      <w:rFonts w:ascii="宋体" w:hAnsi="Courier New"/>
      <w:kern w:val="0"/>
      <w:sz w:val="20"/>
      <w:szCs w:val="21"/>
    </w:rPr>
  </w:style>
  <w:style w:type="paragraph" w:styleId="8">
    <w:name w:val="Date"/>
    <w:basedOn w:val="1"/>
    <w:next w:val="1"/>
    <w:link w:val="46"/>
    <w:qFormat/>
    <w:uiPriority w:val="0"/>
    <w:pPr>
      <w:ind w:left="100" w:leftChars="2500"/>
    </w:pPr>
    <w:rPr>
      <w:rFonts w:hAnsi="Plotter"/>
      <w:bCs/>
      <w:sz w:val="24"/>
      <w:szCs w:val="20"/>
      <w:lang w:val="zh-CN" w:eastAsia="zh-CN"/>
    </w:rPr>
  </w:style>
  <w:style w:type="paragraph" w:styleId="9">
    <w:name w:val="Balloon Text"/>
    <w:basedOn w:val="1"/>
    <w:link w:val="19"/>
    <w:unhideWhenUsed/>
    <w:qFormat/>
    <w:uiPriority w:val="0"/>
    <w:rPr>
      <w:rFonts w:ascii="Calibri" w:hAnsi="Calibri"/>
      <w:sz w:val="18"/>
      <w:szCs w:val="18"/>
    </w:rPr>
  </w:style>
  <w:style w:type="paragraph" w:styleId="10">
    <w:name w:val="footer"/>
    <w:basedOn w:val="1"/>
    <w:link w:val="43"/>
    <w:unhideWhenUsed/>
    <w:qFormat/>
    <w:uiPriority w:val="99"/>
    <w:pPr>
      <w:tabs>
        <w:tab w:val="center" w:pos="4153"/>
        <w:tab w:val="right" w:pos="8306"/>
      </w:tabs>
      <w:snapToGrid w:val="0"/>
      <w:jc w:val="left"/>
    </w:pPr>
    <w:rPr>
      <w:sz w:val="18"/>
      <w:szCs w:val="18"/>
    </w:rPr>
  </w:style>
  <w:style w:type="paragraph" w:styleId="11">
    <w:name w:val="header"/>
    <w:basedOn w:val="1"/>
    <w:link w:val="40"/>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HTML Preformatted"/>
    <w:basedOn w:val="1"/>
    <w:link w:val="5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lang w:val="zh-CN" w:eastAsia="zh-CN"/>
    </w:rPr>
  </w:style>
  <w:style w:type="paragraph" w:styleId="1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5">
    <w:name w:val="Table Grid"/>
    <w:basedOn w:val="1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0"/>
    <w:rPr>
      <w:b/>
      <w:bCs/>
    </w:rPr>
  </w:style>
  <w:style w:type="character" w:styleId="18">
    <w:name w:val="page number"/>
    <w:basedOn w:val="16"/>
    <w:unhideWhenUsed/>
    <w:qFormat/>
    <w:uiPriority w:val="0"/>
    <w:rPr>
      <w:rFonts w:ascii="Calibri" w:hAnsi="Calibri" w:eastAsia="宋体" w:cs="Times New Roman"/>
    </w:rPr>
  </w:style>
  <w:style w:type="character" w:customStyle="1" w:styleId="19">
    <w:name w:val="批注框文本 字符"/>
    <w:link w:val="9"/>
    <w:semiHidden/>
    <w:qFormat/>
    <w:uiPriority w:val="99"/>
    <w:rPr>
      <w:rFonts w:ascii="Calibri" w:hAnsi="Calibri" w:eastAsia="宋体" w:cs="Times New Roman"/>
      <w:kern w:val="2"/>
      <w:sz w:val="18"/>
      <w:szCs w:val="18"/>
    </w:rPr>
  </w:style>
  <w:style w:type="character" w:customStyle="1" w:styleId="20">
    <w:name w:val="标题 1 字符"/>
    <w:basedOn w:val="16"/>
    <w:uiPriority w:val="0"/>
    <w:rPr>
      <w:b/>
      <w:bCs/>
      <w:kern w:val="44"/>
      <w:sz w:val="44"/>
      <w:szCs w:val="44"/>
    </w:rPr>
  </w:style>
  <w:style w:type="character" w:customStyle="1" w:styleId="21">
    <w:name w:val="标题 2 字符"/>
    <w:basedOn w:val="16"/>
    <w:semiHidden/>
    <w:qFormat/>
    <w:uiPriority w:val="0"/>
    <w:rPr>
      <w:rFonts w:asciiTheme="majorHAnsi" w:hAnsiTheme="majorHAnsi" w:eastAsiaTheme="majorEastAsia" w:cstheme="majorBidi"/>
      <w:b/>
      <w:bCs/>
      <w:kern w:val="2"/>
      <w:sz w:val="32"/>
      <w:szCs w:val="32"/>
    </w:rPr>
  </w:style>
  <w:style w:type="character" w:customStyle="1" w:styleId="22">
    <w:name w:val="标题 3 字符"/>
    <w:basedOn w:val="16"/>
    <w:semiHidden/>
    <w:uiPriority w:val="0"/>
    <w:rPr>
      <w:b/>
      <w:bCs/>
      <w:kern w:val="2"/>
      <w:sz w:val="32"/>
      <w:szCs w:val="32"/>
    </w:rPr>
  </w:style>
  <w:style w:type="character" w:customStyle="1" w:styleId="23">
    <w:name w:val="标题 4 字符"/>
    <w:basedOn w:val="16"/>
    <w:semiHidden/>
    <w:qFormat/>
    <w:uiPriority w:val="0"/>
    <w:rPr>
      <w:rFonts w:asciiTheme="majorHAnsi" w:hAnsiTheme="majorHAnsi" w:eastAsiaTheme="majorEastAsia" w:cstheme="majorBidi"/>
      <w:b/>
      <w:bCs/>
      <w:kern w:val="2"/>
      <w:sz w:val="28"/>
      <w:szCs w:val="28"/>
    </w:rPr>
  </w:style>
  <w:style w:type="paragraph" w:customStyle="1" w:styleId="24">
    <w:name w:val="样式1"/>
    <w:basedOn w:val="1"/>
    <w:qFormat/>
    <w:uiPriority w:val="0"/>
    <w:pPr>
      <w:autoSpaceDE w:val="0"/>
      <w:autoSpaceDN w:val="0"/>
      <w:adjustRightInd w:val="0"/>
      <w:textAlignment w:val="bottom"/>
    </w:pPr>
    <w:rPr>
      <w:rFonts w:eastAsia="楷体"/>
      <w:kern w:val="0"/>
      <w:sz w:val="28"/>
      <w:szCs w:val="20"/>
    </w:rPr>
  </w:style>
  <w:style w:type="character" w:customStyle="1" w:styleId="25">
    <w:name w:val="日期 字符"/>
    <w:basedOn w:val="16"/>
    <w:uiPriority w:val="0"/>
    <w:rPr>
      <w:kern w:val="2"/>
      <w:sz w:val="21"/>
      <w:szCs w:val="22"/>
    </w:rPr>
  </w:style>
  <w:style w:type="character" w:customStyle="1" w:styleId="26">
    <w:name w:val="正文文本缩进 字符"/>
    <w:basedOn w:val="16"/>
    <w:qFormat/>
    <w:uiPriority w:val="0"/>
    <w:rPr>
      <w:kern w:val="2"/>
      <w:sz w:val="21"/>
      <w:szCs w:val="22"/>
    </w:rPr>
  </w:style>
  <w:style w:type="paragraph" w:customStyle="1" w:styleId="27">
    <w:name w:val="Char Char Char Char"/>
    <w:basedOn w:val="1"/>
    <w:semiHidden/>
    <w:qFormat/>
    <w:uiPriority w:val="0"/>
    <w:pPr>
      <w:widowControl/>
      <w:spacing w:after="160" w:line="240" w:lineRule="exact"/>
      <w:jc w:val="left"/>
    </w:pPr>
    <w:rPr>
      <w:rFonts w:ascii="Verdana" w:hAnsi="Verdana"/>
      <w:kern w:val="0"/>
      <w:sz w:val="20"/>
      <w:szCs w:val="20"/>
      <w:lang w:eastAsia="en-US"/>
    </w:rPr>
  </w:style>
  <w:style w:type="paragraph" w:customStyle="1" w:styleId="28">
    <w:name w:val="表内容"/>
    <w:basedOn w:val="1"/>
    <w:link w:val="29"/>
    <w:qFormat/>
    <w:uiPriority w:val="0"/>
    <w:pPr>
      <w:spacing w:line="240" w:lineRule="exact"/>
      <w:ind w:firstLine="100" w:firstLineChars="100"/>
    </w:pPr>
    <w:rPr>
      <w:rFonts w:eastAsia="方正书宋简体"/>
      <w:szCs w:val="21"/>
    </w:rPr>
  </w:style>
  <w:style w:type="character" w:customStyle="1" w:styleId="29">
    <w:name w:val="表内容 Char"/>
    <w:link w:val="28"/>
    <w:uiPriority w:val="0"/>
    <w:rPr>
      <w:rFonts w:eastAsia="方正书宋简体"/>
      <w:kern w:val="2"/>
      <w:sz w:val="21"/>
      <w:szCs w:val="21"/>
    </w:rPr>
  </w:style>
  <w:style w:type="character" w:customStyle="1" w:styleId="30">
    <w:name w:val="纯文本 字符"/>
    <w:link w:val="7"/>
    <w:qFormat/>
    <w:uiPriority w:val="0"/>
    <w:rPr>
      <w:rFonts w:ascii="宋体" w:hAnsi="Courier New"/>
      <w:szCs w:val="21"/>
    </w:rPr>
  </w:style>
  <w:style w:type="paragraph" w:customStyle="1" w:styleId="31">
    <w:name w:val="Char1"/>
    <w:basedOn w:val="1"/>
    <w:semiHidden/>
    <w:qFormat/>
    <w:uiPriority w:val="0"/>
    <w:pPr>
      <w:widowControl/>
      <w:spacing w:after="160" w:line="240" w:lineRule="exact"/>
      <w:jc w:val="left"/>
    </w:pPr>
    <w:rPr>
      <w:rFonts w:ascii="Verdana" w:hAnsi="Verdana" w:cs="Verdana"/>
      <w:kern w:val="0"/>
      <w:sz w:val="20"/>
      <w:szCs w:val="20"/>
      <w:lang w:eastAsia="en-US"/>
    </w:rPr>
  </w:style>
  <w:style w:type="paragraph" w:customStyle="1" w:styleId="32">
    <w:name w:val="样式 样式 样式 标题 3 + 首行缩进:  1.5 字符 + 首行缩进:  1.5 字符 + 首行缩进:  1.5 字符 段..."/>
    <w:basedOn w:val="1"/>
    <w:qFormat/>
    <w:uiPriority w:val="0"/>
    <w:pPr>
      <w:keepNext/>
      <w:keepLines/>
      <w:spacing w:before="312" w:beforeLines="100" w:line="360" w:lineRule="auto"/>
      <w:ind w:firstLine="361" w:firstLineChars="150"/>
      <w:outlineLvl w:val="2"/>
    </w:pPr>
    <w:rPr>
      <w:rFonts w:eastAsia="楷体_GB2312" w:cs="宋体"/>
      <w:b/>
      <w:bCs/>
      <w:sz w:val="24"/>
      <w:szCs w:val="20"/>
    </w:rPr>
  </w:style>
  <w:style w:type="character" w:customStyle="1" w:styleId="33">
    <w:name w:val="css1"/>
    <w:basedOn w:val="16"/>
    <w:qFormat/>
    <w:uiPriority w:val="0"/>
  </w:style>
  <w:style w:type="character" w:customStyle="1" w:styleId="34">
    <w:name w:val="HTML 预设格式 字符"/>
    <w:basedOn w:val="16"/>
    <w:qFormat/>
    <w:uiPriority w:val="0"/>
    <w:rPr>
      <w:rFonts w:ascii="Courier New" w:hAnsi="Courier New" w:cs="Courier New"/>
      <w:kern w:val="2"/>
    </w:rPr>
  </w:style>
  <w:style w:type="paragraph" w:customStyle="1" w:styleId="35">
    <w:name w:val="表内容行距"/>
    <w:basedOn w:val="28"/>
    <w:link w:val="36"/>
    <w:qFormat/>
    <w:uiPriority w:val="0"/>
    <w:pPr>
      <w:spacing w:line="320" w:lineRule="exact"/>
    </w:pPr>
  </w:style>
  <w:style w:type="character" w:customStyle="1" w:styleId="36">
    <w:name w:val="表内容行距 Char"/>
    <w:basedOn w:val="29"/>
    <w:link w:val="35"/>
    <w:qFormat/>
    <w:uiPriority w:val="0"/>
    <w:rPr>
      <w:rFonts w:eastAsia="方正书宋简体"/>
      <w:kern w:val="2"/>
      <w:sz w:val="21"/>
      <w:szCs w:val="21"/>
    </w:rPr>
  </w:style>
  <w:style w:type="character" w:customStyle="1" w:styleId="37">
    <w:name w:val="标题 3 字符1"/>
    <w:link w:val="4"/>
    <w:qFormat/>
    <w:uiPriority w:val="0"/>
    <w:rPr>
      <w:b/>
      <w:bCs/>
      <w:kern w:val="2"/>
      <w:sz w:val="32"/>
      <w:szCs w:val="32"/>
      <w:lang w:val="zh-CN" w:eastAsia="zh-CN"/>
    </w:rPr>
  </w:style>
  <w:style w:type="paragraph" w:customStyle="1" w:styleId="38">
    <w:name w:val="_Style 37"/>
    <w:basedOn w:val="1"/>
    <w:next w:val="39"/>
    <w:qFormat/>
    <w:uiPriority w:val="34"/>
    <w:pPr>
      <w:ind w:firstLine="420" w:firstLineChars="200"/>
    </w:pPr>
    <w:rPr>
      <w:szCs w:val="24"/>
    </w:rPr>
  </w:style>
  <w:style w:type="paragraph" w:styleId="39">
    <w:name w:val="List Paragraph"/>
    <w:basedOn w:val="1"/>
    <w:qFormat/>
    <w:uiPriority w:val="99"/>
    <w:pPr>
      <w:ind w:firstLine="420" w:firstLineChars="200"/>
    </w:pPr>
  </w:style>
  <w:style w:type="character" w:customStyle="1" w:styleId="40">
    <w:name w:val="页眉 字符"/>
    <w:link w:val="11"/>
    <w:qFormat/>
    <w:uiPriority w:val="99"/>
    <w:rPr>
      <w:kern w:val="2"/>
      <w:sz w:val="18"/>
      <w:szCs w:val="18"/>
    </w:rPr>
  </w:style>
  <w:style w:type="character" w:customStyle="1" w:styleId="41">
    <w:name w:val="标题 1 字符1"/>
    <w:link w:val="2"/>
    <w:qFormat/>
    <w:uiPriority w:val="0"/>
    <w:rPr>
      <w:b/>
      <w:bCs/>
      <w:kern w:val="44"/>
      <w:sz w:val="44"/>
      <w:szCs w:val="44"/>
      <w:lang w:val="zh-CN" w:eastAsia="zh-CN"/>
    </w:rPr>
  </w:style>
  <w:style w:type="character" w:customStyle="1" w:styleId="42">
    <w:name w:val="标题 4 字符1"/>
    <w:link w:val="5"/>
    <w:semiHidden/>
    <w:qFormat/>
    <w:uiPriority w:val="9"/>
    <w:rPr>
      <w:rFonts w:ascii="Cambria" w:hAnsi="Cambria"/>
      <w:b/>
      <w:bCs/>
      <w:kern w:val="2"/>
      <w:sz w:val="28"/>
      <w:szCs w:val="28"/>
      <w:lang w:val="zh-CN" w:eastAsia="zh-CN"/>
    </w:rPr>
  </w:style>
  <w:style w:type="character" w:customStyle="1" w:styleId="43">
    <w:name w:val="页脚 字符"/>
    <w:link w:val="10"/>
    <w:qFormat/>
    <w:uiPriority w:val="99"/>
    <w:rPr>
      <w:kern w:val="2"/>
      <w:sz w:val="18"/>
      <w:szCs w:val="18"/>
    </w:rPr>
  </w:style>
  <w:style w:type="table" w:customStyle="1" w:styleId="44">
    <w:name w:val="网格型1"/>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5">
    <w:name w:val="标题 2 字符1"/>
    <w:link w:val="3"/>
    <w:qFormat/>
    <w:uiPriority w:val="0"/>
    <w:rPr>
      <w:rFonts w:ascii="Times" w:hAnsi="Times" w:eastAsia="方正黑体简体"/>
      <w:bCs/>
      <w:kern w:val="2"/>
      <w:sz w:val="32"/>
      <w:szCs w:val="32"/>
      <w:lang w:val="zh-CN" w:eastAsia="zh-CN"/>
    </w:rPr>
  </w:style>
  <w:style w:type="character" w:customStyle="1" w:styleId="46">
    <w:name w:val="日期 字符1"/>
    <w:link w:val="8"/>
    <w:qFormat/>
    <w:uiPriority w:val="0"/>
    <w:rPr>
      <w:rFonts w:hAnsi="Plotter"/>
      <w:bCs/>
      <w:kern w:val="2"/>
      <w:sz w:val="24"/>
      <w:lang w:val="zh-CN" w:eastAsia="zh-CN"/>
    </w:rPr>
  </w:style>
  <w:style w:type="character" w:customStyle="1" w:styleId="47">
    <w:name w:val="正文文本缩进 字符1"/>
    <w:link w:val="6"/>
    <w:qFormat/>
    <w:uiPriority w:val="0"/>
    <w:rPr>
      <w:rFonts w:eastAsia="楷体_GB2312"/>
      <w:kern w:val="2"/>
      <w:sz w:val="28"/>
      <w:szCs w:val="28"/>
      <w:lang w:val="zh-CN" w:eastAsia="zh-CN"/>
    </w:rPr>
  </w:style>
  <w:style w:type="character" w:customStyle="1" w:styleId="48">
    <w:name w:val="批注框文本 Char"/>
    <w:semiHidden/>
    <w:uiPriority w:val="0"/>
    <w:rPr>
      <w:kern w:val="2"/>
      <w:sz w:val="18"/>
      <w:szCs w:val="18"/>
    </w:rPr>
  </w:style>
  <w:style w:type="paragraph" w:customStyle="1" w:styleId="49">
    <w:name w:val="Char Char Char Char1"/>
    <w:basedOn w:val="1"/>
    <w:semiHidden/>
    <w:qFormat/>
    <w:uiPriority w:val="0"/>
    <w:pPr>
      <w:widowControl/>
      <w:spacing w:after="160" w:line="240" w:lineRule="exact"/>
      <w:jc w:val="left"/>
    </w:pPr>
    <w:rPr>
      <w:rFonts w:ascii="Verdana" w:hAnsi="Verdana"/>
      <w:kern w:val="0"/>
      <w:sz w:val="20"/>
      <w:szCs w:val="20"/>
      <w:lang w:eastAsia="en-US"/>
    </w:rPr>
  </w:style>
  <w:style w:type="character" w:customStyle="1" w:styleId="50">
    <w:name w:val="HTML 预设格式 字符1"/>
    <w:link w:val="12"/>
    <w:qFormat/>
    <w:uiPriority w:val="0"/>
    <w:rPr>
      <w:rFonts w:ascii="宋体" w:hAnsi="宋体"/>
      <w:sz w:val="24"/>
      <w:szCs w:val="24"/>
      <w:lang w:val="zh-CN" w:eastAsia="zh-CN"/>
    </w:rPr>
  </w:style>
  <w:style w:type="table" w:customStyle="1" w:styleId="51">
    <w:name w:val="网格型2"/>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
    <w:name w:val="网格型3"/>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3079</Words>
  <Characters>17554</Characters>
  <Lines>146</Lines>
  <Paragraphs>41</Paragraphs>
  <TotalTime>16</TotalTime>
  <ScaleCrop>false</ScaleCrop>
  <LinksUpToDate>false</LinksUpToDate>
  <CharactersWithSpaces>20592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2023-09-11T02:29:00Z</dcterms:created>
  <dc:creator>罗建红</dc:creator>
  <cp:lastModifiedBy>DELL</cp:lastModifiedBy>
  <dcterms:modified xsi:type="dcterms:W3CDTF">2023-09-13T08:06:47Z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F9501DA088C145728AD55B3EB1E5ECF4_12</vt:lpwstr>
  </property>
</Properties>
</file>