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pPr>
      <w:r>
        <w:rPr>
          <w:rFonts w:eastAsia="楷体_GB2312"/>
          <w:sz w:val="36"/>
        </w:rPr>
        <w:t xml:space="preserve">学校名称（盖章） ： </w:t>
      </w:r>
      <w:r>
        <w:rPr>
          <w:rFonts w:hint="eastAsia" w:eastAsia="楷体_GB2312"/>
          <w:sz w:val="36"/>
        </w:rPr>
        <w:t>山西铁道职业技术学院</w:t>
      </w:r>
    </w:p>
    <w:p>
      <w:pPr>
        <w:spacing w:line="720" w:lineRule="exact"/>
        <w:ind w:firstLine="1480" w:firstLineChars="400"/>
        <w:rPr>
          <w:rFonts w:eastAsia="楷体_GB2312"/>
          <w:sz w:val="36"/>
        </w:rPr>
      </w:pPr>
      <w:r>
        <w:rPr>
          <w:rFonts w:eastAsia="楷体_GB2312"/>
          <w:sz w:val="36"/>
        </w:rPr>
        <w:t>学校主管部门：</w:t>
      </w:r>
      <w:r>
        <w:rPr>
          <w:rFonts w:hint="eastAsia" w:eastAsia="楷体_GB2312"/>
          <w:sz w:val="36"/>
        </w:rPr>
        <w:t>山西省教育厅</w:t>
      </w:r>
    </w:p>
    <w:p>
      <w:pPr>
        <w:spacing w:line="720" w:lineRule="exact"/>
        <w:ind w:firstLine="1480" w:firstLineChars="400"/>
        <w:rPr>
          <w:rFonts w:eastAsia="楷体_GB2312"/>
          <w:sz w:val="36"/>
          <w:u w:val="thick"/>
        </w:rPr>
      </w:pPr>
      <w:r>
        <w:rPr>
          <w:rFonts w:eastAsia="楷体_GB2312"/>
          <w:sz w:val="36"/>
        </w:rPr>
        <w:t>专业名称：</w:t>
      </w:r>
      <w:bookmarkStart w:id="0" w:name="_GoBack"/>
      <w:r>
        <w:rPr>
          <w:rFonts w:hint="eastAsia" w:eastAsia="楷体_GB2312"/>
          <w:sz w:val="36"/>
        </w:rPr>
        <w:t>高速铁路客运服务</w:t>
      </w:r>
      <w:bookmarkEnd w:id="0"/>
    </w:p>
    <w:p>
      <w:pPr>
        <w:spacing w:line="720" w:lineRule="exact"/>
        <w:ind w:firstLine="1480" w:firstLineChars="400"/>
        <w:rPr>
          <w:rFonts w:eastAsia="楷体_GB2312"/>
          <w:sz w:val="36"/>
        </w:rPr>
      </w:pPr>
      <w:r>
        <w:rPr>
          <w:rFonts w:eastAsia="楷体_GB2312"/>
          <w:sz w:val="36"/>
        </w:rPr>
        <w:t xml:space="preserve">专业代码：500113      </w:t>
      </w:r>
    </w:p>
    <w:p>
      <w:pPr>
        <w:spacing w:line="720" w:lineRule="exact"/>
        <w:ind w:firstLine="1476" w:firstLineChars="371"/>
        <w:rPr>
          <w:rFonts w:eastAsia="楷体_GB2312"/>
          <w:spacing w:val="14"/>
          <w:sz w:val="36"/>
        </w:rPr>
      </w:pPr>
      <w:r>
        <w:rPr>
          <w:rFonts w:eastAsia="楷体_GB2312"/>
          <w:spacing w:val="14"/>
          <w:sz w:val="36"/>
        </w:rPr>
        <w:t>所属专业大类名称：</w:t>
      </w:r>
      <w:r>
        <w:rPr>
          <w:rFonts w:hint="eastAsia" w:eastAsia="楷体_GB2312"/>
          <w:spacing w:val="14"/>
          <w:sz w:val="36"/>
        </w:rPr>
        <w:t>交通运输大类</w:t>
      </w:r>
    </w:p>
    <w:p>
      <w:pPr>
        <w:spacing w:line="720" w:lineRule="exact"/>
        <w:ind w:firstLine="1476" w:firstLineChars="371"/>
        <w:rPr>
          <w:rFonts w:eastAsia="楷体_GB2312"/>
          <w:spacing w:val="14"/>
          <w:sz w:val="36"/>
        </w:rPr>
      </w:pPr>
      <w:r>
        <w:rPr>
          <w:rFonts w:eastAsia="楷体_GB2312"/>
          <w:spacing w:val="14"/>
          <w:sz w:val="36"/>
        </w:rPr>
        <w:t>所属专业类名称：</w:t>
      </w:r>
      <w:r>
        <w:rPr>
          <w:rFonts w:hint="eastAsia" w:eastAsia="楷体_GB2312"/>
          <w:spacing w:val="14"/>
          <w:sz w:val="36"/>
        </w:rPr>
        <w:t>铁道运输类</w:t>
      </w:r>
    </w:p>
    <w:p>
      <w:pPr>
        <w:spacing w:line="720" w:lineRule="exact"/>
        <w:ind w:firstLine="1476" w:firstLineChars="371"/>
        <w:rPr>
          <w:rFonts w:eastAsia="楷体_GB2312"/>
          <w:spacing w:val="14"/>
          <w:sz w:val="36"/>
        </w:rPr>
      </w:pPr>
      <w:r>
        <w:rPr>
          <w:rFonts w:eastAsia="楷体_GB2312"/>
          <w:spacing w:val="14"/>
          <w:sz w:val="36"/>
        </w:rPr>
        <w:t>修业年限：</w:t>
      </w:r>
      <w:r>
        <w:rPr>
          <w:rFonts w:hint="eastAsia" w:eastAsia="楷体_GB2312"/>
          <w:spacing w:val="14"/>
          <w:sz w:val="36"/>
        </w:rPr>
        <w:t>2年</w:t>
      </w:r>
    </w:p>
    <w:p>
      <w:pPr>
        <w:spacing w:line="720" w:lineRule="exact"/>
        <w:ind w:firstLine="1476" w:firstLineChars="371"/>
        <w:rPr>
          <w:rFonts w:eastAsia="楷体_GB2312"/>
          <w:sz w:val="36"/>
        </w:rPr>
      </w:pPr>
      <w:r>
        <w:rPr>
          <w:rFonts w:eastAsia="楷体_GB2312"/>
          <w:spacing w:val="14"/>
          <w:sz w:val="36"/>
        </w:rPr>
        <w:t>申请时间：2023</w:t>
      </w:r>
      <w:r>
        <w:rPr>
          <w:rFonts w:hint="eastAsia" w:eastAsia="楷体_GB2312"/>
          <w:spacing w:val="14"/>
          <w:sz w:val="36"/>
        </w:rPr>
        <w:t>年9月</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b/>
          <w:sz w:val="32"/>
          <w:szCs w:val="32"/>
        </w:rPr>
      </w:pPr>
      <w:r>
        <w:rPr>
          <w:b/>
          <w:sz w:val="32"/>
          <w:szCs w:val="32"/>
        </w:rPr>
        <w:br w:type="page"/>
      </w:r>
    </w:p>
    <w:p>
      <w:pPr>
        <w:spacing w:line="360" w:lineRule="auto"/>
        <w:jc w:val="center"/>
        <w:rPr>
          <w:b/>
          <w:sz w:val="32"/>
          <w:szCs w:val="32"/>
        </w:rPr>
      </w:pPr>
      <w:r>
        <w:rPr>
          <w:b/>
          <w:sz w:val="32"/>
          <w:szCs w:val="32"/>
        </w:rPr>
        <w:t>1．学校基本情况表</w:t>
      </w:r>
    </w:p>
    <w:tbl>
      <w:tblPr>
        <w:tblStyle w:val="14"/>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学校名称</w:t>
            </w:r>
          </w:p>
        </w:tc>
        <w:tc>
          <w:tcPr>
            <w:tcW w:w="1520" w:type="dxa"/>
          </w:tcPr>
          <w:p>
            <w:pPr>
              <w:spacing w:line="360" w:lineRule="auto"/>
              <w:rPr>
                <w:rFonts w:eastAsia="黑体"/>
                <w:sz w:val="24"/>
              </w:rPr>
            </w:pPr>
            <w:r>
              <w:rPr>
                <w:rFonts w:hint="eastAsia"/>
                <w:sz w:val="24"/>
              </w:rPr>
              <w:t>山西铁道职业技术学院</w:t>
            </w:r>
          </w:p>
        </w:tc>
        <w:tc>
          <w:tcPr>
            <w:tcW w:w="1259" w:type="dxa"/>
            <w:vAlign w:val="center"/>
          </w:tcPr>
          <w:p>
            <w:pPr>
              <w:spacing w:line="360" w:lineRule="auto"/>
              <w:jc w:val="center"/>
              <w:rPr>
                <w:rFonts w:eastAsia="黑体"/>
                <w:sz w:val="24"/>
              </w:rPr>
            </w:pPr>
            <w:r>
              <w:rPr>
                <w:sz w:val="24"/>
              </w:rPr>
              <w:t>学校地址</w:t>
            </w:r>
          </w:p>
        </w:tc>
        <w:tc>
          <w:tcPr>
            <w:tcW w:w="4787" w:type="dxa"/>
            <w:gridSpan w:val="3"/>
            <w:vAlign w:val="center"/>
          </w:tcPr>
          <w:p>
            <w:pPr>
              <w:spacing w:line="360" w:lineRule="auto"/>
              <w:jc w:val="center"/>
              <w:rPr>
                <w:rFonts w:eastAsia="黑体"/>
                <w:sz w:val="24"/>
              </w:rPr>
            </w:pPr>
            <w:r>
              <w:rPr>
                <w:rFonts w:hint="eastAsia"/>
                <w:sz w:val="24"/>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邮政编码</w:t>
            </w:r>
          </w:p>
        </w:tc>
        <w:tc>
          <w:tcPr>
            <w:tcW w:w="1520" w:type="dxa"/>
          </w:tcPr>
          <w:p>
            <w:pPr>
              <w:spacing w:line="360" w:lineRule="auto"/>
              <w:jc w:val="center"/>
              <w:rPr>
                <w:rFonts w:eastAsia="黑体"/>
                <w:sz w:val="24"/>
              </w:rPr>
            </w:pPr>
            <w:r>
              <w:rPr>
                <w:rFonts w:hint="eastAsia" w:eastAsia="黑体"/>
                <w:sz w:val="24"/>
              </w:rPr>
              <w:t>030013</w:t>
            </w:r>
          </w:p>
        </w:tc>
        <w:tc>
          <w:tcPr>
            <w:tcW w:w="1259" w:type="dxa"/>
            <w:vAlign w:val="center"/>
          </w:tcPr>
          <w:p>
            <w:pPr>
              <w:spacing w:line="360" w:lineRule="auto"/>
              <w:jc w:val="center"/>
              <w:rPr>
                <w:rFonts w:eastAsia="黑体"/>
                <w:sz w:val="24"/>
              </w:rPr>
            </w:pPr>
            <w:r>
              <w:rPr>
                <w:sz w:val="24"/>
              </w:rPr>
              <w:t>学校网址</w:t>
            </w:r>
          </w:p>
        </w:tc>
        <w:tc>
          <w:tcPr>
            <w:tcW w:w="4787" w:type="dxa"/>
            <w:gridSpan w:val="3"/>
          </w:tcPr>
          <w:p>
            <w:pPr>
              <w:spacing w:line="360" w:lineRule="auto"/>
              <w:jc w:val="center"/>
              <w:rPr>
                <w:rFonts w:eastAsia="黑体"/>
                <w:sz w:val="24"/>
              </w:rPr>
            </w:pPr>
            <w:r>
              <w:rPr>
                <w:rFonts w:hint="eastAsia" w:eastAsia="黑体"/>
                <w:sz w:val="24"/>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sz w:val="24"/>
              </w:rPr>
            </w:pPr>
            <w:r>
              <w:rPr>
                <w:sz w:val="24"/>
              </w:rPr>
              <w:t>学校办学</w:t>
            </w:r>
          </w:p>
          <w:p>
            <w:pPr>
              <w:spacing w:line="360" w:lineRule="auto"/>
              <w:jc w:val="center"/>
              <w:rPr>
                <w:rFonts w:eastAsia="黑体"/>
                <w:sz w:val="24"/>
              </w:rPr>
            </w:pPr>
            <w:r>
              <w:rPr>
                <w:sz w:val="24"/>
              </w:rPr>
              <w:t>基本类型</w:t>
            </w:r>
          </w:p>
        </w:tc>
        <w:tc>
          <w:tcPr>
            <w:tcW w:w="7566" w:type="dxa"/>
            <w:gridSpan w:val="5"/>
          </w:tcPr>
          <w:p>
            <w:pPr>
              <w:spacing w:line="360" w:lineRule="auto"/>
              <w:rPr>
                <w:rFonts w:eastAsia="黑体"/>
                <w:sz w:val="24"/>
              </w:rPr>
            </w:pPr>
            <w:r>
              <w:rPr>
                <w:rFonts w:hint="eastAsia"/>
                <w:sz w:val="36"/>
                <w:szCs w:val="36"/>
              </w:rPr>
              <w:t>☑</w:t>
            </w:r>
            <w:r>
              <w:rPr>
                <w:sz w:val="24"/>
              </w:rPr>
              <w:t xml:space="preserve">公办             </w:t>
            </w:r>
            <w:r>
              <w:rPr>
                <w:sz w:val="36"/>
                <w:szCs w:val="36"/>
              </w:rPr>
              <w:t>□</w:t>
            </w:r>
            <w:r>
              <w:rPr>
                <w:sz w:val="24"/>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eastAsia="黑体"/>
                <w:sz w:val="24"/>
              </w:rPr>
            </w:pPr>
          </w:p>
        </w:tc>
        <w:tc>
          <w:tcPr>
            <w:tcW w:w="7566" w:type="dxa"/>
            <w:gridSpan w:val="5"/>
          </w:tcPr>
          <w:p>
            <w:pPr>
              <w:spacing w:line="360" w:lineRule="auto"/>
              <w:rPr>
                <w:rFonts w:eastAsia="黑体"/>
                <w:sz w:val="24"/>
              </w:rPr>
            </w:pPr>
            <w:r>
              <w:rPr>
                <w:rFonts w:hint="eastAsia"/>
                <w:sz w:val="36"/>
                <w:szCs w:val="36"/>
              </w:rPr>
              <w:t>☑</w:t>
            </w:r>
            <w:r>
              <w:rPr>
                <w:sz w:val="24"/>
              </w:rPr>
              <w:t xml:space="preserve">独立设置高职院校   </w:t>
            </w:r>
            <w:r>
              <w:rPr>
                <w:sz w:val="36"/>
                <w:szCs w:val="36"/>
              </w:rPr>
              <w:t>□</w:t>
            </w:r>
            <w:r>
              <w:rPr>
                <w:sz w:val="24"/>
              </w:rPr>
              <w:t xml:space="preserve">本科办高职   </w:t>
            </w:r>
            <w:r>
              <w:rPr>
                <w:sz w:val="36"/>
                <w:szCs w:val="36"/>
              </w:rPr>
              <w:t>□</w:t>
            </w:r>
            <w:r>
              <w:rPr>
                <w:sz w:val="24"/>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eastAsia="黑体"/>
                <w:color w:val="000000"/>
                <w:sz w:val="24"/>
              </w:rPr>
            </w:pPr>
            <w:r>
              <w:rPr>
                <w:color w:val="000000"/>
                <w:sz w:val="24"/>
              </w:rPr>
              <w:t>在校高职生总数</w:t>
            </w:r>
          </w:p>
        </w:tc>
        <w:tc>
          <w:tcPr>
            <w:tcW w:w="2779" w:type="dxa"/>
            <w:gridSpan w:val="2"/>
          </w:tcPr>
          <w:p>
            <w:pPr>
              <w:spacing w:line="360" w:lineRule="auto"/>
              <w:jc w:val="center"/>
              <w:rPr>
                <w:color w:val="000000"/>
                <w:sz w:val="24"/>
              </w:rPr>
            </w:pPr>
            <w:r>
              <w:rPr>
                <w:color w:val="000000"/>
                <w:sz w:val="24"/>
              </w:rPr>
              <w:t>5</w:t>
            </w:r>
            <w:r>
              <w:rPr>
                <w:rFonts w:hint="eastAsia"/>
                <w:color w:val="000000"/>
                <w:sz w:val="24"/>
              </w:rPr>
              <w:t>206人</w:t>
            </w:r>
          </w:p>
        </w:tc>
        <w:tc>
          <w:tcPr>
            <w:tcW w:w="2867" w:type="dxa"/>
            <w:gridSpan w:val="2"/>
          </w:tcPr>
          <w:p>
            <w:pPr>
              <w:spacing w:line="360" w:lineRule="auto"/>
              <w:rPr>
                <w:color w:val="000000"/>
                <w:sz w:val="24"/>
              </w:rPr>
            </w:pPr>
            <w:r>
              <w:rPr>
                <w:color w:val="000000"/>
                <w:sz w:val="24"/>
              </w:rPr>
              <w:t>学校现有高职专业总数</w:t>
            </w:r>
          </w:p>
        </w:tc>
        <w:tc>
          <w:tcPr>
            <w:tcW w:w="1920" w:type="dxa"/>
          </w:tcPr>
          <w:p>
            <w:pPr>
              <w:spacing w:line="360" w:lineRule="auto"/>
              <w:jc w:val="center"/>
              <w:rPr>
                <w:color w:val="000000"/>
                <w:sz w:val="24"/>
              </w:rPr>
            </w:pPr>
            <w:r>
              <w:rPr>
                <w:rFonts w:hint="eastAsia"/>
                <w:color w:val="000000"/>
                <w:sz w:val="24"/>
              </w:rPr>
              <w:t>43个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color w:val="000000"/>
                <w:sz w:val="24"/>
              </w:rPr>
            </w:pPr>
            <w:r>
              <w:rPr>
                <w:color w:val="000000"/>
                <w:sz w:val="24"/>
              </w:rPr>
              <w:t>上年招生规模</w:t>
            </w:r>
          </w:p>
        </w:tc>
        <w:tc>
          <w:tcPr>
            <w:tcW w:w="2786" w:type="dxa"/>
            <w:gridSpan w:val="3"/>
            <w:vAlign w:val="center"/>
          </w:tcPr>
          <w:p>
            <w:pPr>
              <w:spacing w:line="360" w:lineRule="auto"/>
              <w:jc w:val="center"/>
              <w:rPr>
                <w:color w:val="000000"/>
                <w:sz w:val="24"/>
              </w:rPr>
            </w:pPr>
            <w:r>
              <w:rPr>
                <w:color w:val="000000"/>
                <w:sz w:val="24"/>
              </w:rPr>
              <w:t>2</w:t>
            </w:r>
            <w:r>
              <w:rPr>
                <w:rFonts w:hint="eastAsia"/>
                <w:color w:val="000000"/>
                <w:sz w:val="24"/>
              </w:rPr>
              <w:t>715人</w:t>
            </w:r>
          </w:p>
        </w:tc>
        <w:tc>
          <w:tcPr>
            <w:tcW w:w="2860" w:type="dxa"/>
            <w:vAlign w:val="center"/>
          </w:tcPr>
          <w:p>
            <w:pPr>
              <w:spacing w:line="360" w:lineRule="auto"/>
              <w:rPr>
                <w:color w:val="000000"/>
                <w:sz w:val="24"/>
              </w:rPr>
            </w:pPr>
            <w:r>
              <w:rPr>
                <w:color w:val="000000"/>
                <w:sz w:val="24"/>
              </w:rPr>
              <w:t>专业平均年招生规模</w:t>
            </w:r>
          </w:p>
        </w:tc>
        <w:tc>
          <w:tcPr>
            <w:tcW w:w="1920" w:type="dxa"/>
            <w:vAlign w:val="center"/>
          </w:tcPr>
          <w:p>
            <w:pPr>
              <w:spacing w:line="360" w:lineRule="auto"/>
              <w:jc w:val="center"/>
              <w:rPr>
                <w:color w:val="000000"/>
                <w:sz w:val="24"/>
              </w:rPr>
            </w:pPr>
            <w:r>
              <w:rPr>
                <w:rFonts w:hint="eastAsia"/>
                <w:color w:val="000000"/>
                <w:sz w:val="24"/>
              </w:rPr>
              <w:t>63（人/专业)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color w:val="000000"/>
                <w:sz w:val="24"/>
              </w:rPr>
            </w:pPr>
            <w:r>
              <w:rPr>
                <w:color w:val="000000"/>
                <w:sz w:val="24"/>
              </w:rPr>
              <w:t>现有专业类</w:t>
            </w:r>
          </w:p>
          <w:p>
            <w:pPr>
              <w:spacing w:line="320" w:lineRule="exact"/>
              <w:jc w:val="center"/>
              <w:rPr>
                <w:color w:val="000000"/>
                <w:sz w:val="24"/>
              </w:rPr>
            </w:pPr>
            <w:r>
              <w:rPr>
                <w:color w:val="000000"/>
                <w:sz w:val="24"/>
              </w:rPr>
              <w:t>名称</w:t>
            </w:r>
          </w:p>
          <w:p>
            <w:pPr>
              <w:spacing w:line="320" w:lineRule="exact"/>
              <w:jc w:val="center"/>
              <w:rPr>
                <w:color w:val="000000"/>
                <w:sz w:val="24"/>
              </w:rPr>
            </w:pPr>
            <w:r>
              <w:rPr>
                <w:color w:val="000000"/>
                <w:sz w:val="24"/>
              </w:rPr>
              <w:t>（如：5101</w:t>
            </w:r>
          </w:p>
          <w:p>
            <w:pPr>
              <w:spacing w:line="320" w:lineRule="exact"/>
              <w:jc w:val="center"/>
              <w:rPr>
                <w:rFonts w:eastAsia="黑体"/>
                <w:color w:val="000000"/>
                <w:sz w:val="24"/>
              </w:rPr>
            </w:pPr>
            <w:r>
              <w:rPr>
                <w:color w:val="000000"/>
                <w:sz w:val="24"/>
              </w:rPr>
              <w:t>农业类）</w:t>
            </w:r>
          </w:p>
        </w:tc>
        <w:tc>
          <w:tcPr>
            <w:tcW w:w="7566" w:type="dxa"/>
            <w:gridSpan w:val="5"/>
            <w:vAlign w:val="center"/>
          </w:tcPr>
          <w:p>
            <w:pPr>
              <w:rPr>
                <w:color w:val="000000"/>
                <w:sz w:val="24"/>
              </w:rPr>
            </w:pPr>
            <w:r>
              <w:rPr>
                <w:rFonts w:hint="eastAsia"/>
                <w:color w:val="000000"/>
                <w:sz w:val="24"/>
              </w:rPr>
              <w:t xml:space="preserve">5001铁道运输类；     5006城市轨道交通类；  5002道路运输类；  </w:t>
            </w:r>
          </w:p>
          <w:p>
            <w:pPr>
              <w:rPr>
                <w:color w:val="000000"/>
                <w:sz w:val="24"/>
              </w:rPr>
            </w:pPr>
            <w:r>
              <w:rPr>
                <w:rFonts w:hint="eastAsia"/>
                <w:color w:val="000000"/>
                <w:sz w:val="24"/>
              </w:rPr>
              <w:t>4604轨道装备类；     4303新能源发电工程类；</w:t>
            </w:r>
          </w:p>
          <w:p>
            <w:pPr>
              <w:rPr>
                <w:color w:val="000000"/>
                <w:sz w:val="24"/>
              </w:rPr>
            </w:pPr>
            <w:r>
              <w:rPr>
                <w:rFonts w:hint="eastAsia"/>
                <w:color w:val="000000"/>
                <w:sz w:val="24"/>
              </w:rPr>
              <w:t>4405建设工程管理类； 4702 化工技术类；      4603自动化类；</w:t>
            </w:r>
          </w:p>
          <w:p>
            <w:pPr>
              <w:rPr>
                <w:color w:val="000000"/>
                <w:sz w:val="24"/>
              </w:rPr>
            </w:pPr>
            <w:r>
              <w:rPr>
                <w:rFonts w:hint="eastAsia"/>
                <w:color w:val="000000"/>
                <w:sz w:val="24"/>
              </w:rPr>
              <w:t>5002道路运输类；     5308物流类；          4901食品类；</w:t>
            </w:r>
          </w:p>
          <w:p>
            <w:pPr>
              <w:rPr>
                <w:color w:val="000000"/>
                <w:sz w:val="24"/>
              </w:rPr>
            </w:pPr>
            <w:r>
              <w:rPr>
                <w:rFonts w:hint="eastAsia"/>
                <w:color w:val="000000"/>
                <w:sz w:val="24"/>
              </w:rPr>
              <w:t>5101电子信息类；     5102计算机类；        5303财务会计类；</w:t>
            </w:r>
          </w:p>
          <w:p>
            <w:pPr>
              <w:rPr>
                <w:color w:val="000000"/>
                <w:sz w:val="24"/>
              </w:rPr>
            </w:pPr>
            <w:r>
              <w:rPr>
                <w:rFonts w:hint="eastAsia"/>
                <w:color w:val="000000"/>
                <w:sz w:val="24"/>
              </w:rPr>
              <w:t>5501艺术设计类；     4803印刷类；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color w:val="000000"/>
                <w:sz w:val="24"/>
              </w:rPr>
            </w:pPr>
            <w:r>
              <w:rPr>
                <w:color w:val="000000"/>
                <w:sz w:val="24"/>
              </w:rPr>
              <w:t>专任教师总数</w:t>
            </w:r>
          </w:p>
          <w:p>
            <w:pPr>
              <w:ind w:left="-110" w:leftChars="-50" w:right="-110" w:rightChars="-50"/>
              <w:jc w:val="center"/>
              <w:rPr>
                <w:rFonts w:eastAsia="黑体"/>
                <w:color w:val="000000"/>
                <w:sz w:val="24"/>
              </w:rPr>
            </w:pPr>
            <w:r>
              <w:rPr>
                <w:color w:val="000000"/>
                <w:sz w:val="24"/>
              </w:rPr>
              <w:t>（人）</w:t>
            </w:r>
          </w:p>
        </w:tc>
        <w:tc>
          <w:tcPr>
            <w:tcW w:w="2779" w:type="dxa"/>
            <w:gridSpan w:val="2"/>
            <w:vAlign w:val="center"/>
          </w:tcPr>
          <w:p>
            <w:pPr>
              <w:spacing w:line="320" w:lineRule="exact"/>
              <w:jc w:val="center"/>
              <w:rPr>
                <w:rFonts w:eastAsia="黑体"/>
                <w:color w:val="000000"/>
                <w:sz w:val="24"/>
              </w:rPr>
            </w:pPr>
            <w:r>
              <w:rPr>
                <w:rFonts w:hint="eastAsia" w:eastAsia="黑体"/>
                <w:color w:val="000000"/>
                <w:sz w:val="24"/>
              </w:rPr>
              <w:t>203</w:t>
            </w:r>
          </w:p>
        </w:tc>
        <w:tc>
          <w:tcPr>
            <w:tcW w:w="2867" w:type="dxa"/>
            <w:gridSpan w:val="2"/>
            <w:vAlign w:val="center"/>
          </w:tcPr>
          <w:p>
            <w:pPr>
              <w:spacing w:line="320" w:lineRule="exact"/>
              <w:jc w:val="center"/>
              <w:rPr>
                <w:rFonts w:eastAsia="黑体"/>
                <w:color w:val="000000"/>
                <w:sz w:val="24"/>
              </w:rPr>
            </w:pPr>
            <w:r>
              <w:rPr>
                <w:color w:val="000000"/>
                <w:sz w:val="24"/>
              </w:rPr>
              <w:t>专任教师中副教授及以上职称教师所占比例</w:t>
            </w:r>
          </w:p>
        </w:tc>
        <w:tc>
          <w:tcPr>
            <w:tcW w:w="1920" w:type="dxa"/>
            <w:vAlign w:val="center"/>
          </w:tcPr>
          <w:p>
            <w:pPr>
              <w:spacing w:line="360" w:lineRule="auto"/>
              <w:jc w:val="center"/>
              <w:rPr>
                <w:rFonts w:eastAsia="黑体"/>
                <w:color w:val="000000"/>
                <w:sz w:val="24"/>
              </w:rPr>
            </w:pPr>
            <w:r>
              <w:rPr>
                <w:rFonts w:hint="eastAsia"/>
                <w:color w:val="000000"/>
                <w:sz w:val="24"/>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sz w:val="24"/>
              </w:rPr>
            </w:pPr>
            <w:r>
              <w:rPr>
                <w:sz w:val="24"/>
              </w:rPr>
              <w:t>学校简介和</w:t>
            </w:r>
          </w:p>
          <w:p>
            <w:pPr>
              <w:spacing w:line="360" w:lineRule="auto"/>
              <w:jc w:val="center"/>
              <w:rPr>
                <w:sz w:val="24"/>
              </w:rPr>
            </w:pPr>
            <w:r>
              <w:rPr>
                <w:sz w:val="24"/>
              </w:rPr>
              <w:t>历史沿革</w:t>
            </w:r>
          </w:p>
          <w:p>
            <w:pPr>
              <w:spacing w:line="360" w:lineRule="auto"/>
              <w:jc w:val="center"/>
              <w:rPr>
                <w:rFonts w:eastAsia="黑体"/>
                <w:sz w:val="24"/>
              </w:rPr>
            </w:pPr>
            <w:r>
              <w:rPr>
                <w:sz w:val="24"/>
              </w:rPr>
              <w:t>（300字以内）</w:t>
            </w:r>
          </w:p>
        </w:tc>
        <w:tc>
          <w:tcPr>
            <w:tcW w:w="7566" w:type="dxa"/>
            <w:gridSpan w:val="5"/>
          </w:tcPr>
          <w:p>
            <w:pPr>
              <w:spacing w:line="400" w:lineRule="exact"/>
              <w:ind w:firstLine="500" w:firstLineChars="200"/>
              <w:rPr>
                <w:rFonts w:ascii="宋体" w:hAnsi="宋体" w:cs="宋体"/>
                <w:sz w:val="24"/>
              </w:rPr>
            </w:pPr>
            <w:r>
              <w:rPr>
                <w:rFonts w:hint="eastAsia" w:ascii="宋体" w:hAnsi="宋体" w:cs="宋体"/>
                <w:sz w:val="24"/>
              </w:rPr>
              <w:t>山西铁道职业技术学院始建于1958年，2009年更名为山西轻工职业技术学院，独立举办高等职业教育。2020年3月更名为山西铁道职业技术学院。</w:t>
            </w:r>
          </w:p>
          <w:p>
            <w:pPr>
              <w:spacing w:line="400" w:lineRule="exact"/>
              <w:ind w:firstLine="500" w:firstLineChars="200"/>
              <w:rPr>
                <w:rFonts w:ascii="宋体" w:hAnsi="宋体" w:cs="宋体"/>
                <w:sz w:val="24"/>
              </w:rPr>
            </w:pPr>
            <w:r>
              <w:rPr>
                <w:rFonts w:hint="eastAsia" w:ascii="宋体" w:hAnsi="宋体" w:cs="宋体"/>
                <w:sz w:val="24"/>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spacing w:line="400" w:lineRule="exact"/>
              <w:ind w:firstLine="500" w:firstLineChars="200"/>
              <w:rPr>
                <w:rFonts w:ascii="宋体" w:hAnsi="宋体" w:cs="宋体"/>
                <w:sz w:val="24"/>
              </w:rPr>
            </w:pPr>
            <w:r>
              <w:rPr>
                <w:rFonts w:hint="eastAsia" w:ascii="宋体" w:hAnsi="宋体" w:cs="宋体"/>
                <w:sz w:val="24"/>
              </w:rPr>
              <w:t>学院建成了以铁道类为主的“4+2+N”专业群。建有轨道交通综合实训中心、机车制动实训中心、机车走行部实训中心、轨道交通智能制造等实训基地。学院与安泰集团、昆山丘钛、山西中鼎物流园、太铁职工培训基地、中铁物流、中铁联运等企业开展了深度合作。</w:t>
            </w:r>
          </w:p>
          <w:p>
            <w:pPr>
              <w:spacing w:line="400" w:lineRule="exact"/>
              <w:ind w:firstLine="500" w:firstLineChars="200"/>
              <w:rPr>
                <w:sz w:val="24"/>
              </w:rPr>
            </w:pPr>
            <w:r>
              <w:rPr>
                <w:rFonts w:hint="eastAsia" w:ascii="宋体" w:hAnsi="宋体" w:cs="宋体"/>
                <w:sz w:val="24"/>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
      <w:pPr>
        <w:spacing w:line="360" w:lineRule="auto"/>
        <w:ind w:firstLine="660" w:firstLineChars="200"/>
        <w:jc w:val="center"/>
        <w:rPr>
          <w:b/>
          <w:sz w:val="32"/>
          <w:szCs w:val="32"/>
        </w:rPr>
      </w:pPr>
    </w:p>
    <w:p>
      <w:pPr>
        <w:spacing w:line="360" w:lineRule="auto"/>
        <w:ind w:firstLine="660" w:firstLineChars="200"/>
        <w:jc w:val="center"/>
        <w:rPr>
          <w:b/>
          <w:sz w:val="32"/>
          <w:szCs w:val="32"/>
        </w:rPr>
      </w:pPr>
      <w:r>
        <w:rPr>
          <w:b/>
          <w:sz w:val="32"/>
          <w:szCs w:val="32"/>
        </w:rPr>
        <w:t>2.</w:t>
      </w:r>
      <w:r>
        <w:rPr>
          <w:rFonts w:hint="eastAsia"/>
          <w:b/>
          <w:sz w:val="32"/>
          <w:szCs w:val="32"/>
        </w:rPr>
        <w:t xml:space="preserve"> </w:t>
      </w:r>
      <w:r>
        <w:rPr>
          <w:b/>
          <w:sz w:val="32"/>
          <w:szCs w:val="32"/>
        </w:rPr>
        <w:t>申请增设专业的理由和基础</w:t>
      </w:r>
    </w:p>
    <w:tbl>
      <w:tblPr>
        <w:tblStyle w:val="14"/>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spacing w:line="360" w:lineRule="auto"/>
              <w:ind w:firstLine="620" w:firstLineChars="200"/>
              <w:rPr>
                <w:rFonts w:ascii="黑体" w:hAnsi="黑体" w:eastAsia="黑体"/>
                <w:sz w:val="30"/>
                <w:szCs w:val="30"/>
              </w:rPr>
            </w:pPr>
            <w:r>
              <w:rPr>
                <w:rFonts w:hint="eastAsia" w:ascii="黑体" w:hAnsi="黑体" w:eastAsia="黑体"/>
                <w:sz w:val="30"/>
                <w:szCs w:val="30"/>
              </w:rPr>
              <w:t>一、增设专业的背景</w:t>
            </w:r>
          </w:p>
          <w:p>
            <w:pPr>
              <w:spacing w:line="360" w:lineRule="auto"/>
              <w:ind w:firstLine="580" w:firstLineChars="200"/>
              <w:rPr>
                <w:rFonts w:ascii="黑体" w:hAnsi="黑体" w:eastAsia="黑体"/>
                <w:sz w:val="28"/>
                <w:szCs w:val="28"/>
              </w:rPr>
            </w:pPr>
            <w:r>
              <w:rPr>
                <w:rFonts w:hint="eastAsia" w:ascii="黑体" w:hAnsi="黑体" w:eastAsia="黑体"/>
                <w:sz w:val="28"/>
                <w:szCs w:val="28"/>
              </w:rPr>
              <w:t>（一）铁路运输业发展现状及人才需求</w:t>
            </w:r>
          </w:p>
          <w:p>
            <w:pPr>
              <w:spacing w:line="360" w:lineRule="auto"/>
              <w:ind w:firstLine="500" w:firstLineChars="200"/>
              <w:rPr>
                <w:rFonts w:ascii="宋体" w:hAnsi="宋体"/>
                <w:sz w:val="24"/>
              </w:rPr>
            </w:pPr>
            <w:r>
              <w:rPr>
                <w:rFonts w:hint="eastAsia" w:ascii="宋体" w:hAnsi="宋体"/>
                <w:sz w:val="24"/>
              </w:rPr>
              <w:t>从全国看，20</w:t>
            </w:r>
            <w:r>
              <w:rPr>
                <w:rFonts w:ascii="宋体" w:hAnsi="宋体"/>
                <w:sz w:val="24"/>
              </w:rPr>
              <w:t>22</w:t>
            </w:r>
            <w:r>
              <w:rPr>
                <w:rFonts w:hint="eastAsia" w:ascii="宋体" w:hAnsi="宋体"/>
                <w:sz w:val="24"/>
              </w:rPr>
              <w:t>年，我国铁路固定资产投资完成7</w:t>
            </w:r>
            <w:r>
              <w:rPr>
                <w:rFonts w:ascii="宋体" w:hAnsi="宋体"/>
                <w:sz w:val="24"/>
              </w:rPr>
              <w:t>109</w:t>
            </w:r>
            <w:r>
              <w:rPr>
                <w:rFonts w:hint="eastAsia" w:ascii="宋体" w:hAnsi="宋体"/>
                <w:sz w:val="24"/>
              </w:rPr>
              <w:t>亿元，投产新线4</w:t>
            </w:r>
            <w:r>
              <w:rPr>
                <w:rFonts w:ascii="宋体" w:hAnsi="宋体"/>
                <w:sz w:val="24"/>
              </w:rPr>
              <w:t>100</w:t>
            </w:r>
            <w:r>
              <w:rPr>
                <w:rFonts w:hint="eastAsia" w:ascii="宋体" w:hAnsi="宋体"/>
                <w:sz w:val="24"/>
              </w:rPr>
              <w:t>公里，其中，高速铁路2</w:t>
            </w:r>
            <w:r>
              <w:rPr>
                <w:rFonts w:ascii="宋体" w:hAnsi="宋体"/>
                <w:sz w:val="24"/>
              </w:rPr>
              <w:t>082</w:t>
            </w:r>
            <w:r>
              <w:rPr>
                <w:rFonts w:hint="eastAsia" w:ascii="宋体" w:hAnsi="宋体"/>
                <w:sz w:val="24"/>
              </w:rPr>
              <w:t>公里。全国铁路营业里程达到1</w:t>
            </w:r>
            <w:r>
              <w:rPr>
                <w:rFonts w:ascii="宋体" w:hAnsi="宋体"/>
                <w:sz w:val="24"/>
              </w:rPr>
              <w:t>5.5</w:t>
            </w:r>
            <w:r>
              <w:rPr>
                <w:rFonts w:hint="eastAsia" w:ascii="宋体" w:hAnsi="宋体"/>
                <w:sz w:val="24"/>
              </w:rPr>
              <w:t>万公里，其中高铁里程达4</w:t>
            </w:r>
            <w:r>
              <w:rPr>
                <w:rFonts w:ascii="宋体" w:hAnsi="宋体"/>
                <w:sz w:val="24"/>
              </w:rPr>
              <w:t>.2</w:t>
            </w:r>
            <w:r>
              <w:rPr>
                <w:rFonts w:hint="eastAsia" w:ascii="宋体" w:hAnsi="宋体"/>
                <w:sz w:val="24"/>
              </w:rPr>
              <w:t>万公里。</w:t>
            </w:r>
          </w:p>
          <w:p>
            <w:pPr>
              <w:spacing w:line="360" w:lineRule="auto"/>
              <w:ind w:firstLine="500" w:firstLineChars="200"/>
              <w:rPr>
                <w:rFonts w:ascii="宋体" w:hAnsi="宋体"/>
                <w:sz w:val="24"/>
              </w:rPr>
            </w:pPr>
            <w:r>
              <w:rPr>
                <w:rFonts w:hint="eastAsia" w:ascii="宋体" w:hAnsi="宋体"/>
                <w:sz w:val="24"/>
              </w:rPr>
              <w:t>根据中国《中长期铁路网规划纲要》，到2025年，铁路网络覆盖将进一步扩大，铁路网规模将达到17.5万公里，其中高速铁路3</w:t>
            </w:r>
            <w:r>
              <w:rPr>
                <w:rFonts w:ascii="宋体" w:hAnsi="宋体"/>
                <w:sz w:val="24"/>
              </w:rPr>
              <w:t>.8</w:t>
            </w:r>
            <w:r>
              <w:rPr>
                <w:rFonts w:hint="eastAsia" w:ascii="宋体" w:hAnsi="宋体"/>
                <w:sz w:val="24"/>
              </w:rPr>
              <w:t>万公里左右。展望到2</w:t>
            </w:r>
            <w:r>
              <w:rPr>
                <w:rFonts w:ascii="宋体" w:hAnsi="宋体"/>
                <w:sz w:val="24"/>
              </w:rPr>
              <w:t>030</w:t>
            </w:r>
            <w:r>
              <w:rPr>
                <w:rFonts w:hint="eastAsia" w:ascii="宋体" w:hAnsi="宋体"/>
                <w:sz w:val="24"/>
              </w:rPr>
              <w:t>年，基本实现内外互联互通、区际多路畅通、省会高铁连同、地市快速通达、县域基本覆盖。</w:t>
            </w:r>
            <w:r>
              <w:rPr>
                <w:rFonts w:ascii="宋体" w:hAnsi="宋体"/>
                <w:sz w:val="24"/>
              </w:rPr>
              <w:t>“人便其行、货畅其流”的目标将成为现实。</w:t>
            </w:r>
          </w:p>
          <w:p>
            <w:pPr>
              <w:spacing w:line="360" w:lineRule="auto"/>
              <w:ind w:firstLine="500" w:firstLineChars="200"/>
              <w:rPr>
                <w:rFonts w:ascii="宋体" w:hAnsi="宋体"/>
                <w:sz w:val="24"/>
              </w:rPr>
            </w:pPr>
            <w:r>
              <w:rPr>
                <w:rFonts w:hint="eastAsia" w:ascii="宋体" w:hAnsi="宋体"/>
                <w:sz w:val="24"/>
              </w:rPr>
              <w:t>今后几年是中国铁路加速建设时期，国家将大力建设铁路新线和原有线路的技术改造。铁路的跨越式发展带来了旺盛人才需求。目前，铁路运输人才总体上处于供不应求状态。按人车比150：1的比例计算，在未来3到10年间，全国各大中城市将需求铁道类专业服务人才近20万人。其中客运相关的岗位缺口最大，如乘务员、站务员、售票员、检票员等。</w:t>
            </w:r>
          </w:p>
          <w:p>
            <w:pPr>
              <w:spacing w:line="360" w:lineRule="auto"/>
              <w:ind w:firstLine="500" w:firstLineChars="200"/>
              <w:rPr>
                <w:rFonts w:ascii="宋体" w:hAnsi="宋体"/>
                <w:sz w:val="24"/>
              </w:rPr>
            </w:pPr>
            <w:r>
              <w:rPr>
                <w:rFonts w:hint="eastAsia" w:ascii="宋体" w:hAnsi="宋体"/>
                <w:sz w:val="24"/>
              </w:rPr>
              <w:t>从我省看，山西铁路行业进入了加速发展的新阶段，以客运专线、城轨交通为重点的大规模铁路建设已全面展开。目前，太原局集团公司开通的动车已经能够直达北京、石家庄、济南、青岛、天津、沈阳、郑州、武汉、南京、上海、杭州、长沙、西安、兰州、西宁、成都、重庆17个城市，间接可达香港、贵阳、昆明、哈尔滨、乌鲁木齐等全国东西南北各大城市。这些都对铁道运输类专业人才，特别是具有实践操作能力的铁道运输服务类、高铁客运服务类技术技能人才形成刚性需求。</w:t>
            </w:r>
          </w:p>
          <w:p>
            <w:pPr>
              <w:spacing w:line="360" w:lineRule="auto"/>
              <w:ind w:firstLine="500" w:firstLineChars="200"/>
              <w:rPr>
                <w:rFonts w:ascii="宋体" w:hAnsi="宋体"/>
                <w:sz w:val="24"/>
              </w:rPr>
            </w:pPr>
            <w:r>
              <w:rPr>
                <w:rFonts w:hint="eastAsia" w:ascii="宋体" w:hAnsi="宋体"/>
                <w:sz w:val="24"/>
              </w:rPr>
              <w:t>为适应铁路运输业的快速发展，我院已正式更名为山西铁道职业技术学院。学院将积极调整优化专业布局结构，利用现有专业资源，积极创造条件，建设和发展铁道运输类专业，逐步将学院打造成为一所以铁道运输类专业为鲜明特色的高职学院，提高我省铁路运输业的人才自给能力。</w:t>
            </w:r>
          </w:p>
          <w:p>
            <w:pPr>
              <w:spacing w:line="360" w:lineRule="auto"/>
              <w:ind w:firstLine="500" w:firstLineChars="200"/>
              <w:rPr>
                <w:rFonts w:ascii="宋体" w:hAnsi="宋体"/>
                <w:sz w:val="24"/>
              </w:rPr>
            </w:pPr>
            <w:r>
              <w:rPr>
                <w:rFonts w:hint="eastAsia" w:ascii="宋体" w:hAnsi="宋体"/>
                <w:sz w:val="24"/>
              </w:rPr>
              <w:t>目前，我院已设置有铁道交通运营管理、铁路物流管理、城市轨道交通运营管理等专业，现申请增设高速铁路客运服务专业，以构建完整的铁道运营管理与服务专业群。</w:t>
            </w:r>
          </w:p>
          <w:p>
            <w:pPr>
              <w:spacing w:line="360" w:lineRule="auto"/>
              <w:ind w:firstLine="580" w:firstLineChars="200"/>
              <w:rPr>
                <w:rFonts w:ascii="黑体" w:hAnsi="黑体" w:eastAsia="黑体"/>
                <w:sz w:val="28"/>
                <w:szCs w:val="28"/>
              </w:rPr>
            </w:pPr>
            <w:r>
              <w:rPr>
                <w:rFonts w:hint="eastAsia" w:ascii="黑体" w:hAnsi="黑体" w:eastAsia="黑体"/>
                <w:sz w:val="28"/>
                <w:szCs w:val="28"/>
              </w:rPr>
              <w:t>（二）铁道运输企业岗位类别</w:t>
            </w:r>
          </w:p>
          <w:p>
            <w:pPr>
              <w:spacing w:line="360" w:lineRule="auto"/>
              <w:ind w:firstLine="500" w:firstLineChars="200"/>
              <w:rPr>
                <w:rFonts w:ascii="宋体" w:hAnsi="宋体"/>
                <w:sz w:val="24"/>
              </w:rPr>
            </w:pPr>
            <w:r>
              <w:rPr>
                <w:rFonts w:hint="eastAsia" w:ascii="宋体" w:hAnsi="宋体"/>
                <w:sz w:val="24"/>
              </w:rPr>
              <w:t>铁道运输企业岗位类别有技术类岗位、</w:t>
            </w:r>
            <w:r>
              <w:rPr>
                <w:rFonts w:ascii="宋体" w:hAnsi="宋体"/>
                <w:sz w:val="24"/>
              </w:rPr>
              <w:t>运营管理</w:t>
            </w:r>
            <w:r>
              <w:rPr>
                <w:rFonts w:hint="eastAsia" w:ascii="宋体" w:hAnsi="宋体"/>
                <w:sz w:val="24"/>
              </w:rPr>
              <w:t>类岗位、物流管理类岗位、乘务岗位等。</w:t>
            </w:r>
          </w:p>
          <w:p>
            <w:pPr>
              <w:spacing w:line="360" w:lineRule="auto"/>
              <w:ind w:firstLine="500" w:firstLineChars="200"/>
              <w:rPr>
                <w:rFonts w:ascii="宋体" w:hAnsi="宋体"/>
                <w:sz w:val="24"/>
              </w:rPr>
            </w:pPr>
            <w:r>
              <w:rPr>
                <w:rFonts w:hint="eastAsia" w:ascii="宋体" w:hAnsi="宋体"/>
                <w:sz w:val="24"/>
              </w:rPr>
              <w:t>我院开办此专业，主要定位于铁路列车乘务员、铁路车站客运服务员职业类别，面向列车员、列车长、列车值班员、售票员、售票值班员、铁路客运员、客运值班员、</w:t>
            </w:r>
          </w:p>
          <w:p>
            <w:pPr>
              <w:spacing w:line="360" w:lineRule="auto"/>
              <w:rPr>
                <w:rFonts w:ascii="宋体" w:hAnsi="宋体"/>
                <w:sz w:val="24"/>
              </w:rPr>
            </w:pPr>
            <w:r>
              <w:rPr>
                <w:rFonts w:hint="eastAsia" w:ascii="宋体" w:hAnsi="宋体"/>
                <w:sz w:val="24"/>
              </w:rPr>
              <w:t>铁路客户服务员等岗位。</w:t>
            </w:r>
          </w:p>
          <w:p>
            <w:pPr>
              <w:spacing w:line="360" w:lineRule="auto"/>
              <w:ind w:firstLine="620" w:firstLineChars="200"/>
              <w:rPr>
                <w:rFonts w:ascii="黑体" w:hAnsi="黑体" w:eastAsia="黑体"/>
                <w:sz w:val="28"/>
                <w:szCs w:val="28"/>
              </w:rPr>
            </w:pPr>
            <w:r>
              <w:rPr>
                <w:rFonts w:hint="eastAsia" w:ascii="黑体" w:hAnsi="黑体" w:eastAsia="黑体"/>
                <w:sz w:val="30"/>
                <w:szCs w:val="30"/>
              </w:rPr>
              <w:t>二、学院办学条件</w:t>
            </w:r>
          </w:p>
          <w:p>
            <w:pPr>
              <w:spacing w:line="360" w:lineRule="auto"/>
              <w:ind w:firstLine="480"/>
              <w:rPr>
                <w:rFonts w:ascii="黑体" w:hAnsi="黑体" w:eastAsia="黑体"/>
                <w:sz w:val="28"/>
                <w:szCs w:val="28"/>
              </w:rPr>
            </w:pPr>
            <w:r>
              <w:rPr>
                <w:rFonts w:hint="eastAsia" w:ascii="黑体" w:hAnsi="黑体" w:eastAsia="黑体"/>
                <w:sz w:val="28"/>
                <w:szCs w:val="28"/>
              </w:rPr>
              <w:t>（一）师资条件</w:t>
            </w:r>
          </w:p>
          <w:p>
            <w:pPr>
              <w:spacing w:line="360" w:lineRule="auto"/>
              <w:ind w:firstLine="480"/>
              <w:rPr>
                <w:rFonts w:ascii="宋体" w:hAnsi="宋体"/>
                <w:sz w:val="24"/>
              </w:rPr>
            </w:pPr>
            <w:r>
              <w:rPr>
                <w:rFonts w:hint="eastAsia" w:ascii="宋体" w:hAnsi="宋体"/>
                <w:sz w:val="24"/>
              </w:rPr>
              <w:t>我院设有交通运营系，拥有运营管理类专兼教师2</w:t>
            </w:r>
            <w:r>
              <w:rPr>
                <w:rFonts w:ascii="宋体" w:hAnsi="宋体"/>
                <w:sz w:val="24"/>
              </w:rPr>
              <w:t>9</w:t>
            </w:r>
            <w:r>
              <w:rPr>
                <w:rFonts w:hint="eastAsia" w:ascii="宋体" w:hAnsi="宋体"/>
                <w:sz w:val="24"/>
              </w:rPr>
              <w:t>名，其中教授</w:t>
            </w:r>
            <w:r>
              <w:rPr>
                <w:rFonts w:ascii="宋体" w:hAnsi="宋体"/>
                <w:sz w:val="24"/>
              </w:rPr>
              <w:t>2</w:t>
            </w:r>
            <w:r>
              <w:rPr>
                <w:rFonts w:hint="eastAsia" w:ascii="宋体" w:hAnsi="宋体"/>
                <w:sz w:val="24"/>
              </w:rPr>
              <w:t>名，副教授</w:t>
            </w:r>
            <w:r>
              <w:rPr>
                <w:rFonts w:ascii="宋体" w:hAnsi="宋体"/>
                <w:sz w:val="24"/>
              </w:rPr>
              <w:t>6</w:t>
            </w:r>
            <w:r>
              <w:rPr>
                <w:rFonts w:hint="eastAsia" w:ascii="宋体" w:hAnsi="宋体"/>
                <w:sz w:val="24"/>
              </w:rPr>
              <w:t>名，高级职业指导师</w:t>
            </w:r>
            <w:r>
              <w:rPr>
                <w:rFonts w:ascii="宋体" w:hAnsi="宋体"/>
                <w:sz w:val="24"/>
              </w:rPr>
              <w:t>1</w:t>
            </w:r>
            <w:r>
              <w:rPr>
                <w:rFonts w:hint="eastAsia" w:ascii="宋体" w:hAnsi="宋体"/>
                <w:sz w:val="24"/>
              </w:rPr>
              <w:t>名，硕士</w:t>
            </w:r>
            <w:r>
              <w:rPr>
                <w:rFonts w:ascii="宋体" w:hAnsi="宋体"/>
                <w:sz w:val="24"/>
              </w:rPr>
              <w:t>2</w:t>
            </w:r>
            <w:r>
              <w:rPr>
                <w:rFonts w:hint="eastAsia" w:ascii="宋体" w:hAnsi="宋体"/>
                <w:sz w:val="24"/>
              </w:rPr>
              <w:t>1名，山西省委教育工委、山西省教育厅党组联系的高级专家</w:t>
            </w:r>
            <w:r>
              <w:rPr>
                <w:rFonts w:ascii="宋体" w:hAnsi="宋体"/>
                <w:sz w:val="24"/>
              </w:rPr>
              <w:t>1</w:t>
            </w:r>
            <w:r>
              <w:rPr>
                <w:rFonts w:hint="eastAsia" w:ascii="宋体" w:hAnsi="宋体"/>
                <w:sz w:val="24"/>
              </w:rPr>
              <w:t>名，全国职业教育教学指导委员会委员2名，山西省职业教育教学指导委员会主任委员</w:t>
            </w:r>
            <w:r>
              <w:rPr>
                <w:rFonts w:ascii="宋体" w:hAnsi="宋体"/>
                <w:sz w:val="24"/>
              </w:rPr>
              <w:t>1</w:t>
            </w:r>
            <w:r>
              <w:rPr>
                <w:rFonts w:hint="eastAsia" w:ascii="宋体" w:hAnsi="宋体"/>
                <w:sz w:val="24"/>
              </w:rPr>
              <w:t>名、副主任委员2名、委员</w:t>
            </w:r>
            <w:r>
              <w:rPr>
                <w:rFonts w:ascii="宋体" w:hAnsi="宋体"/>
                <w:sz w:val="24"/>
              </w:rPr>
              <w:t>1</w:t>
            </w:r>
            <w:r>
              <w:rPr>
                <w:rFonts w:hint="eastAsia" w:ascii="宋体" w:hAnsi="宋体"/>
                <w:sz w:val="24"/>
              </w:rPr>
              <w:t>名，全国职业教育集团理事</w:t>
            </w:r>
            <w:r>
              <w:rPr>
                <w:rFonts w:ascii="宋体" w:hAnsi="宋体"/>
                <w:sz w:val="24"/>
              </w:rPr>
              <w:t>1</w:t>
            </w:r>
            <w:r>
              <w:rPr>
                <w:rFonts w:hint="eastAsia" w:ascii="宋体" w:hAnsi="宋体"/>
                <w:sz w:val="24"/>
              </w:rPr>
              <w:t>名、常务副理事</w:t>
            </w:r>
            <w:r>
              <w:rPr>
                <w:rFonts w:ascii="宋体" w:hAnsi="宋体"/>
                <w:sz w:val="24"/>
              </w:rPr>
              <w:t>1</w:t>
            </w:r>
            <w:r>
              <w:rPr>
                <w:rFonts w:hint="eastAsia" w:ascii="宋体" w:hAnsi="宋体"/>
                <w:sz w:val="24"/>
              </w:rPr>
              <w:t>名。职称结构、学历结构、年龄结构、“双师”结构合理。</w:t>
            </w:r>
          </w:p>
          <w:p>
            <w:pPr>
              <w:spacing w:line="360" w:lineRule="auto"/>
              <w:ind w:firstLine="480"/>
              <w:rPr>
                <w:rFonts w:ascii="宋体" w:hAnsi="宋体"/>
                <w:sz w:val="24"/>
              </w:rPr>
            </w:pPr>
            <w:r>
              <w:rPr>
                <w:rFonts w:hint="eastAsia" w:ascii="宋体" w:hAnsi="宋体"/>
                <w:sz w:val="24"/>
              </w:rPr>
              <w:t>全系教师在教学中，深入贯彻“以职业能力为主线，以岗位需求为依据，以工作任务为框架，以工作情境为支撑”的教学理念和“做教学一体化、课堂教学现场化、理虚实一体化”的教学模式，注重学生科学文化水平、人文素养、职业道德、创新意识、工匠精神、专业技术技能、就业创业能力和可持续发展能力的培养，其教学成果受到了政府、企业及社会的认可，曾被山西省人民政府授予高等学校教学成果二等奖。教师参加山西省职业院校教学能力比赛获二等奖，学生参加山西省职业院校技能大赛获二等奖。该系积极开展教学研究和科学研究，近几年完成多项国家级、省级教研和科研项目，在核心期刊发表多篇论文，主编、参编了多部职业教育国家规划教材。</w:t>
            </w:r>
          </w:p>
          <w:p>
            <w:pPr>
              <w:spacing w:line="360" w:lineRule="auto"/>
              <w:ind w:firstLine="480"/>
              <w:rPr>
                <w:rFonts w:ascii="黑体" w:hAnsi="黑体" w:eastAsia="黑体"/>
                <w:sz w:val="28"/>
                <w:szCs w:val="28"/>
              </w:rPr>
            </w:pPr>
            <w:r>
              <w:rPr>
                <w:rFonts w:hint="eastAsia" w:ascii="黑体" w:hAnsi="黑体" w:eastAsia="黑体"/>
                <w:sz w:val="28"/>
                <w:szCs w:val="28"/>
              </w:rPr>
              <w:t>（二）实训条件</w:t>
            </w:r>
          </w:p>
          <w:p>
            <w:pPr>
              <w:spacing w:line="360" w:lineRule="auto"/>
              <w:ind w:firstLine="480"/>
              <w:rPr>
                <w:rFonts w:ascii="宋体" w:hAnsi="宋体"/>
                <w:sz w:val="24"/>
              </w:rPr>
            </w:pPr>
            <w:r>
              <w:rPr>
                <w:rFonts w:hint="eastAsia" w:ascii="宋体" w:hAnsi="宋体"/>
                <w:sz w:val="24"/>
              </w:rPr>
              <w:t>为加强实践教学，该系在校内建有交通运营管理模拟实训室、铁路行车组织实训室、企业经营沙盘演练室等，拥有高速铁路仿真实训系统、铁路编组站仿真实训系统、铁路运输物理沙盘等。同时，该系与太原铁路局职工培训基地、山西中鼎物流园等多家企业签订了实训、实习及就业协议。</w:t>
            </w:r>
          </w:p>
          <w:p>
            <w:pPr>
              <w:spacing w:line="360" w:lineRule="auto"/>
              <w:ind w:firstLine="480"/>
              <w:rPr>
                <w:rFonts w:ascii="宋体" w:hAnsi="宋体"/>
                <w:sz w:val="24"/>
              </w:rPr>
            </w:pPr>
            <w:r>
              <w:rPr>
                <w:rFonts w:hint="eastAsia" w:ascii="宋体" w:hAnsi="宋体"/>
                <w:sz w:val="24"/>
              </w:rPr>
              <w:t>此外，为加强铁道运输类专业的内涵建设，学院与天津铁道职业技术学院、陕西铁路工程职业技术学院、陕西交通职业技术学院建立了校际合作关系，不定期地就人才培养模式和教学模式、课程体系构建、师资队伍建设、实训基地建设及实践教学组织与实施、校企合作模式等方面进行考察、交流与研讨。</w:t>
            </w:r>
          </w:p>
          <w:p>
            <w:pPr>
              <w:spacing w:line="360" w:lineRule="auto"/>
              <w:ind w:firstLine="480"/>
              <w:rPr>
                <w:rFonts w:ascii="宋体" w:hAnsi="宋体"/>
                <w:sz w:val="24"/>
              </w:rPr>
            </w:pPr>
            <w:r>
              <w:rPr>
                <w:rFonts w:hint="eastAsia" w:ascii="宋体" w:hAnsi="宋体"/>
                <w:sz w:val="24"/>
              </w:rPr>
              <w:t>学院现有师资、实训设施等资源，可满足高速铁路客运服务专业教学、实训的需要。</w:t>
            </w:r>
          </w:p>
          <w:p>
            <w:pPr>
              <w:spacing w:line="360" w:lineRule="auto"/>
              <w:ind w:firstLine="369" w:firstLineChars="148"/>
              <w:rPr>
                <w:rFonts w:ascii="宋体" w:hAnsi="宋体"/>
                <w:sz w:val="24"/>
              </w:rPr>
            </w:pPr>
          </w:p>
        </w:tc>
      </w:tr>
    </w:tbl>
    <w:p>
      <w:pPr>
        <w:spacing w:line="0" w:lineRule="atLeast"/>
        <w:ind w:left="371" w:hanging="369" w:hangingChars="112"/>
        <w:jc w:val="center"/>
        <w:rPr>
          <w:b/>
          <w:sz w:val="32"/>
          <w:szCs w:val="32"/>
        </w:rPr>
      </w:pPr>
      <w:r>
        <w:rPr>
          <w:b/>
          <w:bCs/>
          <w:sz w:val="32"/>
        </w:rPr>
        <w:br w:type="page"/>
      </w:r>
      <w:r>
        <w:rPr>
          <w:b/>
          <w:sz w:val="32"/>
          <w:szCs w:val="32"/>
        </w:rPr>
        <w:t>3. 申请增设专业人才培养方案</w:t>
      </w:r>
    </w:p>
    <w:p>
      <w:pPr>
        <w:spacing w:line="0" w:lineRule="atLeast"/>
        <w:ind w:left="371" w:hanging="369" w:hangingChars="112"/>
        <w:jc w:val="center"/>
        <w:rPr>
          <w:b/>
          <w:sz w:val="32"/>
          <w:szCs w:val="32"/>
        </w:rPr>
      </w:pPr>
    </w:p>
    <w:tbl>
      <w:tblPr>
        <w:tblStyle w:val="14"/>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before="156" w:beforeLines="50" w:after="156" w:afterLines="50" w:line="360" w:lineRule="auto"/>
              <w:rPr>
                <w:rFonts w:ascii="黑体" w:hAnsi="宋体" w:eastAsia="黑体"/>
                <w:b/>
                <w:sz w:val="28"/>
                <w:szCs w:val="28"/>
              </w:rPr>
            </w:pPr>
            <w:r>
              <w:br w:type="page"/>
            </w:r>
            <w:r>
              <w:rPr>
                <w:rFonts w:hint="eastAsia" w:ascii="黑体" w:hAnsi="宋体" w:eastAsia="黑体"/>
                <w:b/>
                <w:sz w:val="28"/>
                <w:szCs w:val="28"/>
              </w:rPr>
              <w:t>一、专业名称及代码</w:t>
            </w:r>
          </w:p>
          <w:p>
            <w:pPr>
              <w:spacing w:line="360" w:lineRule="auto"/>
              <w:ind w:firstLine="500" w:firstLineChars="200"/>
              <w:rPr>
                <w:rFonts w:ascii="宋体" w:hAnsi="宋体"/>
                <w:sz w:val="24"/>
              </w:rPr>
            </w:pPr>
            <w:r>
              <w:rPr>
                <w:rFonts w:hint="eastAsia" w:ascii="宋体" w:hAnsi="宋体"/>
                <w:sz w:val="24"/>
              </w:rPr>
              <w:t>专业名称：高速铁路客运服务</w:t>
            </w:r>
          </w:p>
          <w:p>
            <w:pPr>
              <w:spacing w:line="360" w:lineRule="auto"/>
              <w:ind w:firstLine="500" w:firstLineChars="200"/>
              <w:rPr>
                <w:rFonts w:ascii="宋体" w:hAnsi="宋体"/>
                <w:sz w:val="24"/>
              </w:rPr>
            </w:pPr>
            <w:r>
              <w:rPr>
                <w:rFonts w:hint="eastAsia" w:ascii="宋体" w:hAnsi="宋体"/>
                <w:sz w:val="24"/>
              </w:rPr>
              <w:t>专业代码：500113</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二、入学要求</w:t>
            </w:r>
          </w:p>
          <w:p>
            <w:pPr>
              <w:spacing w:line="360" w:lineRule="auto"/>
              <w:ind w:firstLine="500" w:firstLineChars="200"/>
              <w:rPr>
                <w:rFonts w:ascii="宋体" w:hAnsi="宋体"/>
                <w:sz w:val="24"/>
              </w:rPr>
            </w:pPr>
            <w:r>
              <w:rPr>
                <w:rFonts w:hint="eastAsia" w:ascii="宋体" w:hAnsi="宋体"/>
                <w:sz w:val="24"/>
              </w:rPr>
              <w:t>中等职业学校高速铁路客运服务及相关专业3年制应届毕业生。</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三、修业年限</w:t>
            </w:r>
          </w:p>
          <w:p>
            <w:pPr>
              <w:spacing w:line="360" w:lineRule="auto"/>
              <w:ind w:firstLine="500" w:firstLineChars="200"/>
              <w:rPr>
                <w:rFonts w:ascii="宋体" w:hAnsi="宋体"/>
                <w:sz w:val="24"/>
              </w:rPr>
            </w:pPr>
            <w:r>
              <w:rPr>
                <w:rFonts w:hint="eastAsia" w:ascii="宋体" w:hAnsi="宋体"/>
                <w:sz w:val="24"/>
              </w:rPr>
              <w:t>两年。</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四、职业面向</w:t>
            </w:r>
          </w:p>
          <w:p>
            <w:pPr>
              <w:spacing w:line="360" w:lineRule="auto"/>
              <w:ind w:firstLine="500" w:firstLineChars="200"/>
              <w:rPr>
                <w:rFonts w:ascii="宋体" w:hAnsi="宋体"/>
                <w:sz w:val="24"/>
              </w:rPr>
            </w:pPr>
            <w:r>
              <w:rPr>
                <w:rFonts w:hint="eastAsia" w:ascii="宋体" w:hAnsi="宋体"/>
                <w:sz w:val="24"/>
              </w:rPr>
              <w:t>依据我国现行的《国民经济行业分类》（GB/T 4754-2017）、《中华人民共和国职业分类大典》（2022年版），在企业调研的基础上，确定我院高速铁路客运服务专业职业面向（表1）。</w:t>
            </w:r>
          </w:p>
          <w:p>
            <w:pPr>
              <w:spacing w:line="360" w:lineRule="auto"/>
              <w:jc w:val="center"/>
              <w:rPr>
                <w:rFonts w:ascii="宋体" w:hAnsi="宋体"/>
                <w:b/>
                <w:sz w:val="24"/>
              </w:rPr>
            </w:pPr>
            <w:r>
              <w:rPr>
                <w:rFonts w:hint="eastAsia" w:ascii="宋体" w:hAnsi="宋体"/>
                <w:b/>
                <w:sz w:val="24"/>
              </w:rPr>
              <w:t>表1 高速铁路客运服务专业职业面向</w:t>
            </w:r>
          </w:p>
          <w:tbl>
            <w:tblPr>
              <w:tblStyle w:val="14"/>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417"/>
              <w:gridCol w:w="1418"/>
              <w:gridCol w:w="1980"/>
              <w:gridCol w:w="1984"/>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所属专业大类</w:t>
                  </w:r>
                </w:p>
                <w:p>
                  <w:pPr>
                    <w:widowControl/>
                    <w:jc w:val="center"/>
                    <w:rPr>
                      <w:rFonts w:ascii="楷体_GB2312" w:eastAsia="楷体_GB2312" w:cs="宋体"/>
                      <w:b/>
                      <w:kern w:val="0"/>
                      <w:sz w:val="24"/>
                    </w:rPr>
                  </w:pPr>
                  <w:r>
                    <w:rPr>
                      <w:rFonts w:hint="eastAsia" w:ascii="楷体_GB2312" w:hAnsi="宋体" w:eastAsia="楷体_GB2312" w:cs="宋体"/>
                      <w:b/>
                      <w:kern w:val="0"/>
                      <w:sz w:val="24"/>
                    </w:rPr>
                    <w:t>（代码）</w:t>
                  </w:r>
                </w:p>
              </w:tc>
              <w:tc>
                <w:tcPr>
                  <w:tcW w:w="1417" w:type="dxa"/>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所属专业类</w:t>
                  </w:r>
                </w:p>
                <w:p>
                  <w:pPr>
                    <w:widowControl/>
                    <w:jc w:val="center"/>
                    <w:rPr>
                      <w:rFonts w:ascii="楷体_GB2312" w:eastAsia="楷体_GB2312" w:cs="宋体"/>
                      <w:b/>
                      <w:kern w:val="0"/>
                      <w:sz w:val="24"/>
                    </w:rPr>
                  </w:pPr>
                  <w:r>
                    <w:rPr>
                      <w:rFonts w:hint="eastAsia" w:ascii="楷体_GB2312" w:hAnsi="宋体" w:eastAsia="楷体_GB2312" w:cs="宋体"/>
                      <w:b/>
                      <w:kern w:val="0"/>
                      <w:sz w:val="24"/>
                    </w:rPr>
                    <w:t>（代码）</w:t>
                  </w:r>
                </w:p>
              </w:tc>
              <w:tc>
                <w:tcPr>
                  <w:tcW w:w="1418" w:type="dxa"/>
                  <w:vAlign w:val="center"/>
                </w:tcPr>
                <w:p>
                  <w:pPr>
                    <w:widowControl/>
                    <w:jc w:val="center"/>
                    <w:rPr>
                      <w:rFonts w:ascii="楷体_GB2312" w:eastAsia="楷体_GB2312" w:cs="宋体"/>
                      <w:b/>
                      <w:kern w:val="0"/>
                      <w:sz w:val="24"/>
                    </w:rPr>
                  </w:pPr>
                  <w:r>
                    <w:rPr>
                      <w:rFonts w:hint="eastAsia" w:ascii="楷体_GB2312" w:hAnsi="宋体" w:eastAsia="楷体_GB2312" w:cs="宋体"/>
                      <w:b/>
                      <w:kern w:val="0"/>
                      <w:sz w:val="24"/>
                    </w:rPr>
                    <w:t>对应行业（代码）</w:t>
                  </w:r>
                </w:p>
              </w:tc>
              <w:tc>
                <w:tcPr>
                  <w:tcW w:w="1980" w:type="dxa"/>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主要职业类别</w:t>
                  </w:r>
                </w:p>
                <w:p>
                  <w:pPr>
                    <w:widowControl/>
                    <w:jc w:val="center"/>
                    <w:rPr>
                      <w:rFonts w:ascii="楷体_GB2312" w:eastAsia="楷体_GB2312" w:cs="宋体"/>
                      <w:b/>
                      <w:kern w:val="0"/>
                      <w:sz w:val="24"/>
                    </w:rPr>
                  </w:pPr>
                  <w:r>
                    <w:rPr>
                      <w:rFonts w:hint="eastAsia" w:ascii="楷体_GB2312" w:hAnsi="宋体" w:eastAsia="楷体_GB2312" w:cs="宋体"/>
                      <w:b/>
                      <w:kern w:val="0"/>
                      <w:sz w:val="24"/>
                    </w:rPr>
                    <w:t>（代码）</w:t>
                  </w:r>
                </w:p>
              </w:tc>
              <w:tc>
                <w:tcPr>
                  <w:tcW w:w="1984" w:type="dxa"/>
                  <w:vAlign w:val="center"/>
                </w:tcPr>
                <w:p>
                  <w:pPr>
                    <w:widowControl/>
                    <w:jc w:val="center"/>
                    <w:rPr>
                      <w:rFonts w:ascii="楷体_GB2312" w:eastAsia="楷体_GB2312" w:cs="宋体"/>
                      <w:b/>
                      <w:kern w:val="0"/>
                      <w:sz w:val="24"/>
                    </w:rPr>
                  </w:pPr>
                  <w:r>
                    <w:rPr>
                      <w:rFonts w:hint="eastAsia" w:ascii="楷体_GB2312" w:hAnsi="宋体" w:eastAsia="楷体_GB2312" w:cs="宋体"/>
                      <w:b/>
                      <w:kern w:val="0"/>
                      <w:sz w:val="24"/>
                    </w:rPr>
                    <w:t>主要岗位类别（或技术领域）举例</w:t>
                  </w:r>
                </w:p>
              </w:tc>
              <w:tc>
                <w:tcPr>
                  <w:tcW w:w="1276" w:type="dxa"/>
                  <w:vAlign w:val="center"/>
                </w:tcPr>
                <w:p>
                  <w:pPr>
                    <w:widowControl/>
                    <w:jc w:val="center"/>
                    <w:rPr>
                      <w:rFonts w:ascii="楷体_GB2312" w:hAnsi="宋体" w:eastAsia="楷体_GB2312" w:cs="宋体"/>
                      <w:b/>
                      <w:kern w:val="0"/>
                      <w:sz w:val="24"/>
                    </w:rPr>
                  </w:pPr>
                  <w:r>
                    <w:rPr>
                      <w:rFonts w:hint="eastAsia" w:ascii="楷体_GB2312" w:hAnsi="宋体" w:eastAsia="楷体_GB2312" w:cs="宋体"/>
                      <w:b/>
                      <w:kern w:val="0"/>
                      <w:sz w:val="24"/>
                    </w:rPr>
                    <w:t>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jc w:val="center"/>
                    <w:rPr>
                      <w:rFonts w:ascii="楷体_GB2312" w:hAnsi="宋体" w:eastAsia="楷体_GB2312"/>
                      <w:sz w:val="22"/>
                      <w:szCs w:val="21"/>
                    </w:rPr>
                  </w:pPr>
                  <w:r>
                    <w:rPr>
                      <w:rFonts w:hint="eastAsia" w:ascii="楷体_GB2312" w:hAnsi="宋体" w:eastAsia="楷体_GB2312"/>
                      <w:bCs/>
                      <w:sz w:val="22"/>
                      <w:szCs w:val="21"/>
                    </w:rPr>
                    <w:t>交通运输大类</w:t>
                  </w:r>
                  <w:r>
                    <w:rPr>
                      <w:rFonts w:hint="eastAsia" w:ascii="楷体_GB2312" w:hAnsi="宋体" w:eastAsia="楷体_GB2312"/>
                      <w:sz w:val="22"/>
                      <w:szCs w:val="21"/>
                    </w:rPr>
                    <w:t>（50）</w:t>
                  </w:r>
                </w:p>
              </w:tc>
              <w:tc>
                <w:tcPr>
                  <w:tcW w:w="1417" w:type="dxa"/>
                  <w:vAlign w:val="center"/>
                </w:tcPr>
                <w:p>
                  <w:pPr>
                    <w:jc w:val="center"/>
                    <w:rPr>
                      <w:rFonts w:ascii="楷体_GB2312" w:hAnsi="宋体" w:eastAsia="楷体_GB2312"/>
                      <w:sz w:val="22"/>
                      <w:szCs w:val="21"/>
                    </w:rPr>
                  </w:pPr>
                  <w:r>
                    <w:rPr>
                      <w:rFonts w:ascii="楷体_GB2312" w:hAnsi="宋体" w:eastAsia="楷体_GB2312"/>
                      <w:sz w:val="22"/>
                      <w:szCs w:val="21"/>
                    </w:rPr>
                    <w:t>铁道运输类</w:t>
                  </w:r>
                  <w:r>
                    <w:rPr>
                      <w:rFonts w:hint="eastAsia" w:ascii="楷体_GB2312" w:hAnsi="宋体" w:eastAsia="楷体_GB2312"/>
                      <w:sz w:val="22"/>
                      <w:szCs w:val="21"/>
                    </w:rPr>
                    <w:t>（5001）</w:t>
                  </w:r>
                </w:p>
              </w:tc>
              <w:tc>
                <w:tcPr>
                  <w:tcW w:w="1418" w:type="dxa"/>
                  <w:vAlign w:val="center"/>
                </w:tcPr>
                <w:p>
                  <w:pPr>
                    <w:jc w:val="center"/>
                    <w:rPr>
                      <w:rFonts w:ascii="楷体_GB2312" w:hAnsi="宋体" w:eastAsia="楷体_GB2312"/>
                      <w:sz w:val="22"/>
                      <w:szCs w:val="21"/>
                    </w:rPr>
                  </w:pPr>
                  <w:r>
                    <w:rPr>
                      <w:rFonts w:hint="eastAsia" w:ascii="楷体_GB2312" w:hAnsi="宋体" w:eastAsia="楷体_GB2312"/>
                      <w:sz w:val="22"/>
                      <w:szCs w:val="21"/>
                    </w:rPr>
                    <w:t>铁路运输业（53）</w:t>
                  </w:r>
                </w:p>
              </w:tc>
              <w:tc>
                <w:tcPr>
                  <w:tcW w:w="1980" w:type="dxa"/>
                  <w:vAlign w:val="center"/>
                </w:tcPr>
                <w:p>
                  <w:pPr>
                    <w:jc w:val="center"/>
                    <w:rPr>
                      <w:rFonts w:ascii="楷体_GB2312" w:hAnsi="宋体" w:eastAsia="楷体_GB2312"/>
                      <w:sz w:val="22"/>
                      <w:szCs w:val="21"/>
                    </w:rPr>
                  </w:pPr>
                  <w:r>
                    <w:rPr>
                      <w:rFonts w:hint="eastAsia" w:ascii="楷体_GB2312" w:hAnsi="宋体" w:eastAsia="楷体_GB2312"/>
                      <w:sz w:val="22"/>
                      <w:szCs w:val="21"/>
                    </w:rPr>
                    <w:t>铁路列车乘务员</w:t>
                  </w:r>
                </w:p>
                <w:p>
                  <w:pPr>
                    <w:jc w:val="center"/>
                    <w:rPr>
                      <w:rFonts w:ascii="楷体_GB2312" w:hAnsi="宋体" w:eastAsia="楷体_GB2312"/>
                      <w:sz w:val="22"/>
                      <w:szCs w:val="21"/>
                    </w:rPr>
                  </w:pPr>
                  <w:r>
                    <w:rPr>
                      <w:rFonts w:hint="eastAsia" w:ascii="楷体_GB2312" w:hAnsi="宋体" w:eastAsia="楷体_GB2312"/>
                      <w:sz w:val="22"/>
                      <w:szCs w:val="21"/>
                    </w:rPr>
                    <w:t>（4-02-01-02）</w:t>
                  </w:r>
                </w:p>
                <w:p>
                  <w:pPr>
                    <w:jc w:val="center"/>
                    <w:rPr>
                      <w:rFonts w:ascii="楷体_GB2312" w:hAnsi="宋体" w:eastAsia="楷体_GB2312"/>
                      <w:sz w:val="22"/>
                      <w:szCs w:val="21"/>
                    </w:rPr>
                  </w:pPr>
                  <w:r>
                    <w:rPr>
                      <w:rFonts w:hint="eastAsia" w:ascii="楷体_GB2312" w:hAnsi="宋体" w:eastAsia="楷体_GB2312"/>
                      <w:sz w:val="22"/>
                      <w:szCs w:val="21"/>
                    </w:rPr>
                    <w:t>铁路车站客运服务员</w:t>
                  </w:r>
                </w:p>
                <w:p>
                  <w:pPr>
                    <w:jc w:val="center"/>
                    <w:rPr>
                      <w:rFonts w:ascii="楷体_GB2312" w:hAnsi="宋体" w:eastAsia="楷体_GB2312"/>
                      <w:sz w:val="22"/>
                      <w:szCs w:val="21"/>
                    </w:rPr>
                  </w:pPr>
                  <w:r>
                    <w:rPr>
                      <w:rFonts w:hint="eastAsia" w:ascii="楷体_GB2312" w:hAnsi="宋体" w:eastAsia="楷体_GB2312"/>
                      <w:sz w:val="22"/>
                      <w:szCs w:val="21"/>
                    </w:rPr>
                    <w:t>（4-02-01-03）</w:t>
                  </w:r>
                </w:p>
              </w:tc>
              <w:tc>
                <w:tcPr>
                  <w:tcW w:w="1984" w:type="dxa"/>
                  <w:vAlign w:val="center"/>
                </w:tcPr>
                <w:p>
                  <w:pPr>
                    <w:jc w:val="center"/>
                    <w:rPr>
                      <w:rFonts w:ascii="楷体_GB2312" w:hAnsi="宋体" w:eastAsia="楷体_GB2312"/>
                      <w:sz w:val="22"/>
                      <w:szCs w:val="21"/>
                    </w:rPr>
                  </w:pPr>
                  <w:r>
                    <w:rPr>
                      <w:rFonts w:hint="eastAsia" w:ascii="楷体_GB2312" w:hAnsi="宋体" w:eastAsia="楷体_GB2312"/>
                      <w:sz w:val="22"/>
                      <w:szCs w:val="21"/>
                    </w:rPr>
                    <w:t>铁路列车值班员列车长</w:t>
                  </w:r>
                </w:p>
                <w:p>
                  <w:pPr>
                    <w:jc w:val="center"/>
                    <w:rPr>
                      <w:rFonts w:ascii="楷体_GB2312" w:hAnsi="宋体" w:eastAsia="楷体_GB2312"/>
                      <w:sz w:val="22"/>
                      <w:szCs w:val="21"/>
                    </w:rPr>
                  </w:pPr>
                  <w:r>
                    <w:rPr>
                      <w:rFonts w:hint="eastAsia" w:ascii="楷体_GB2312" w:hAnsi="宋体" w:eastAsia="楷体_GB2312"/>
                      <w:sz w:val="22"/>
                      <w:szCs w:val="21"/>
                    </w:rPr>
                    <w:t>客运值班员</w:t>
                  </w:r>
                </w:p>
                <w:p>
                  <w:pPr>
                    <w:jc w:val="center"/>
                    <w:rPr>
                      <w:rFonts w:ascii="楷体_GB2312" w:hAnsi="宋体" w:eastAsia="楷体_GB2312"/>
                      <w:sz w:val="22"/>
                      <w:szCs w:val="21"/>
                    </w:rPr>
                  </w:pPr>
                  <w:r>
                    <w:rPr>
                      <w:rFonts w:hint="eastAsia" w:ascii="楷体_GB2312" w:hAnsi="宋体" w:eastAsia="楷体_GB2312"/>
                      <w:sz w:val="22"/>
                      <w:szCs w:val="21"/>
                    </w:rPr>
                    <w:t>售票值班员</w:t>
                  </w:r>
                </w:p>
                <w:p>
                  <w:pPr>
                    <w:jc w:val="center"/>
                    <w:rPr>
                      <w:rFonts w:ascii="楷体_GB2312" w:hAnsi="宋体" w:eastAsia="楷体_GB2312"/>
                      <w:spacing w:val="-6"/>
                      <w:sz w:val="22"/>
                      <w:szCs w:val="21"/>
                    </w:rPr>
                  </w:pPr>
                  <w:r>
                    <w:rPr>
                      <w:rFonts w:hint="eastAsia" w:ascii="楷体_GB2312" w:hAnsi="宋体" w:eastAsia="楷体_GB2312"/>
                      <w:sz w:val="22"/>
                      <w:szCs w:val="21"/>
                    </w:rPr>
                    <w:t>铁路车站综控员</w:t>
                  </w:r>
                </w:p>
              </w:tc>
              <w:tc>
                <w:tcPr>
                  <w:tcW w:w="1276" w:type="dxa"/>
                  <w:vAlign w:val="center"/>
                </w:tcPr>
                <w:p>
                  <w:pPr>
                    <w:jc w:val="center"/>
                    <w:rPr>
                      <w:rFonts w:ascii="楷体_GB2312" w:hAnsi="宋体" w:eastAsia="楷体_GB2312"/>
                      <w:sz w:val="22"/>
                      <w:szCs w:val="21"/>
                    </w:rPr>
                  </w:pPr>
                  <w:r>
                    <w:rPr>
                      <w:rFonts w:hint="eastAsia" w:ascii="楷体_GB2312" w:hAnsi="宋体" w:eastAsia="楷体_GB2312"/>
                      <w:sz w:val="22"/>
                      <w:szCs w:val="21"/>
                    </w:rPr>
                    <w:t>城市轨道交通站务（中级）</w:t>
                  </w:r>
                </w:p>
              </w:tc>
            </w:tr>
          </w:tbl>
          <w:p>
            <w:pPr>
              <w:spacing w:line="360" w:lineRule="auto"/>
              <w:jc w:val="center"/>
              <w:rPr>
                <w:rFonts w:ascii="宋体" w:hAnsi="宋体"/>
                <w:b/>
                <w:sz w:val="24"/>
              </w:rPr>
            </w:pP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五、培养目标与培养规格</w:t>
            </w:r>
          </w:p>
          <w:p>
            <w:pPr>
              <w:spacing w:before="156" w:beforeLines="50" w:after="156" w:afterLines="50" w:line="360" w:lineRule="auto"/>
              <w:rPr>
                <w:rFonts w:ascii="宋体" w:hAnsi="宋体"/>
                <w:b/>
                <w:sz w:val="24"/>
              </w:rPr>
            </w:pPr>
            <w:r>
              <w:rPr>
                <w:rFonts w:hint="eastAsia" w:ascii="宋体" w:hAnsi="宋体"/>
                <w:b/>
                <w:sz w:val="24"/>
              </w:rPr>
              <w:t>（一）培养目标</w:t>
            </w:r>
          </w:p>
          <w:p>
            <w:pPr>
              <w:spacing w:line="360" w:lineRule="auto"/>
              <w:ind w:firstLine="567"/>
              <w:rPr>
                <w:sz w:val="24"/>
              </w:rPr>
            </w:pPr>
            <w:r>
              <w:rPr>
                <w:rFonts w:hint="eastAsia"/>
                <w:sz w:val="24"/>
              </w:rPr>
              <w:t>本专业培养德智体美劳全面发展，掌握扎实的科学文化基础和客运组织、规章、服务及相关法律法规等知识，具备实施站务、乘务标准化作业，编制、调整日班客运计划，突发事件应急处置等能力，具有工匠精神和信息素养，能够从事铁路列车值班员、列车长、客运值班员、售票值班员、铁路车站综控员等工作的高素质技术技能人才。</w:t>
            </w:r>
          </w:p>
          <w:p>
            <w:pPr>
              <w:spacing w:before="156" w:beforeLines="50" w:after="156" w:afterLines="50" w:line="360" w:lineRule="auto"/>
              <w:rPr>
                <w:rFonts w:ascii="宋体" w:hAnsi="宋体"/>
                <w:b/>
                <w:sz w:val="24"/>
              </w:rPr>
            </w:pPr>
            <w:r>
              <w:rPr>
                <w:rFonts w:hint="eastAsia" w:ascii="宋体" w:hAnsi="宋体"/>
                <w:b/>
                <w:sz w:val="24"/>
              </w:rPr>
              <w:t>（二）培养规格</w:t>
            </w:r>
          </w:p>
          <w:p>
            <w:pPr>
              <w:spacing w:line="360" w:lineRule="auto"/>
              <w:ind w:firstLine="500" w:firstLineChars="200"/>
              <w:rPr>
                <w:rFonts w:ascii="宋体" w:hAnsi="宋体"/>
                <w:b/>
                <w:sz w:val="24"/>
              </w:rPr>
            </w:pPr>
            <w:r>
              <w:rPr>
                <w:rFonts w:hint="eastAsia" w:ascii="宋体" w:hAnsi="宋体"/>
                <w:b/>
                <w:sz w:val="24"/>
              </w:rPr>
              <w:t>1.素质要求</w:t>
            </w:r>
          </w:p>
          <w:p>
            <w:pPr>
              <w:spacing w:line="360" w:lineRule="auto"/>
              <w:ind w:firstLine="500" w:firstLineChars="200"/>
              <w:rPr>
                <w:rFonts w:ascii="黑体" w:hAnsi="宋体" w:eastAsia="黑体"/>
                <w:sz w:val="28"/>
                <w:szCs w:val="28"/>
              </w:rPr>
            </w:pPr>
            <w:r>
              <w:rPr>
                <w:rFonts w:hint="eastAsia" w:ascii="宋体" w:hAnsi="宋体"/>
                <w:b/>
                <w:sz w:val="24"/>
              </w:rPr>
              <w:t>（1）思想政治德育素质</w:t>
            </w:r>
          </w:p>
          <w:p>
            <w:pPr>
              <w:spacing w:line="360" w:lineRule="auto"/>
              <w:ind w:firstLine="500" w:firstLineChars="200"/>
              <w:rPr>
                <w:rFonts w:ascii="宋体" w:hAnsi="宋体"/>
                <w:sz w:val="24"/>
              </w:rPr>
            </w:pPr>
            <w:r>
              <w:rPr>
                <w:rFonts w:hint="eastAsia" w:ascii="宋体" w:hAnsi="宋体"/>
                <w:sz w:val="24"/>
              </w:rPr>
              <w:t>具有正确的世界观、人生观、价值观。坚决拥护中国共产党的领导和我国社会主义制度，在习近平新时代中国特色社会主义思想指引下，践行社会主义核心价值观，</w:t>
            </w:r>
            <w:r>
              <w:rPr>
                <w:rFonts w:hint="eastAsia" w:ascii="宋体" w:hAnsi="宋体"/>
                <w:bCs/>
                <w:sz w:val="24"/>
              </w:rPr>
              <w:t>树立为共产主义远大理想和中国特色社会主义共同理想而奋斗的信念和信心。正确认识时代责任和历史使命，</w:t>
            </w:r>
            <w:r>
              <w:rPr>
                <w:rFonts w:hint="eastAsia" w:ascii="宋体" w:hAnsi="宋体"/>
                <w:sz w:val="24"/>
              </w:rPr>
              <w:t>具有深厚的爱国情感、国家认同感、中华民族自豪感。崇尚宪法、遵法守纪、崇德向善、诚实守信、尊重生命、热爱劳动，履行道德准则和行为规范，具有社会责任感和社会参与意识。</w:t>
            </w:r>
            <w:r>
              <w:rPr>
                <w:rFonts w:hint="eastAsia" w:ascii="宋体" w:hAnsi="宋体"/>
                <w:bCs/>
                <w:sz w:val="24"/>
              </w:rPr>
              <w:t>坚定理想信念，志存高远，脚踏实地。</w:t>
            </w:r>
          </w:p>
          <w:p>
            <w:pPr>
              <w:spacing w:line="360" w:lineRule="auto"/>
              <w:ind w:firstLine="500" w:firstLineChars="200"/>
              <w:rPr>
                <w:rFonts w:ascii="宋体" w:hAnsi="宋体"/>
                <w:sz w:val="24"/>
              </w:rPr>
            </w:pPr>
            <w:r>
              <w:rPr>
                <w:rFonts w:hint="eastAsia" w:ascii="宋体" w:hAnsi="宋体"/>
                <w:b/>
                <w:sz w:val="24"/>
              </w:rPr>
              <w:t>（2）文化素质</w:t>
            </w:r>
          </w:p>
          <w:p>
            <w:pPr>
              <w:spacing w:line="360" w:lineRule="auto"/>
              <w:ind w:firstLine="500" w:firstLineChars="200"/>
              <w:rPr>
                <w:rFonts w:ascii="宋体" w:hAnsi="宋体"/>
                <w:sz w:val="24"/>
              </w:rPr>
            </w:pPr>
            <w:r>
              <w:rPr>
                <w:rFonts w:hint="eastAsia" w:ascii="宋体" w:hAnsi="宋体"/>
                <w:sz w:val="24"/>
              </w:rPr>
              <w:t>具有较为宽阔的视野；具有一定的科学思维和科学精神；具有健康、高雅、勤勉的生活工作情趣；具有适应社会主义核心价值观的审美立场和方法能力；奠定个性鲜明、善于合作的个人成长成才的素质基础。</w:t>
            </w:r>
          </w:p>
          <w:p>
            <w:pPr>
              <w:spacing w:line="360" w:lineRule="auto"/>
              <w:ind w:firstLine="500" w:firstLineChars="200"/>
              <w:rPr>
                <w:rFonts w:ascii="宋体" w:hAnsi="宋体"/>
                <w:sz w:val="24"/>
              </w:rPr>
            </w:pPr>
            <w:r>
              <w:rPr>
                <w:rFonts w:hint="eastAsia" w:ascii="宋体" w:hAnsi="宋体"/>
                <w:b/>
                <w:sz w:val="24"/>
              </w:rPr>
              <w:t>（3）职业素质</w:t>
            </w:r>
          </w:p>
          <w:p>
            <w:pPr>
              <w:spacing w:line="360" w:lineRule="auto"/>
              <w:ind w:firstLine="500" w:firstLineChars="200"/>
              <w:rPr>
                <w:rFonts w:ascii="宋体" w:hAnsi="宋体"/>
                <w:sz w:val="24"/>
              </w:rPr>
            </w:pPr>
            <w:r>
              <w:rPr>
                <w:rFonts w:hint="eastAsia" w:ascii="宋体" w:hAnsi="宋体"/>
                <w:sz w:val="24"/>
              </w:rPr>
              <w:t>①具有较强的法律意识，严守行业法律法规和企业规章制度；</w:t>
            </w:r>
          </w:p>
          <w:p>
            <w:pPr>
              <w:spacing w:line="360" w:lineRule="auto"/>
              <w:ind w:firstLine="500" w:firstLineChars="200"/>
              <w:rPr>
                <w:rFonts w:ascii="宋体" w:hAnsi="宋体"/>
                <w:sz w:val="24"/>
              </w:rPr>
            </w:pPr>
            <w:r>
              <w:rPr>
                <w:rFonts w:hint="eastAsia" w:ascii="宋体" w:hAnsi="宋体"/>
                <w:sz w:val="24"/>
              </w:rPr>
              <w:t>②具有高度的安全意识和对国家、人民的生命财产高度负责的精神；</w:t>
            </w:r>
          </w:p>
          <w:p>
            <w:pPr>
              <w:spacing w:line="360" w:lineRule="auto"/>
              <w:ind w:firstLine="500" w:firstLineChars="200"/>
              <w:rPr>
                <w:rFonts w:ascii="宋体" w:hAnsi="宋体"/>
                <w:sz w:val="24"/>
              </w:rPr>
            </w:pPr>
            <w:r>
              <w:rPr>
                <w:rFonts w:hint="eastAsia" w:ascii="宋体" w:hAnsi="宋体"/>
                <w:sz w:val="24"/>
              </w:rPr>
              <w:t>③愿意主动承担责任，敢于执行新任务，具有较强的创新创业精神；</w:t>
            </w:r>
          </w:p>
          <w:p>
            <w:pPr>
              <w:spacing w:line="360" w:lineRule="auto"/>
              <w:ind w:firstLine="500" w:firstLineChars="200"/>
              <w:rPr>
                <w:rFonts w:ascii="宋体" w:hAnsi="宋体"/>
                <w:sz w:val="24"/>
              </w:rPr>
            </w:pPr>
            <w:r>
              <w:rPr>
                <w:rFonts w:hint="eastAsia" w:ascii="宋体" w:hAnsi="宋体"/>
                <w:sz w:val="24"/>
              </w:rPr>
              <w:t>④热爱所学专业及将来从事的事业，做事认真细致，具有严谨专注、精益求精的“工匠精神”；</w:t>
            </w:r>
          </w:p>
          <w:p>
            <w:pPr>
              <w:spacing w:line="360" w:lineRule="auto"/>
              <w:ind w:firstLine="500" w:firstLineChars="200"/>
              <w:rPr>
                <w:rFonts w:ascii="宋体" w:hAnsi="宋体"/>
                <w:sz w:val="24"/>
              </w:rPr>
            </w:pPr>
            <w:r>
              <w:rPr>
                <w:rFonts w:hint="eastAsia" w:ascii="宋体" w:hAnsi="宋体"/>
                <w:sz w:val="24"/>
              </w:rPr>
              <w:t>⑤有自信、有激情，应变能力强；</w:t>
            </w:r>
          </w:p>
          <w:p>
            <w:pPr>
              <w:spacing w:line="360" w:lineRule="auto"/>
              <w:ind w:firstLine="500" w:firstLineChars="200"/>
              <w:rPr>
                <w:rFonts w:ascii="宋体" w:hAnsi="宋体"/>
                <w:sz w:val="24"/>
              </w:rPr>
            </w:pPr>
            <w:r>
              <w:rPr>
                <w:rFonts w:hint="eastAsia" w:ascii="宋体" w:hAnsi="宋体"/>
                <w:sz w:val="24"/>
              </w:rPr>
              <w:t>⑥能接受并正面对待批评，具有平衡个人生活和职业工作的能力；</w:t>
            </w:r>
          </w:p>
          <w:p>
            <w:pPr>
              <w:spacing w:line="360" w:lineRule="auto"/>
              <w:ind w:firstLine="500" w:firstLineChars="200"/>
              <w:rPr>
                <w:rFonts w:ascii="宋体" w:hAnsi="宋体"/>
                <w:sz w:val="24"/>
              </w:rPr>
            </w:pPr>
            <w:r>
              <w:rPr>
                <w:rFonts w:hint="eastAsia" w:ascii="宋体" w:hAnsi="宋体"/>
                <w:sz w:val="24"/>
              </w:rPr>
              <w:t>⑦具有“以旅客为本，一切为了旅客”的服务意识；</w:t>
            </w:r>
          </w:p>
          <w:p>
            <w:pPr>
              <w:spacing w:line="360" w:lineRule="auto"/>
              <w:ind w:firstLine="500" w:firstLineChars="200"/>
              <w:rPr>
                <w:rFonts w:ascii="宋体" w:hAnsi="宋体"/>
                <w:sz w:val="24"/>
              </w:rPr>
            </w:pPr>
            <w:r>
              <w:rPr>
                <w:rFonts w:hint="eastAsia" w:ascii="宋体" w:hAnsi="宋体"/>
                <w:sz w:val="24"/>
              </w:rPr>
              <w:t>⑧具有良好的应急心理素质；</w:t>
            </w:r>
          </w:p>
          <w:p>
            <w:pPr>
              <w:spacing w:line="360" w:lineRule="auto"/>
              <w:ind w:firstLine="500" w:firstLineChars="200"/>
              <w:rPr>
                <w:rFonts w:ascii="宋体" w:hAnsi="宋体"/>
                <w:sz w:val="24"/>
              </w:rPr>
            </w:pPr>
            <w:r>
              <w:rPr>
                <w:rFonts w:hint="eastAsia" w:ascii="宋体" w:hAnsi="宋体"/>
                <w:sz w:val="24"/>
              </w:rPr>
              <w:t>⑨具有集体意识和团队合作精神以及具有从事职业活动所必须的管理素质；</w:t>
            </w:r>
          </w:p>
          <w:p>
            <w:pPr>
              <w:spacing w:line="360" w:lineRule="auto"/>
              <w:ind w:firstLine="500" w:firstLineChars="200"/>
              <w:rPr>
                <w:rFonts w:ascii="宋体" w:hAnsi="宋体"/>
                <w:sz w:val="24"/>
              </w:rPr>
            </w:pPr>
            <w:r>
              <w:rPr>
                <w:rFonts w:hint="eastAsia" w:ascii="宋体" w:hAnsi="宋体"/>
                <w:sz w:val="24"/>
              </w:rPr>
              <w:t>⑩具有正确的择业观和创业观。</w:t>
            </w:r>
          </w:p>
          <w:p>
            <w:pPr>
              <w:spacing w:line="360" w:lineRule="auto"/>
              <w:ind w:firstLine="500" w:firstLineChars="200"/>
              <w:rPr>
                <w:rFonts w:ascii="宋体" w:hAnsi="宋体"/>
                <w:sz w:val="24"/>
              </w:rPr>
            </w:pPr>
            <w:r>
              <w:rPr>
                <w:rFonts w:hint="eastAsia" w:ascii="宋体" w:hAnsi="宋体"/>
                <w:b/>
                <w:sz w:val="24"/>
              </w:rPr>
              <w:t>（4）身心素质</w:t>
            </w:r>
          </w:p>
          <w:p>
            <w:pPr>
              <w:spacing w:line="360" w:lineRule="auto"/>
              <w:ind w:firstLine="500" w:firstLineChars="200"/>
              <w:rPr>
                <w:rFonts w:ascii="宋体" w:hAnsi="宋体"/>
                <w:sz w:val="24"/>
              </w:rPr>
            </w:pPr>
            <w:r>
              <w:rPr>
                <w:rFonts w:hint="eastAsia" w:ascii="宋体" w:hAnsi="宋体"/>
                <w:sz w:val="24"/>
              </w:rPr>
              <w:t>具有健康的体魄、心理和健全的人格，掌握基本运动知识和一定的运动技能，养成良好的健身与卫生习惯及良好的行为习惯；具有坚忍不拔的毅力、积极乐观的态度、良好的人际关系。</w:t>
            </w:r>
          </w:p>
          <w:p>
            <w:pPr>
              <w:spacing w:line="360" w:lineRule="auto"/>
              <w:ind w:firstLine="500" w:firstLineChars="200"/>
              <w:rPr>
                <w:rFonts w:ascii="宋体" w:hAnsi="宋体"/>
                <w:b/>
                <w:sz w:val="24"/>
              </w:rPr>
            </w:pPr>
            <w:r>
              <w:rPr>
                <w:rFonts w:hint="eastAsia" w:ascii="宋体" w:hAnsi="宋体"/>
                <w:b/>
                <w:sz w:val="24"/>
              </w:rPr>
              <w:t>2.知识要求</w:t>
            </w:r>
          </w:p>
          <w:p>
            <w:pPr>
              <w:spacing w:line="360" w:lineRule="auto"/>
              <w:ind w:firstLine="500" w:firstLineChars="200"/>
              <w:rPr>
                <w:rFonts w:ascii="宋体" w:hAnsi="宋体"/>
                <w:sz w:val="24"/>
              </w:rPr>
            </w:pPr>
            <w:r>
              <w:rPr>
                <w:rFonts w:hint="eastAsia" w:ascii="宋体" w:hAnsi="宋体"/>
                <w:sz w:val="24"/>
              </w:rPr>
              <w:t>（1）掌握必备的思想政治理论、科学文化基础知识和中华优秀传统文化知识；</w:t>
            </w:r>
          </w:p>
          <w:p>
            <w:pPr>
              <w:spacing w:line="360" w:lineRule="auto"/>
              <w:ind w:firstLine="500" w:firstLineChars="200"/>
              <w:rPr>
                <w:rFonts w:ascii="宋体" w:hAnsi="宋体"/>
                <w:sz w:val="24"/>
              </w:rPr>
            </w:pPr>
            <w:r>
              <w:rPr>
                <w:rFonts w:hint="eastAsia" w:ascii="宋体" w:hAnsi="宋体"/>
                <w:sz w:val="24"/>
              </w:rPr>
              <w:t>（2）熟悉与本专业相关的法律法规以及环境保护、安全消防、文明生产等相关知识；</w:t>
            </w:r>
          </w:p>
          <w:p>
            <w:pPr>
              <w:spacing w:line="360" w:lineRule="auto"/>
              <w:ind w:firstLine="500" w:firstLineChars="200"/>
              <w:rPr>
                <w:rFonts w:ascii="宋体" w:hAnsi="宋体"/>
                <w:sz w:val="24"/>
              </w:rPr>
            </w:pPr>
            <w:r>
              <w:rPr>
                <w:rFonts w:hint="eastAsia" w:ascii="宋体" w:hAnsi="宋体"/>
                <w:sz w:val="24"/>
              </w:rPr>
              <w:t>（3）掌握铁路客运规章及相关知识；</w:t>
            </w:r>
          </w:p>
          <w:p>
            <w:pPr>
              <w:spacing w:line="360" w:lineRule="auto"/>
              <w:ind w:firstLine="500" w:firstLineChars="200"/>
              <w:rPr>
                <w:rFonts w:ascii="宋体" w:hAnsi="宋体"/>
                <w:sz w:val="24"/>
              </w:rPr>
            </w:pPr>
            <w:r>
              <w:rPr>
                <w:rFonts w:hint="eastAsia" w:ascii="宋体" w:hAnsi="宋体"/>
                <w:sz w:val="24"/>
              </w:rPr>
              <w:t>（4）掌握高速铁路客运安全管理相关规定和突发应急处理知识；</w:t>
            </w:r>
          </w:p>
          <w:p>
            <w:pPr>
              <w:spacing w:line="360" w:lineRule="auto"/>
              <w:ind w:firstLine="500" w:firstLineChars="200"/>
              <w:rPr>
                <w:rFonts w:ascii="宋体" w:hAnsi="宋体"/>
                <w:sz w:val="24"/>
              </w:rPr>
            </w:pPr>
            <w:r>
              <w:rPr>
                <w:rFonts w:hint="eastAsia" w:ascii="宋体" w:hAnsi="宋体"/>
                <w:sz w:val="24"/>
              </w:rPr>
              <w:t>（5）掌握高速铁路客运组织基本理论及客运服务知识；</w:t>
            </w:r>
          </w:p>
          <w:p>
            <w:pPr>
              <w:spacing w:line="360" w:lineRule="auto"/>
              <w:ind w:firstLine="500" w:firstLineChars="200"/>
              <w:rPr>
                <w:rFonts w:ascii="宋体" w:hAnsi="宋体"/>
                <w:sz w:val="24"/>
              </w:rPr>
            </w:pPr>
            <w:r>
              <w:rPr>
                <w:rFonts w:hint="eastAsia" w:ascii="宋体" w:hAnsi="宋体"/>
                <w:sz w:val="24"/>
              </w:rPr>
              <w:t>（6）掌握高速铁路乘务组织基本理论及列车服务知识；</w:t>
            </w:r>
          </w:p>
          <w:p>
            <w:pPr>
              <w:spacing w:line="360" w:lineRule="auto"/>
              <w:ind w:firstLine="500" w:firstLineChars="200"/>
              <w:rPr>
                <w:rFonts w:ascii="宋体" w:hAnsi="宋体"/>
                <w:sz w:val="24"/>
              </w:rPr>
            </w:pPr>
            <w:r>
              <w:rPr>
                <w:rFonts w:hint="eastAsia" w:ascii="宋体" w:hAnsi="宋体"/>
                <w:sz w:val="24"/>
              </w:rPr>
              <w:t>（7）掌握形象设计及形体塑造的基本知识；</w:t>
            </w:r>
          </w:p>
          <w:p>
            <w:pPr>
              <w:spacing w:line="360" w:lineRule="auto"/>
              <w:ind w:firstLine="500" w:firstLineChars="200"/>
              <w:rPr>
                <w:rFonts w:ascii="宋体" w:hAnsi="宋体"/>
                <w:sz w:val="24"/>
              </w:rPr>
            </w:pPr>
            <w:r>
              <w:rPr>
                <w:rFonts w:hint="eastAsia" w:ascii="宋体" w:hAnsi="宋体"/>
                <w:sz w:val="24"/>
              </w:rPr>
              <w:t>（8）掌握高速铁路行车组织方式和行车技术规章相关知识；</w:t>
            </w:r>
          </w:p>
          <w:p>
            <w:pPr>
              <w:spacing w:line="360" w:lineRule="auto"/>
              <w:ind w:firstLine="500" w:firstLineChars="200"/>
              <w:rPr>
                <w:rFonts w:ascii="宋体" w:hAnsi="宋体"/>
                <w:sz w:val="24"/>
              </w:rPr>
            </w:pPr>
            <w:r>
              <w:rPr>
                <w:rFonts w:hint="eastAsia" w:ascii="宋体" w:hAnsi="宋体"/>
                <w:sz w:val="24"/>
              </w:rPr>
              <w:t>（9）了解最新发布的涉及本专业的铁路行业标准、国家标准和国际标准。</w:t>
            </w:r>
          </w:p>
          <w:p>
            <w:pPr>
              <w:spacing w:line="360" w:lineRule="auto"/>
              <w:ind w:firstLine="500" w:firstLineChars="200"/>
              <w:rPr>
                <w:rFonts w:ascii="宋体" w:hAnsi="宋体"/>
                <w:b/>
                <w:sz w:val="24"/>
              </w:rPr>
            </w:pPr>
            <w:r>
              <w:rPr>
                <w:rFonts w:hint="eastAsia" w:ascii="宋体" w:hAnsi="宋体"/>
                <w:b/>
                <w:sz w:val="24"/>
              </w:rPr>
              <w:t>3.能力要求</w:t>
            </w:r>
          </w:p>
          <w:p>
            <w:pPr>
              <w:spacing w:line="360" w:lineRule="auto"/>
              <w:ind w:firstLine="500" w:firstLineChars="200"/>
              <w:rPr>
                <w:rFonts w:ascii="宋体" w:hAnsi="宋体"/>
                <w:sz w:val="24"/>
              </w:rPr>
            </w:pPr>
            <w:r>
              <w:rPr>
                <w:rFonts w:hint="eastAsia" w:ascii="宋体" w:hAnsi="宋体"/>
                <w:sz w:val="24"/>
              </w:rPr>
              <w:t>（1）具有良好的语言和文字表达及客户服务的能力；</w:t>
            </w:r>
          </w:p>
          <w:p>
            <w:pPr>
              <w:spacing w:line="360" w:lineRule="auto"/>
              <w:ind w:firstLine="500" w:firstLineChars="200"/>
              <w:rPr>
                <w:rFonts w:ascii="宋体" w:hAnsi="宋体"/>
                <w:sz w:val="24"/>
              </w:rPr>
            </w:pPr>
            <w:r>
              <w:rPr>
                <w:rFonts w:hint="eastAsia" w:ascii="宋体" w:hAnsi="宋体"/>
                <w:sz w:val="24"/>
              </w:rPr>
              <w:t>（2）具有客运设备设施及相关系统的运用能力；</w:t>
            </w:r>
          </w:p>
          <w:p>
            <w:pPr>
              <w:spacing w:line="360" w:lineRule="auto"/>
              <w:ind w:firstLine="500" w:firstLineChars="200"/>
              <w:rPr>
                <w:rFonts w:ascii="宋体" w:hAnsi="宋体"/>
                <w:sz w:val="24"/>
              </w:rPr>
            </w:pPr>
            <w:r>
              <w:rPr>
                <w:rFonts w:hint="eastAsia" w:ascii="宋体" w:hAnsi="宋体"/>
                <w:sz w:val="24"/>
              </w:rPr>
              <w:t>（3）具有正确办理车票发售及旅客旅行变更等手续的能力；</w:t>
            </w:r>
          </w:p>
          <w:p>
            <w:pPr>
              <w:spacing w:line="360" w:lineRule="auto"/>
              <w:ind w:firstLine="500" w:firstLineChars="200"/>
              <w:rPr>
                <w:rFonts w:ascii="宋体" w:hAnsi="宋体"/>
                <w:sz w:val="24"/>
              </w:rPr>
            </w:pPr>
            <w:r>
              <w:rPr>
                <w:rFonts w:hint="eastAsia" w:ascii="宋体" w:hAnsi="宋体"/>
                <w:sz w:val="24"/>
              </w:rPr>
              <w:t>（4）具有进行规范化站务、乘务服务作业及站车协同作业的能力；</w:t>
            </w:r>
          </w:p>
          <w:p>
            <w:pPr>
              <w:spacing w:line="360" w:lineRule="auto"/>
              <w:ind w:firstLine="500" w:firstLineChars="200"/>
              <w:rPr>
                <w:rFonts w:ascii="宋体" w:hAnsi="宋体"/>
                <w:sz w:val="24"/>
              </w:rPr>
            </w:pPr>
            <w:r>
              <w:rPr>
                <w:rFonts w:hint="eastAsia" w:ascii="宋体" w:hAnsi="宋体"/>
                <w:sz w:val="24"/>
              </w:rPr>
              <w:t>（5）具有编制、调整日班客运计划，做好客运营销及收入管理工作的能力；</w:t>
            </w:r>
          </w:p>
          <w:p>
            <w:pPr>
              <w:spacing w:line="360" w:lineRule="auto"/>
              <w:ind w:firstLine="500" w:firstLineChars="200"/>
              <w:rPr>
                <w:rFonts w:ascii="宋体" w:hAnsi="宋体"/>
                <w:sz w:val="24"/>
              </w:rPr>
            </w:pPr>
            <w:r>
              <w:rPr>
                <w:rFonts w:hint="eastAsia" w:ascii="宋体" w:hAnsi="宋体"/>
                <w:sz w:val="24"/>
              </w:rPr>
              <w:t>（6）具有正确使用智慧铁路客运服务系统、智能高速铁路服务技术进行作业的能力；</w:t>
            </w:r>
          </w:p>
          <w:p>
            <w:pPr>
              <w:spacing w:line="360" w:lineRule="auto"/>
              <w:ind w:firstLine="500" w:firstLineChars="200"/>
              <w:rPr>
                <w:rFonts w:ascii="宋体" w:hAnsi="宋体"/>
                <w:sz w:val="24"/>
              </w:rPr>
            </w:pPr>
            <w:r>
              <w:rPr>
                <w:rFonts w:hint="eastAsia" w:ascii="宋体" w:hAnsi="宋体"/>
                <w:sz w:val="24"/>
              </w:rPr>
              <w:t>（7）具有初步处理站车卫生防疫、突发事件及客伤事件的能力；</w:t>
            </w:r>
          </w:p>
          <w:p>
            <w:pPr>
              <w:spacing w:line="360" w:lineRule="auto"/>
              <w:ind w:firstLine="500" w:firstLineChars="200"/>
              <w:rPr>
                <w:rFonts w:ascii="宋体" w:hAnsi="宋体"/>
                <w:sz w:val="24"/>
              </w:rPr>
            </w:pPr>
            <w:r>
              <w:rPr>
                <w:rFonts w:hint="eastAsia" w:ascii="宋体" w:hAnsi="宋体"/>
                <w:sz w:val="24"/>
              </w:rPr>
              <w:t>（8）具有应用铁路旅客运输业相关的绿色生产、环境保护、安全防护、质量管理及法律法规等相关知识的能力；</w:t>
            </w:r>
          </w:p>
          <w:p>
            <w:pPr>
              <w:spacing w:line="360" w:lineRule="auto"/>
              <w:ind w:firstLine="500" w:firstLineChars="200"/>
              <w:rPr>
                <w:rFonts w:ascii="宋体" w:hAnsi="宋体"/>
                <w:sz w:val="24"/>
              </w:rPr>
            </w:pPr>
            <w:r>
              <w:rPr>
                <w:rFonts w:hint="eastAsia" w:ascii="宋体" w:hAnsi="宋体"/>
                <w:sz w:val="24"/>
              </w:rPr>
              <w:t>（9）具有探究学习、终身学习和可持续发展的能力。</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六</w:t>
            </w:r>
            <w:r>
              <w:rPr>
                <w:rFonts w:ascii="黑体" w:hAnsi="宋体" w:eastAsia="黑体"/>
                <w:b/>
                <w:sz w:val="28"/>
                <w:szCs w:val="28"/>
              </w:rPr>
              <w:t>、</w:t>
            </w:r>
            <w:r>
              <w:rPr>
                <w:rFonts w:hint="eastAsia" w:ascii="黑体" w:hAnsi="宋体" w:eastAsia="黑体"/>
                <w:b/>
                <w:sz w:val="28"/>
                <w:szCs w:val="28"/>
              </w:rPr>
              <w:t>课程设置及要求</w:t>
            </w:r>
          </w:p>
          <w:p>
            <w:pPr>
              <w:spacing w:line="360" w:lineRule="auto"/>
              <w:ind w:firstLine="500" w:firstLineChars="200"/>
              <w:rPr>
                <w:rFonts w:ascii="宋体" w:hAnsi="宋体"/>
                <w:sz w:val="24"/>
              </w:rPr>
            </w:pPr>
            <w:r>
              <w:rPr>
                <w:rFonts w:hint="eastAsia" w:ascii="宋体" w:hAnsi="宋体"/>
                <w:sz w:val="24"/>
              </w:rPr>
              <w:t>课程包括公共基础课、专业课（专业基础课、专业核心课、专业拓展课）、实践课（专业实践课、综合实践课）。</w:t>
            </w:r>
          </w:p>
          <w:p>
            <w:pPr>
              <w:spacing w:before="156" w:beforeLines="50" w:after="156" w:afterLines="50" w:line="360" w:lineRule="auto"/>
              <w:rPr>
                <w:rFonts w:ascii="宋体" w:hAnsi="宋体"/>
                <w:b/>
                <w:sz w:val="24"/>
              </w:rPr>
            </w:pPr>
            <w:r>
              <w:rPr>
                <w:rFonts w:hint="eastAsia" w:ascii="宋体" w:hAnsi="宋体"/>
                <w:b/>
                <w:sz w:val="24"/>
              </w:rPr>
              <w:t>（一）公共基础课</w:t>
            </w:r>
          </w:p>
          <w:p>
            <w:pPr>
              <w:spacing w:line="360" w:lineRule="auto"/>
              <w:ind w:firstLine="500" w:firstLineChars="200"/>
              <w:rPr>
                <w:rFonts w:ascii="宋体" w:hAnsi="宋体"/>
                <w:sz w:val="24"/>
              </w:rPr>
            </w:pPr>
            <w:r>
              <w:rPr>
                <w:rFonts w:hint="eastAsia" w:ascii="宋体" w:hAnsi="宋体"/>
                <w:sz w:val="24"/>
              </w:rPr>
              <w:t>本专业开设的公共基础课包括思想道德修养与法律基础、毛泽东思想和中国特色社会主义理论体系概论、形势与政策、心理健康、信息技术、体育、就业指导、军事理论、安全教育、创新创业教育、高职英语、高职语文（应用文写作）、高职数学、中华优秀传统文化、美育教育（公共艺术）、入学及专业认知教育、军事教育等。</w:t>
            </w:r>
          </w:p>
          <w:p>
            <w:pPr>
              <w:spacing w:before="156" w:beforeLines="50" w:after="156" w:afterLines="50" w:line="360" w:lineRule="auto"/>
              <w:rPr>
                <w:rFonts w:ascii="宋体" w:hAnsi="宋体"/>
                <w:b/>
                <w:sz w:val="24"/>
              </w:rPr>
            </w:pPr>
            <w:r>
              <w:rPr>
                <w:rFonts w:hint="eastAsia" w:ascii="宋体" w:hAnsi="宋体"/>
                <w:b/>
                <w:sz w:val="24"/>
              </w:rPr>
              <w:t>（二）专业基础课</w:t>
            </w:r>
          </w:p>
          <w:p>
            <w:pPr>
              <w:spacing w:line="360" w:lineRule="auto"/>
              <w:ind w:firstLine="500" w:firstLineChars="200"/>
              <w:rPr>
                <w:rFonts w:ascii="宋体" w:hAnsi="宋体"/>
                <w:sz w:val="24"/>
              </w:rPr>
            </w:pPr>
            <w:r>
              <w:rPr>
                <w:rFonts w:hint="eastAsia" w:ascii="宋体" w:hAnsi="宋体"/>
                <w:sz w:val="24"/>
              </w:rPr>
              <w:t>本专业开设的专业基础课共7门，其中选修1门（二选一）。课程名称及主要教学内容见表2。</w:t>
            </w:r>
          </w:p>
          <w:p>
            <w:pPr>
              <w:spacing w:line="360" w:lineRule="auto"/>
              <w:jc w:val="center"/>
              <w:rPr>
                <w:rFonts w:ascii="宋体" w:hAnsi="宋体"/>
                <w:sz w:val="24"/>
              </w:rPr>
            </w:pPr>
            <w:r>
              <w:rPr>
                <w:rFonts w:hint="eastAsia" w:ascii="宋体" w:hAnsi="宋体"/>
                <w:b/>
                <w:sz w:val="24"/>
              </w:rPr>
              <w:t>表2 专业基础课程及主要教学内容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660"/>
              <w:gridCol w:w="5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2660"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5731"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2660" w:type="dxa"/>
                  <w:vAlign w:val="center"/>
                </w:tcPr>
                <w:p>
                  <w:pPr>
                    <w:snapToGrid w:val="0"/>
                    <w:jc w:val="center"/>
                    <w:rPr>
                      <w:rFonts w:ascii="楷体_GB2312" w:hAnsi="仿宋" w:eastAsia="楷体_GB2312"/>
                      <w:sz w:val="24"/>
                    </w:rPr>
                  </w:pPr>
                  <w:r>
                    <w:rPr>
                      <w:rFonts w:hint="eastAsia" w:ascii="楷体_GB2312" w:hAnsi="仿宋" w:eastAsia="楷体_GB2312"/>
                      <w:sz w:val="24"/>
                    </w:rPr>
                    <w:t>高速铁路概论</w:t>
                  </w:r>
                </w:p>
              </w:tc>
              <w:tc>
                <w:tcPr>
                  <w:tcW w:w="5731" w:type="dxa"/>
                </w:tcPr>
                <w:p>
                  <w:pPr>
                    <w:ind w:firstLine="500" w:firstLineChars="200"/>
                    <w:rPr>
                      <w:rFonts w:ascii="楷体_GB2312" w:hAnsi="宋体" w:eastAsia="楷体_GB2312"/>
                      <w:sz w:val="24"/>
                    </w:rPr>
                  </w:pPr>
                  <w:r>
                    <w:rPr>
                      <w:rFonts w:hint="eastAsia" w:ascii="楷体_GB2312" w:hAnsi="宋体" w:eastAsia="楷体_GB2312"/>
                      <w:sz w:val="24"/>
                    </w:rPr>
                    <w:t>高速铁路线路；高速铁路车站与调车设备；高速铁路车辆；高速铁路机车；信号与通信设备；电气化铁路供电；高速铁路运输组织；高速铁路及重载运输等。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266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形体训练</w:t>
                  </w:r>
                </w:p>
              </w:tc>
              <w:tc>
                <w:tcPr>
                  <w:tcW w:w="5731" w:type="dxa"/>
                </w:tcPr>
                <w:p>
                  <w:pPr>
                    <w:ind w:firstLine="500" w:firstLineChars="200"/>
                    <w:rPr>
                      <w:rFonts w:ascii="楷体_GB2312" w:hAnsi="宋体" w:eastAsia="楷体_GB2312"/>
                      <w:sz w:val="24"/>
                    </w:rPr>
                  </w:pPr>
                  <w:r>
                    <w:rPr>
                      <w:rFonts w:ascii="楷体_GB2312" w:hAnsi="宋体" w:eastAsia="楷体_GB2312"/>
                      <w:sz w:val="24"/>
                    </w:rPr>
                    <w:t>形体训练与职业形象塑造</w:t>
                  </w:r>
                  <w:r>
                    <w:rPr>
                      <w:rFonts w:hint="eastAsia" w:ascii="楷体_GB2312" w:hAnsi="宋体" w:eastAsia="楷体_GB2312"/>
                      <w:sz w:val="24"/>
                    </w:rPr>
                    <w:t>；</w:t>
                  </w:r>
                  <w:r>
                    <w:rPr>
                      <w:rFonts w:ascii="楷体_GB2312" w:hAnsi="宋体" w:eastAsia="楷体_GB2312"/>
                      <w:sz w:val="24"/>
                    </w:rPr>
                    <w:t>头、颈、肩部训练</w:t>
                  </w:r>
                  <w:r>
                    <w:rPr>
                      <w:rFonts w:hint="eastAsia" w:ascii="楷体_GB2312" w:hAnsi="宋体" w:eastAsia="楷体_GB2312"/>
                      <w:sz w:val="24"/>
                    </w:rPr>
                    <w:t>；</w:t>
                  </w:r>
                  <w:r>
                    <w:rPr>
                      <w:rFonts w:ascii="楷体_GB2312" w:hAnsi="宋体" w:eastAsia="楷体_GB2312"/>
                      <w:sz w:val="24"/>
                    </w:rPr>
                    <w:t>下肢训练</w:t>
                  </w:r>
                  <w:r>
                    <w:rPr>
                      <w:rFonts w:hint="eastAsia" w:ascii="楷体_GB2312" w:hAnsi="宋体" w:eastAsia="楷体_GB2312"/>
                      <w:sz w:val="24"/>
                    </w:rPr>
                    <w:t>；</w:t>
                  </w:r>
                  <w:r>
                    <w:rPr>
                      <w:rFonts w:ascii="楷体_GB2312" w:hAnsi="宋体" w:eastAsia="楷体_GB2312"/>
                      <w:sz w:val="24"/>
                    </w:rPr>
                    <w:t>腰部训练</w:t>
                  </w:r>
                  <w:r>
                    <w:rPr>
                      <w:rFonts w:hint="eastAsia" w:ascii="楷体_GB2312" w:hAnsi="宋体" w:eastAsia="楷体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2660" w:type="dxa"/>
                  <w:vAlign w:val="center"/>
                </w:tcPr>
                <w:p>
                  <w:pPr>
                    <w:jc w:val="center"/>
                    <w:rPr>
                      <w:rFonts w:ascii="楷体_GB2312" w:hAnsi="仿宋" w:eastAsia="楷体_GB2312"/>
                      <w:spacing w:val="-12"/>
                      <w:sz w:val="24"/>
                    </w:rPr>
                  </w:pPr>
                  <w:r>
                    <w:rPr>
                      <w:rFonts w:hint="eastAsia" w:ascii="楷体_GB2312" w:hAnsi="仿宋" w:eastAsia="楷体_GB2312"/>
                      <w:spacing w:val="-12"/>
                      <w:sz w:val="24"/>
                    </w:rPr>
                    <w:t>旅客心理学</w:t>
                  </w:r>
                </w:p>
              </w:tc>
              <w:tc>
                <w:tcPr>
                  <w:tcW w:w="5731" w:type="dxa"/>
                </w:tcPr>
                <w:p>
                  <w:pPr>
                    <w:ind w:firstLine="500" w:firstLineChars="200"/>
                    <w:rPr>
                      <w:rFonts w:ascii="楷体_GB2312" w:hAnsi="宋体" w:eastAsia="楷体_GB2312"/>
                      <w:sz w:val="24"/>
                    </w:rPr>
                  </w:pPr>
                  <w:r>
                    <w:rPr>
                      <w:rFonts w:ascii="楷体_GB2312" w:hAnsi="宋体" w:eastAsia="楷体_GB2312"/>
                      <w:sz w:val="24"/>
                    </w:rPr>
                    <w:t>旅客旅行心理活动与服务</w:t>
                  </w:r>
                  <w:r>
                    <w:rPr>
                      <w:rFonts w:hint="eastAsia" w:ascii="楷体_GB2312" w:hAnsi="宋体" w:eastAsia="楷体_GB2312"/>
                      <w:sz w:val="24"/>
                    </w:rPr>
                    <w:t>;</w:t>
                  </w:r>
                  <w:r>
                    <w:rPr>
                      <w:rFonts w:ascii="楷体_GB2312" w:hAnsi="宋体" w:eastAsia="楷体_GB2312"/>
                      <w:sz w:val="24"/>
                    </w:rPr>
                    <w:t xml:space="preserve"> 客运服务人员的心理修养与行为</w:t>
                  </w:r>
                  <w:r>
                    <w:rPr>
                      <w:rFonts w:hint="eastAsia" w:ascii="楷体_GB2312" w:hAnsi="宋体" w:eastAsia="楷体_GB2312"/>
                      <w:sz w:val="24"/>
                    </w:rPr>
                    <w:t>;</w:t>
                  </w:r>
                  <w:r>
                    <w:rPr>
                      <w:rFonts w:ascii="楷体_GB2312" w:hAnsi="宋体" w:eastAsia="楷体_GB2312"/>
                      <w:sz w:val="24"/>
                    </w:rPr>
                    <w:t xml:space="preserve"> 旅客运输管理心理</w:t>
                  </w:r>
                  <w:r>
                    <w:rPr>
                      <w:rFonts w:hint="eastAsia" w:ascii="楷体_GB2312" w:hAnsi="宋体" w:eastAsia="楷体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2660" w:type="dxa"/>
                  <w:vAlign w:val="center"/>
                </w:tcPr>
                <w:p>
                  <w:pPr>
                    <w:snapToGrid w:val="0"/>
                    <w:spacing w:line="120" w:lineRule="atLeast"/>
                    <w:jc w:val="center"/>
                    <w:rPr>
                      <w:rFonts w:ascii="楷体_GB2312" w:hAnsi="仿宋" w:eastAsia="楷体_GB2312"/>
                      <w:sz w:val="24"/>
                    </w:rPr>
                  </w:pPr>
                  <w:r>
                    <w:rPr>
                      <w:rFonts w:hint="eastAsia" w:ascii="楷体_GB2312" w:hAnsi="仿宋" w:eastAsia="楷体_GB2312"/>
                      <w:sz w:val="24"/>
                    </w:rPr>
                    <w:t>高速铁路客运服务礼仪</w:t>
                  </w:r>
                </w:p>
              </w:tc>
              <w:tc>
                <w:tcPr>
                  <w:tcW w:w="5731" w:type="dxa"/>
                </w:tcPr>
                <w:p>
                  <w:pPr>
                    <w:ind w:firstLine="500" w:firstLineChars="200"/>
                    <w:rPr>
                      <w:rFonts w:ascii="楷体_GB2312" w:hAnsi="宋体" w:eastAsia="楷体_GB2312"/>
                      <w:sz w:val="24"/>
                    </w:rPr>
                  </w:pPr>
                  <w:r>
                    <w:rPr>
                      <w:rFonts w:hint="eastAsia" w:ascii="楷体_GB2312" w:hAnsi="宋体" w:eastAsia="楷体_GB2312"/>
                      <w:sz w:val="24"/>
                    </w:rPr>
                    <w:t>铁路客运服务人员的形象礼仪；铁路客运服务人员的服务语言礼仪；铁路客运服务人员车站服务礼仪；铁路客运服务人员列车乘务服务礼仪；铁路货运客户服务礼仪；铁路货运交往礼仪等。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tc>
              <w:tc>
                <w:tcPr>
                  <w:tcW w:w="2660" w:type="dxa"/>
                  <w:vAlign w:val="center"/>
                </w:tcPr>
                <w:p>
                  <w:pPr>
                    <w:jc w:val="center"/>
                    <w:rPr>
                      <w:rFonts w:ascii="楷体_GB2312" w:hAnsi="仿宋" w:eastAsia="楷体_GB2312"/>
                      <w:spacing w:val="-6"/>
                      <w:sz w:val="24"/>
                    </w:rPr>
                  </w:pPr>
                  <w:r>
                    <w:rPr>
                      <w:rFonts w:hint="eastAsia" w:ascii="楷体_GB2312" w:hAnsi="仿宋" w:eastAsia="楷体_GB2312"/>
                      <w:spacing w:val="-6"/>
                      <w:sz w:val="24"/>
                    </w:rPr>
                    <w:t>高速铁路客运设备设施</w:t>
                  </w:r>
                </w:p>
              </w:tc>
              <w:tc>
                <w:tcPr>
                  <w:tcW w:w="5731" w:type="dxa"/>
                </w:tcPr>
                <w:p>
                  <w:pPr>
                    <w:ind w:firstLine="500" w:firstLineChars="200"/>
                    <w:rPr>
                      <w:rFonts w:ascii="楷体_GB2312" w:hAnsi="宋体" w:eastAsia="楷体_GB2312"/>
                      <w:sz w:val="24"/>
                    </w:rPr>
                  </w:pPr>
                  <w:r>
                    <w:rPr>
                      <w:rFonts w:ascii="楷体_GB2312" w:hAnsi="宋体" w:eastAsia="楷体_GB2312"/>
                      <w:sz w:val="24"/>
                    </w:rPr>
                    <w:t>铁路设备设施基础认知、高速铁路车站客运设备设施认知、动车组认知、站车移动设备认知等。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6</w:t>
                  </w:r>
                </w:p>
              </w:tc>
              <w:tc>
                <w:tcPr>
                  <w:tcW w:w="266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急救知识与技能</w:t>
                  </w:r>
                </w:p>
              </w:tc>
              <w:tc>
                <w:tcPr>
                  <w:tcW w:w="5731" w:type="dxa"/>
                </w:tcPr>
                <w:p>
                  <w:pPr>
                    <w:ind w:firstLine="500" w:firstLineChars="200"/>
                    <w:rPr>
                      <w:rFonts w:ascii="楷体_GB2312" w:hAnsi="宋体" w:eastAsia="楷体_GB2312"/>
                      <w:sz w:val="24"/>
                    </w:rPr>
                  </w:pPr>
                  <w:r>
                    <w:rPr>
                      <w:rFonts w:ascii="楷体_GB2312" w:hAnsi="宋体" w:eastAsia="楷体_GB2312"/>
                      <w:sz w:val="24"/>
                    </w:rPr>
                    <w:t>应急救护相关知识与技能</w:t>
                  </w:r>
                  <w:r>
                    <w:rPr>
                      <w:rFonts w:hint="eastAsia" w:ascii="楷体_GB2312" w:hAnsi="宋体" w:eastAsia="楷体_GB2312"/>
                      <w:sz w:val="24"/>
                    </w:rPr>
                    <w:t>、</w:t>
                  </w:r>
                  <w:r>
                    <w:rPr>
                      <w:rFonts w:ascii="楷体_GB2312" w:hAnsi="宋体" w:eastAsia="楷体_GB2312"/>
                      <w:sz w:val="24"/>
                    </w:rPr>
                    <w:t>意外伤害与应急处置</w:t>
                  </w:r>
                  <w:r>
                    <w:rPr>
                      <w:rFonts w:hint="eastAsia" w:ascii="楷体_GB2312" w:hAnsi="宋体" w:eastAsia="楷体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Merge w:val="restart"/>
                  <w:vAlign w:val="center"/>
                </w:tcPr>
                <w:p>
                  <w:pPr>
                    <w:spacing w:line="360" w:lineRule="auto"/>
                    <w:jc w:val="center"/>
                    <w:rPr>
                      <w:rFonts w:ascii="楷体_GB2312" w:hAnsi="宋体" w:eastAsia="楷体_GB2312"/>
                      <w:sz w:val="24"/>
                    </w:rPr>
                  </w:pPr>
                  <w:r>
                    <w:rPr>
                      <w:rFonts w:hint="eastAsia" w:ascii="楷体_GB2312" w:hAnsi="宋体" w:eastAsia="楷体_GB2312"/>
                      <w:sz w:val="24"/>
                    </w:rPr>
                    <w:t>7</w:t>
                  </w:r>
                </w:p>
                <w:p>
                  <w:pPr>
                    <w:spacing w:line="360" w:lineRule="auto"/>
                    <w:jc w:val="center"/>
                    <w:rPr>
                      <w:rFonts w:ascii="楷体_GB2312" w:hAnsi="宋体" w:eastAsia="楷体_GB2312"/>
                      <w:spacing w:val="-20"/>
                      <w:szCs w:val="21"/>
                    </w:rPr>
                  </w:pPr>
                  <w:r>
                    <w:rPr>
                      <w:rFonts w:hint="eastAsia" w:ascii="楷体_GB2312" w:hAnsi="宋体" w:eastAsia="楷体_GB2312"/>
                      <w:spacing w:val="-20"/>
                      <w:szCs w:val="21"/>
                    </w:rPr>
                    <w:t>（选修）</w:t>
                  </w:r>
                </w:p>
              </w:tc>
              <w:tc>
                <w:tcPr>
                  <w:tcW w:w="2660" w:type="dxa"/>
                  <w:vAlign w:val="center"/>
                </w:tcPr>
                <w:p>
                  <w:pPr>
                    <w:snapToGrid w:val="0"/>
                    <w:spacing w:line="120" w:lineRule="atLeast"/>
                    <w:jc w:val="center"/>
                    <w:rPr>
                      <w:rFonts w:ascii="楷体_GB2312" w:hAnsi="仿宋" w:eastAsia="楷体_GB2312"/>
                      <w:sz w:val="24"/>
                    </w:rPr>
                  </w:pPr>
                  <w:r>
                    <w:rPr>
                      <w:rFonts w:hint="eastAsia" w:ascii="楷体_GB2312" w:hAnsi="仿宋" w:eastAsia="楷体_GB2312"/>
                      <w:sz w:val="24"/>
                    </w:rPr>
                    <w:t>商务沟通与礼仪</w:t>
                  </w:r>
                </w:p>
              </w:tc>
              <w:tc>
                <w:tcPr>
                  <w:tcW w:w="5731" w:type="dxa"/>
                </w:tcPr>
                <w:p>
                  <w:pPr>
                    <w:ind w:firstLine="500" w:firstLineChars="200"/>
                    <w:rPr>
                      <w:rFonts w:ascii="楷体_GB2312" w:hAnsi="宋体" w:eastAsia="楷体_GB2312"/>
                      <w:sz w:val="24"/>
                    </w:rPr>
                  </w:pPr>
                  <w:r>
                    <w:rPr>
                      <w:rFonts w:hint="eastAsia" w:ascii="楷体_GB2312" w:hAnsi="宋体" w:eastAsia="楷体_GB2312"/>
                      <w:sz w:val="24"/>
                    </w:rPr>
                    <w:t>沟通准备；商务沟通实战；商务职业形象塑造；商务社交礼仪；会务礼仪等。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vMerge w:val="continue"/>
                  <w:vAlign w:val="center"/>
                </w:tcPr>
                <w:p>
                  <w:pPr>
                    <w:spacing w:line="360" w:lineRule="auto"/>
                    <w:jc w:val="center"/>
                    <w:rPr>
                      <w:rFonts w:ascii="楷体_GB2312" w:hAnsi="宋体" w:eastAsia="楷体_GB2312"/>
                      <w:sz w:val="24"/>
                    </w:rPr>
                  </w:pPr>
                </w:p>
              </w:tc>
              <w:tc>
                <w:tcPr>
                  <w:tcW w:w="2660" w:type="dxa"/>
                  <w:vAlign w:val="center"/>
                </w:tcPr>
                <w:p>
                  <w:pPr>
                    <w:snapToGrid w:val="0"/>
                    <w:spacing w:line="120" w:lineRule="atLeast"/>
                    <w:jc w:val="center"/>
                    <w:rPr>
                      <w:rFonts w:ascii="楷体_GB2312" w:hAnsi="仿宋" w:eastAsia="楷体_GB2312"/>
                      <w:sz w:val="24"/>
                    </w:rPr>
                  </w:pPr>
                  <w:r>
                    <w:rPr>
                      <w:rFonts w:hint="eastAsia" w:ascii="楷体_GB2312" w:hAnsi="仿宋" w:eastAsia="楷体_GB2312"/>
                      <w:sz w:val="24"/>
                    </w:rPr>
                    <w:t>公共关系</w:t>
                  </w:r>
                </w:p>
              </w:tc>
              <w:tc>
                <w:tcPr>
                  <w:tcW w:w="5731" w:type="dxa"/>
                </w:tcPr>
                <w:p>
                  <w:pPr>
                    <w:ind w:firstLine="500" w:firstLineChars="200"/>
                    <w:rPr>
                      <w:rFonts w:ascii="楷体_GB2312" w:hAnsi="宋体" w:eastAsia="楷体_GB2312"/>
                      <w:sz w:val="24"/>
                    </w:rPr>
                  </w:pPr>
                  <w:r>
                    <w:rPr>
                      <w:rFonts w:hint="eastAsia" w:ascii="楷体_GB2312" w:hAnsi="宋体" w:eastAsia="楷体_GB2312"/>
                      <w:sz w:val="24"/>
                    </w:rPr>
                    <w:t>公共关系主体；公共关系客体；公共关系媒介；公共关系工作程序；公共关系专题活动；公共关系危机；组织形象与管理；公共关系礼仪等</w:t>
                  </w:r>
                </w:p>
              </w:tc>
            </w:tr>
          </w:tbl>
          <w:p>
            <w:pPr>
              <w:spacing w:before="156" w:beforeLines="50" w:after="156" w:afterLines="50" w:line="360" w:lineRule="auto"/>
              <w:rPr>
                <w:rFonts w:ascii="宋体" w:hAnsi="宋体"/>
                <w:b/>
                <w:sz w:val="24"/>
              </w:rPr>
            </w:pPr>
          </w:p>
          <w:p>
            <w:pPr>
              <w:spacing w:before="156" w:beforeLines="50" w:after="156" w:afterLines="50" w:line="360" w:lineRule="auto"/>
              <w:rPr>
                <w:rFonts w:ascii="宋体" w:hAnsi="宋体"/>
                <w:b/>
                <w:sz w:val="24"/>
              </w:rPr>
            </w:pPr>
            <w:r>
              <w:rPr>
                <w:rFonts w:hint="eastAsia" w:ascii="宋体" w:hAnsi="宋体"/>
                <w:b/>
                <w:sz w:val="24"/>
              </w:rPr>
              <w:t>（三）专业核心课</w:t>
            </w:r>
          </w:p>
          <w:p>
            <w:pPr>
              <w:spacing w:line="360" w:lineRule="auto"/>
              <w:ind w:firstLine="500" w:firstLineChars="200"/>
              <w:rPr>
                <w:rFonts w:ascii="宋体" w:hAnsi="宋体"/>
                <w:sz w:val="24"/>
              </w:rPr>
            </w:pPr>
            <w:r>
              <w:rPr>
                <w:rFonts w:hint="eastAsia" w:ascii="宋体" w:hAnsi="宋体"/>
                <w:sz w:val="24"/>
              </w:rPr>
              <w:t>本专业开设的专业核心课共6门，课程名称及主要教学内容见表3。</w:t>
            </w:r>
          </w:p>
          <w:p>
            <w:pPr>
              <w:spacing w:line="360" w:lineRule="auto"/>
              <w:jc w:val="center"/>
              <w:rPr>
                <w:rFonts w:ascii="宋体" w:hAnsi="宋体"/>
                <w:b/>
                <w:sz w:val="24"/>
              </w:rPr>
            </w:pPr>
            <w:r>
              <w:rPr>
                <w:rFonts w:hint="eastAsia" w:ascii="宋体" w:hAnsi="宋体"/>
                <w:b/>
                <w:sz w:val="24"/>
              </w:rPr>
              <w:t>表3 专业核心课程及主要教学内容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3119"/>
              <w:gridCol w:w="5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3119"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5675"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3119" w:type="dxa"/>
                  <w:vAlign w:val="center"/>
                </w:tcPr>
                <w:p>
                  <w:pPr>
                    <w:jc w:val="center"/>
                    <w:rPr>
                      <w:rFonts w:ascii="楷体_GB2312" w:hAnsi="仿宋" w:eastAsia="楷体_GB2312"/>
                      <w:sz w:val="24"/>
                    </w:rPr>
                  </w:pPr>
                  <w:r>
                    <w:rPr>
                      <w:rFonts w:hint="eastAsia" w:ascii="楷体_GB2312" w:hAnsi="仿宋" w:eastAsia="楷体_GB2312"/>
                      <w:sz w:val="24"/>
                    </w:rPr>
                    <w:t>高速铁路行车组织</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高速铁路行车设备；高速铁路运行控制系统，主要介绍 CTCS-2 和 CTCS-3系统；高速铁路旅客列车开行方案与列车运行图；高速铁路车站作业组织；高速铁路调度指挥等知识技能。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3119" w:type="dxa"/>
                  <w:vAlign w:val="center"/>
                </w:tcPr>
                <w:p>
                  <w:pPr>
                    <w:jc w:val="center"/>
                    <w:rPr>
                      <w:rFonts w:ascii="楷体_GB2312" w:hAnsi="仿宋" w:eastAsia="楷体_GB2312"/>
                      <w:spacing w:val="-26"/>
                      <w:sz w:val="24"/>
                    </w:rPr>
                  </w:pPr>
                  <w:r>
                    <w:rPr>
                      <w:rFonts w:hint="eastAsia" w:ascii="楷体_GB2312" w:hAnsi="仿宋" w:eastAsia="楷体_GB2312"/>
                      <w:spacing w:val="-6"/>
                      <w:sz w:val="24"/>
                    </w:rPr>
                    <w:t>高速铁路动车乘务实务</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列车工作流程与标准（始发、中途和终到作业）；列车移动补票机操作及管理；站车无线交互系统应用；铁路运输收入管理；列车票务处理；乘务安全管理等知识技能。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3119" w:type="dxa"/>
                  <w:vAlign w:val="center"/>
                </w:tcPr>
                <w:p>
                  <w:pPr>
                    <w:jc w:val="center"/>
                    <w:rPr>
                      <w:rFonts w:ascii="楷体_GB2312" w:hAnsi="仿宋" w:eastAsia="楷体_GB2312"/>
                      <w:sz w:val="24"/>
                    </w:rPr>
                  </w:pPr>
                  <w:r>
                    <w:rPr>
                      <w:rFonts w:hint="eastAsia" w:ascii="楷体_GB2312" w:hAnsi="仿宋" w:eastAsia="楷体_GB2312"/>
                      <w:sz w:val="24"/>
                    </w:rPr>
                    <w:t>高速铁路客运安全与应急</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高速铁路客运安全基础知识；旅客运输作业安全及人身安全；防火安全及电器安全；防恐防暴处理；携带品的查堵及处理；旅客病伤的应急处理；非正常情况应急处理等知识技能。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3119" w:type="dxa"/>
                  <w:vAlign w:val="center"/>
                </w:tcPr>
                <w:p>
                  <w:pPr>
                    <w:jc w:val="center"/>
                    <w:rPr>
                      <w:rFonts w:ascii="楷体_GB2312" w:hAnsi="仿宋" w:eastAsia="楷体_GB2312"/>
                      <w:sz w:val="24"/>
                    </w:rPr>
                  </w:pPr>
                  <w:r>
                    <w:rPr>
                      <w:rFonts w:hint="eastAsia" w:ascii="楷体_GB2312" w:hAnsi="仿宋" w:eastAsia="楷体_GB2312"/>
                      <w:sz w:val="24"/>
                    </w:rPr>
                    <w:t>高速铁路客运组织</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高速铁路站务工作组织；高速铁路乘务工作组织；高速铁路营销工作组织；高速铁路客服系统；高速铁路客运管理系统；站车交接；客运记录与铁路电报；国际联运及节假日运输组织等知识技能。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tc>
              <w:tc>
                <w:tcPr>
                  <w:tcW w:w="3119" w:type="dxa"/>
                  <w:vAlign w:val="center"/>
                </w:tcPr>
                <w:p>
                  <w:pPr>
                    <w:jc w:val="center"/>
                    <w:rPr>
                      <w:rFonts w:ascii="楷体_GB2312" w:hAnsi="仿宋" w:eastAsia="楷体_GB2312"/>
                      <w:sz w:val="24"/>
                    </w:rPr>
                  </w:pPr>
                  <w:r>
                    <w:rPr>
                      <w:rFonts w:hint="eastAsia" w:ascii="楷体_GB2312" w:hAnsi="仿宋" w:eastAsia="楷体_GB2312"/>
                      <w:sz w:val="24"/>
                    </w:rPr>
                    <w:t>铁路旅客运输服务</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旅客运输产品与服务、服务质量标准与服务标准化、服务工作的质量管理、服务工作心理、服务工作的技能技巧、服务工作的策略、动车组列车服务、服务企业文化等。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6"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6</w:t>
                  </w:r>
                </w:p>
              </w:tc>
              <w:tc>
                <w:tcPr>
                  <w:tcW w:w="3119" w:type="dxa"/>
                  <w:vAlign w:val="center"/>
                </w:tcPr>
                <w:p>
                  <w:pPr>
                    <w:jc w:val="center"/>
                    <w:rPr>
                      <w:rFonts w:ascii="楷体_GB2312" w:hAnsi="仿宋" w:eastAsia="楷体_GB2312"/>
                      <w:spacing w:val="-6"/>
                      <w:sz w:val="24"/>
                    </w:rPr>
                  </w:pPr>
                  <w:r>
                    <w:rPr>
                      <w:rFonts w:hint="eastAsia" w:ascii="楷体_GB2312" w:hAnsi="仿宋" w:eastAsia="楷体_GB2312"/>
                      <w:spacing w:val="-6"/>
                      <w:sz w:val="24"/>
                    </w:rPr>
                    <w:t>铁路客运规章</w:t>
                  </w:r>
                </w:p>
              </w:tc>
              <w:tc>
                <w:tcPr>
                  <w:tcW w:w="5675" w:type="dxa"/>
                </w:tcPr>
                <w:p>
                  <w:pPr>
                    <w:ind w:firstLine="500" w:firstLineChars="200"/>
                    <w:rPr>
                      <w:rFonts w:ascii="楷体_GB2312" w:hAnsi="宋体" w:eastAsia="楷体_GB2312"/>
                      <w:sz w:val="24"/>
                    </w:rPr>
                  </w:pPr>
                  <w:r>
                    <w:rPr>
                      <w:rFonts w:hint="eastAsia" w:ascii="楷体_GB2312" w:hAnsi="宋体" w:eastAsia="楷体_GB2312"/>
                      <w:sz w:val="24"/>
                    </w:rPr>
                    <w:t>铁路客运运价；售票（电子客票）、补票及退票业务；旅客乘车条件及旅行变更业务；旅客携带品业务；不符合乘车条件处理业务；铁路职工乘车证业务；行李运输业务等知识和技能。</w:t>
                  </w:r>
                </w:p>
              </w:tc>
            </w:tr>
          </w:tbl>
          <w:p>
            <w:pPr>
              <w:spacing w:before="156" w:beforeLines="50" w:after="156" w:afterLines="50" w:line="360" w:lineRule="auto"/>
              <w:rPr>
                <w:rFonts w:ascii="宋体" w:hAnsi="宋体"/>
                <w:b/>
                <w:sz w:val="24"/>
              </w:rPr>
            </w:pPr>
          </w:p>
          <w:p>
            <w:pPr>
              <w:spacing w:before="156" w:beforeLines="50" w:after="156" w:afterLines="50" w:line="360" w:lineRule="auto"/>
              <w:rPr>
                <w:rFonts w:ascii="宋体" w:hAnsi="宋体"/>
                <w:b/>
                <w:sz w:val="24"/>
              </w:rPr>
            </w:pPr>
            <w:r>
              <w:rPr>
                <w:rFonts w:hint="eastAsia" w:ascii="宋体" w:hAnsi="宋体"/>
                <w:b/>
                <w:sz w:val="24"/>
              </w:rPr>
              <w:t>（四）专业拓展课</w:t>
            </w:r>
          </w:p>
          <w:p>
            <w:pPr>
              <w:spacing w:line="360" w:lineRule="auto"/>
              <w:ind w:firstLine="500" w:firstLineChars="200"/>
              <w:rPr>
                <w:rFonts w:ascii="宋体" w:hAnsi="宋体"/>
                <w:sz w:val="24"/>
              </w:rPr>
            </w:pPr>
            <w:r>
              <w:rPr>
                <w:rFonts w:hint="eastAsia" w:ascii="宋体" w:hAnsi="宋体"/>
                <w:sz w:val="24"/>
              </w:rPr>
              <w:t>本专业开设的专业拓展课共5门，课程名称及主要教学内容见表4。</w:t>
            </w:r>
          </w:p>
          <w:p>
            <w:pPr>
              <w:spacing w:line="360" w:lineRule="auto"/>
              <w:jc w:val="center"/>
              <w:rPr>
                <w:rFonts w:ascii="宋体" w:hAnsi="宋体"/>
                <w:b/>
                <w:sz w:val="24"/>
              </w:rPr>
            </w:pPr>
            <w:r>
              <w:rPr>
                <w:rFonts w:hint="eastAsia" w:ascii="宋体" w:hAnsi="宋体"/>
                <w:b/>
                <w:sz w:val="24"/>
              </w:rPr>
              <w:t>表4 专业拓展课程及主要教学内容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3025"/>
              <w:gridCol w:w="5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3025"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5506"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302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铁路运输市场营销</w:t>
                  </w:r>
                </w:p>
              </w:tc>
              <w:tc>
                <w:tcPr>
                  <w:tcW w:w="5506" w:type="dxa"/>
                </w:tcPr>
                <w:p>
                  <w:pPr>
                    <w:ind w:firstLine="500" w:firstLineChars="200"/>
                    <w:rPr>
                      <w:rFonts w:ascii="楷体_GB2312" w:hAnsi="宋体" w:eastAsia="楷体_GB2312"/>
                      <w:sz w:val="24"/>
                    </w:rPr>
                  </w:pPr>
                  <w:r>
                    <w:rPr>
                      <w:rFonts w:hint="eastAsia" w:ascii="楷体_GB2312" w:hAnsi="宋体" w:eastAsia="楷体_GB2312"/>
                      <w:sz w:val="24"/>
                    </w:rPr>
                    <w:t>铁路运输市场分析；铁路运输市场调查与预测；铁路运输目标市场；铁路运输产品策略；铁路运输价格策略；铁路运输分销渠道策略；铁路运输市场促销策略；铁路运输市场营销管理。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3025" w:type="dxa"/>
                  <w:vAlign w:val="center"/>
                </w:tcPr>
                <w:p>
                  <w:pPr>
                    <w:snapToGrid w:val="0"/>
                    <w:jc w:val="center"/>
                    <w:rPr>
                      <w:rFonts w:ascii="楷体_GB2312" w:hAnsi="仿宋" w:eastAsia="楷体_GB2312"/>
                      <w:sz w:val="24"/>
                    </w:rPr>
                  </w:pPr>
                  <w:r>
                    <w:rPr>
                      <w:rFonts w:hint="eastAsia" w:ascii="楷体_GB2312" w:hAnsi="仿宋" w:eastAsia="楷体_GB2312"/>
                      <w:sz w:val="24"/>
                    </w:rPr>
                    <w:t>铁路客户服务业务</w:t>
                  </w:r>
                </w:p>
              </w:tc>
              <w:tc>
                <w:tcPr>
                  <w:tcW w:w="5506" w:type="dxa"/>
                </w:tcPr>
                <w:p>
                  <w:pPr>
                    <w:ind w:firstLine="500" w:firstLineChars="200"/>
                    <w:rPr>
                      <w:rFonts w:ascii="楷体_GB2312" w:hAnsi="宋体" w:eastAsia="楷体_GB2312"/>
                      <w:sz w:val="24"/>
                    </w:rPr>
                  </w:pPr>
                  <w:r>
                    <w:rPr>
                      <w:rFonts w:ascii="楷体_GB2312" w:hAnsi="宋体" w:eastAsia="楷体_GB2312"/>
                      <w:sz w:val="24"/>
                    </w:rPr>
                    <w:t>铁路客户服务中心及客户服务员</w:t>
                  </w:r>
                  <w:r>
                    <w:rPr>
                      <w:rFonts w:hint="eastAsia" w:ascii="楷体_GB2312" w:hAnsi="宋体" w:eastAsia="楷体_GB2312"/>
                      <w:sz w:val="24"/>
                    </w:rPr>
                    <w:t>；</w:t>
                  </w:r>
                  <w:r>
                    <w:rPr>
                      <w:rFonts w:ascii="楷体_GB2312" w:hAnsi="宋体" w:eastAsia="楷体_GB2312"/>
                      <w:sz w:val="24"/>
                    </w:rPr>
                    <w:t>铁路客户服务技巧</w:t>
                  </w:r>
                  <w:r>
                    <w:rPr>
                      <w:rFonts w:hint="eastAsia" w:ascii="楷体_GB2312" w:hAnsi="宋体" w:eastAsia="楷体_GB2312"/>
                      <w:sz w:val="24"/>
                    </w:rPr>
                    <w:t>；</w:t>
                  </w:r>
                  <w:r>
                    <w:rPr>
                      <w:rFonts w:ascii="楷体_GB2312" w:hAnsi="宋体" w:eastAsia="楷体_GB2312"/>
                      <w:sz w:val="24"/>
                    </w:rPr>
                    <w:t>铁路客户服务业务基础知识及问题解析</w:t>
                  </w:r>
                  <w:r>
                    <w:rPr>
                      <w:rFonts w:hint="eastAsia" w:ascii="楷体_GB2312" w:hAnsi="宋体" w:eastAsia="楷体_GB2312"/>
                      <w:sz w:val="24"/>
                    </w:rPr>
                    <w:t>；</w:t>
                  </w:r>
                  <w:r>
                    <w:rPr>
                      <w:rFonts w:ascii="楷体_GB2312" w:hAnsi="宋体" w:eastAsia="楷体_GB2312"/>
                      <w:sz w:val="24"/>
                    </w:rPr>
                    <w:t>铁路客户服务业务类别及案例分析</w:t>
                  </w:r>
                  <w:r>
                    <w:rPr>
                      <w:rFonts w:hint="eastAsia" w:ascii="楷体_GB2312" w:hAnsi="宋体" w:eastAsia="楷体_GB2312"/>
                      <w:sz w:val="24"/>
                    </w:rPr>
                    <w:t>；</w:t>
                  </w:r>
                  <w:r>
                    <w:rPr>
                      <w:rFonts w:ascii="楷体_GB2312" w:hAnsi="宋体" w:eastAsia="楷体_GB2312"/>
                      <w:sz w:val="24"/>
                    </w:rPr>
                    <w:t>铁路客户服务网站及操作系统功能与应用</w:t>
                  </w:r>
                  <w:r>
                    <w:rPr>
                      <w:rFonts w:hint="eastAsia" w:ascii="楷体_GB2312" w:hAnsi="宋体" w:eastAsia="楷体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3025" w:type="dxa"/>
                  <w:vAlign w:val="center"/>
                </w:tcPr>
                <w:p>
                  <w:pPr>
                    <w:snapToGrid w:val="0"/>
                    <w:spacing w:line="120" w:lineRule="atLeast"/>
                    <w:jc w:val="center"/>
                    <w:rPr>
                      <w:rFonts w:ascii="楷体_GB2312" w:hAnsi="仿宋" w:eastAsia="楷体_GB2312"/>
                      <w:sz w:val="24"/>
                    </w:rPr>
                  </w:pPr>
                  <w:r>
                    <w:rPr>
                      <w:rFonts w:hint="eastAsia" w:ascii="楷体_GB2312" w:hAnsi="仿宋" w:eastAsia="楷体_GB2312"/>
                      <w:sz w:val="24"/>
                    </w:rPr>
                    <w:t>普通话与播音艺术</w:t>
                  </w:r>
                </w:p>
              </w:tc>
              <w:tc>
                <w:tcPr>
                  <w:tcW w:w="5506" w:type="dxa"/>
                </w:tcPr>
                <w:p>
                  <w:pPr>
                    <w:ind w:firstLine="500" w:firstLineChars="200"/>
                    <w:rPr>
                      <w:rFonts w:ascii="楷体_GB2312" w:eastAsia="楷体_GB2312"/>
                    </w:rPr>
                  </w:pPr>
                  <w:r>
                    <w:rPr>
                      <w:rFonts w:ascii="楷体_GB2312" w:hAnsi="宋体" w:eastAsia="楷体_GB2312"/>
                      <w:sz w:val="24"/>
                    </w:rPr>
                    <w:t>语音概说</w:t>
                  </w:r>
                  <w:r>
                    <w:rPr>
                      <w:rFonts w:hint="eastAsia" w:ascii="楷体_GB2312" w:hAnsi="宋体" w:eastAsia="楷体_GB2312"/>
                      <w:sz w:val="24"/>
                    </w:rPr>
                    <w:t>；</w:t>
                  </w:r>
                  <w:r>
                    <w:rPr>
                      <w:rFonts w:ascii="楷体_GB2312" w:eastAsia="楷体_GB2312"/>
                      <w:sz w:val="24"/>
                    </w:rPr>
                    <w:t>普通话</w:t>
                  </w:r>
                  <w:r>
                    <w:rPr>
                      <w:rFonts w:hint="eastAsia" w:ascii="楷体_GB2312" w:eastAsia="楷体_GB2312"/>
                      <w:sz w:val="24"/>
                    </w:rPr>
                    <w:t>；</w:t>
                  </w:r>
                  <w:r>
                    <w:rPr>
                      <w:rFonts w:ascii="楷体_GB2312" w:eastAsia="楷体_GB2312"/>
                      <w:sz w:val="24"/>
                    </w:rPr>
                    <w:t>辅音和声母</w:t>
                  </w:r>
                  <w:r>
                    <w:rPr>
                      <w:rFonts w:hint="eastAsia" w:ascii="楷体_GB2312" w:hAnsi="宋体" w:eastAsia="楷体_GB2312"/>
                      <w:sz w:val="24"/>
                    </w:rPr>
                    <w:t>；</w:t>
                  </w:r>
                  <w:r>
                    <w:rPr>
                      <w:rFonts w:ascii="楷体_GB2312" w:hAnsi="宋体" w:eastAsia="楷体_GB2312"/>
                      <w:sz w:val="24"/>
                    </w:rPr>
                    <w:t>元音和韵母</w:t>
                  </w:r>
                  <w:r>
                    <w:rPr>
                      <w:rFonts w:hint="eastAsia" w:ascii="楷体_GB2312" w:hAnsi="宋体" w:eastAsia="楷体_GB2312"/>
                      <w:sz w:val="24"/>
                    </w:rPr>
                    <w:t>；</w:t>
                  </w:r>
                  <w:r>
                    <w:rPr>
                      <w:rFonts w:ascii="楷体_GB2312" w:hAnsi="宋体" w:eastAsia="楷体_GB2312"/>
                      <w:sz w:val="24"/>
                    </w:rPr>
                    <w:t>声调</w:t>
                  </w:r>
                  <w:r>
                    <w:rPr>
                      <w:rFonts w:hint="eastAsia" w:ascii="楷体_GB2312" w:hAnsi="宋体" w:eastAsia="楷体_GB2312"/>
                      <w:sz w:val="24"/>
                    </w:rPr>
                    <w:t>；</w:t>
                  </w:r>
                  <w:r>
                    <w:rPr>
                      <w:rFonts w:ascii="楷体_GB2312" w:hAnsi="宋体" w:eastAsia="楷体_GB2312"/>
                      <w:sz w:val="24"/>
                    </w:rPr>
                    <w:t>语流音变</w:t>
                  </w:r>
                  <w:r>
                    <w:rPr>
                      <w:rFonts w:hint="eastAsia" w:ascii="楷体_GB2312" w:hAnsi="宋体" w:eastAsia="楷体_GB2312"/>
                      <w:sz w:val="24"/>
                    </w:rPr>
                    <w:t>；</w:t>
                  </w:r>
                  <w:r>
                    <w:rPr>
                      <w:rFonts w:ascii="楷体_GB2312" w:hAnsi="宋体" w:eastAsia="楷体_GB2312"/>
                      <w:sz w:val="24"/>
                    </w:rPr>
                    <w:t>气息</w:t>
                  </w:r>
                  <w:r>
                    <w:rPr>
                      <w:rFonts w:hint="eastAsia" w:ascii="楷体_GB2312" w:hAnsi="宋体" w:eastAsia="楷体_GB2312"/>
                      <w:sz w:val="24"/>
                    </w:rPr>
                    <w:t>；</w:t>
                  </w:r>
                  <w:r>
                    <w:rPr>
                      <w:rFonts w:ascii="楷体_GB2312" w:hAnsi="宋体" w:eastAsia="楷体_GB2312"/>
                      <w:sz w:val="24"/>
                    </w:rPr>
                    <w:t>喉头和声带</w:t>
                  </w:r>
                  <w:r>
                    <w:rPr>
                      <w:rFonts w:hint="eastAsia" w:ascii="楷体_GB2312" w:hAnsi="宋体" w:eastAsia="楷体_GB2312"/>
                      <w:sz w:val="24"/>
                    </w:rPr>
                    <w:t>；</w:t>
                  </w:r>
                  <w:r>
                    <w:rPr>
                      <w:rFonts w:ascii="楷体_GB2312" w:hAnsi="宋体" w:eastAsia="楷体_GB2312"/>
                      <w:sz w:val="24"/>
                    </w:rPr>
                    <w:t>共鸣控制</w:t>
                  </w:r>
                  <w:r>
                    <w:rPr>
                      <w:rFonts w:hint="eastAsia" w:ascii="楷体_GB2312" w:hAnsi="宋体" w:eastAsia="楷体_GB2312"/>
                      <w:sz w:val="24"/>
                    </w:rPr>
                    <w:t>；</w:t>
                  </w:r>
                  <w:r>
                    <w:rPr>
                      <w:rFonts w:ascii="楷体_GB2312" w:hAnsi="宋体" w:eastAsia="楷体_GB2312"/>
                      <w:sz w:val="24"/>
                    </w:rPr>
                    <w:t>口腔控制</w:t>
                  </w:r>
                  <w:r>
                    <w:rPr>
                      <w:rFonts w:hint="eastAsia" w:ascii="楷体_GB2312" w:hAnsi="宋体" w:eastAsia="楷体_GB2312"/>
                      <w:sz w:val="24"/>
                    </w:rPr>
                    <w:t>；</w:t>
                  </w:r>
                  <w:r>
                    <w:rPr>
                      <w:rFonts w:ascii="楷体_GB2312" w:hAnsi="宋体" w:eastAsia="楷体_GB2312"/>
                      <w:sz w:val="24"/>
                    </w:rPr>
                    <w:t>声音弹性</w:t>
                  </w:r>
                  <w:r>
                    <w:rPr>
                      <w:rFonts w:hint="eastAsia" w:ascii="楷体_GB2312" w:hAnsi="宋体" w:eastAsia="楷体_GB2312"/>
                      <w:sz w:val="24"/>
                    </w:rPr>
                    <w:t>；</w:t>
                  </w:r>
                  <w:r>
                    <w:rPr>
                      <w:rFonts w:ascii="楷体_GB2312" w:hAnsi="宋体" w:eastAsia="楷体_GB2312"/>
                      <w:sz w:val="24"/>
                    </w:rPr>
                    <w:t>发声综合练习</w:t>
                  </w:r>
                  <w:r>
                    <w:rPr>
                      <w:rFonts w:hint="eastAsia" w:ascii="楷体_GB2312" w:hAnsi="宋体" w:eastAsia="楷体_GB2312"/>
                      <w:sz w:val="24"/>
                    </w:rPr>
                    <w:t>；</w:t>
                  </w:r>
                  <w:r>
                    <w:rPr>
                      <w:rFonts w:ascii="楷体_GB2312" w:hAnsi="宋体" w:eastAsia="楷体_GB2312"/>
                      <w:sz w:val="24"/>
                    </w:rPr>
                    <w:t>朗读练习</w:t>
                  </w:r>
                  <w:r>
                    <w:rPr>
                      <w:rFonts w:hint="eastAsia" w:ascii="楷体_GB2312" w:hAnsi="宋体" w:eastAsia="楷体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3025" w:type="dxa"/>
                  <w:vAlign w:val="center"/>
                </w:tcPr>
                <w:p>
                  <w:pPr>
                    <w:jc w:val="center"/>
                    <w:rPr>
                      <w:rFonts w:ascii="楷体_GB2312" w:hAnsi="仿宋" w:eastAsia="楷体_GB2312"/>
                      <w:sz w:val="24"/>
                    </w:rPr>
                  </w:pPr>
                  <w:r>
                    <w:rPr>
                      <w:rFonts w:hint="eastAsia" w:ascii="楷体_GB2312" w:hAnsi="仿宋" w:eastAsia="楷体_GB2312"/>
                      <w:sz w:val="24"/>
                    </w:rPr>
                    <w:t>铁路餐饮服务</w:t>
                  </w:r>
                </w:p>
              </w:tc>
              <w:tc>
                <w:tcPr>
                  <w:tcW w:w="5506" w:type="dxa"/>
                </w:tcPr>
                <w:p>
                  <w:pPr>
                    <w:ind w:firstLine="500" w:firstLineChars="200"/>
                    <w:rPr>
                      <w:rFonts w:ascii="楷体_GB2312" w:hAnsi="宋体" w:eastAsia="楷体_GB2312"/>
                      <w:sz w:val="24"/>
                    </w:rPr>
                  </w:pPr>
                  <w:r>
                    <w:rPr>
                      <w:rFonts w:ascii="楷体_GB2312" w:hAnsi="宋体" w:eastAsia="楷体_GB2312"/>
                      <w:sz w:val="24"/>
                    </w:rPr>
                    <w:t>餐饮基础知识</w:t>
                  </w:r>
                  <w:r>
                    <w:rPr>
                      <w:rFonts w:hint="eastAsia" w:ascii="楷体_GB2312" w:hAnsi="宋体" w:eastAsia="楷体_GB2312"/>
                      <w:sz w:val="24"/>
                    </w:rPr>
                    <w:t>；</w:t>
                  </w:r>
                  <w:r>
                    <w:rPr>
                      <w:rFonts w:ascii="楷体_GB2312" w:hAnsi="宋体" w:eastAsia="楷体_GB2312"/>
                      <w:sz w:val="24"/>
                    </w:rPr>
                    <w:t>动车组列车餐饮经营与管理</w:t>
                  </w:r>
                  <w:r>
                    <w:rPr>
                      <w:rFonts w:hint="eastAsia" w:ascii="楷体_GB2312" w:hAnsi="宋体" w:eastAsia="楷体_GB2312"/>
                      <w:sz w:val="24"/>
                    </w:rPr>
                    <w:t>；</w:t>
                  </w:r>
                  <w:r>
                    <w:rPr>
                      <w:rFonts w:ascii="楷体_GB2312" w:hAnsi="宋体" w:eastAsia="楷体_GB2312"/>
                      <w:sz w:val="24"/>
                    </w:rPr>
                    <w:t>动车组列车餐饮基础服务</w:t>
                  </w:r>
                  <w:r>
                    <w:rPr>
                      <w:rFonts w:hint="eastAsia" w:ascii="楷体_GB2312" w:hAnsi="宋体" w:eastAsia="楷体_GB2312"/>
                      <w:sz w:val="24"/>
                    </w:rPr>
                    <w:t>；</w:t>
                  </w:r>
                  <w:r>
                    <w:rPr>
                      <w:rFonts w:ascii="楷体_GB2312" w:hAnsi="宋体" w:eastAsia="楷体_GB2312"/>
                      <w:sz w:val="24"/>
                    </w:rPr>
                    <w:t>动车组列车餐吧乘务作业管理</w:t>
                  </w:r>
                  <w:r>
                    <w:rPr>
                      <w:rFonts w:hint="eastAsia" w:ascii="楷体_GB2312" w:hAnsi="宋体" w:eastAsia="楷体_GB2312"/>
                      <w:sz w:val="24"/>
                    </w:rPr>
                    <w:t>；</w:t>
                  </w:r>
                  <w:r>
                    <w:rPr>
                      <w:rFonts w:ascii="楷体_GB2312" w:hAnsi="宋体" w:eastAsia="楷体_GB2312"/>
                      <w:sz w:val="24"/>
                    </w:rPr>
                    <w:t>动车组列车餐饮服务人员职业形象与服务素养</w:t>
                  </w:r>
                  <w:r>
                    <w:rPr>
                      <w:rFonts w:hint="eastAsia" w:ascii="楷体_GB2312" w:hAnsi="宋体" w:eastAsia="楷体_GB2312"/>
                      <w:sz w:val="24"/>
                    </w:rPr>
                    <w:t>；</w:t>
                  </w:r>
                  <w:r>
                    <w:rPr>
                      <w:rFonts w:ascii="楷体_GB2312" w:hAnsi="宋体" w:eastAsia="楷体_GB2312"/>
                      <w:sz w:val="24"/>
                    </w:rPr>
                    <w:t xml:space="preserve"> 动车组列车餐饮安全管理</w:t>
                  </w:r>
                  <w:r>
                    <w:rPr>
                      <w:rFonts w:hint="eastAsia" w:ascii="楷体_GB2312" w:hAnsi="宋体" w:eastAsia="楷体_GB2312"/>
                      <w:sz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tc>
              <w:tc>
                <w:tcPr>
                  <w:tcW w:w="3025" w:type="dxa"/>
                  <w:vAlign w:val="center"/>
                </w:tcPr>
                <w:p>
                  <w:pPr>
                    <w:jc w:val="center"/>
                    <w:rPr>
                      <w:rFonts w:ascii="楷体_GB2312" w:hAnsi="仿宋" w:eastAsia="楷体_GB2312"/>
                      <w:sz w:val="24"/>
                    </w:rPr>
                  </w:pPr>
                  <w:r>
                    <w:rPr>
                      <w:rFonts w:hint="eastAsia" w:ascii="楷体_GB2312" w:hAnsi="仿宋" w:eastAsia="楷体_GB2312"/>
                      <w:sz w:val="24"/>
                    </w:rPr>
                    <w:t>铁路旅游地理</w:t>
                  </w:r>
                </w:p>
              </w:tc>
              <w:tc>
                <w:tcPr>
                  <w:tcW w:w="5506" w:type="dxa"/>
                </w:tcPr>
                <w:p>
                  <w:pPr>
                    <w:ind w:firstLine="500" w:firstLineChars="200"/>
                    <w:rPr>
                      <w:rFonts w:ascii="楷体_GB2312" w:hAnsi="宋体" w:eastAsia="楷体_GB2312"/>
                      <w:sz w:val="24"/>
                    </w:rPr>
                  </w:pPr>
                  <w:r>
                    <w:rPr>
                      <w:rFonts w:ascii="楷体_GB2312" w:hAnsi="宋体" w:eastAsia="楷体_GB2312"/>
                      <w:bCs/>
                      <w:sz w:val="24"/>
                    </w:rPr>
                    <w:t>自然旅游资源</w:t>
                  </w:r>
                  <w:r>
                    <w:rPr>
                      <w:rFonts w:hint="eastAsia" w:ascii="楷体_GB2312" w:hAnsi="宋体" w:eastAsia="楷体_GB2312"/>
                      <w:bCs/>
                      <w:sz w:val="24"/>
                    </w:rPr>
                    <w:t>；</w:t>
                  </w:r>
                  <w:r>
                    <w:rPr>
                      <w:rFonts w:ascii="楷体_GB2312" w:hAnsi="宋体" w:eastAsia="楷体_GB2312"/>
                      <w:bCs/>
                      <w:sz w:val="24"/>
                    </w:rPr>
                    <w:t>人文旅游资源</w:t>
                  </w:r>
                  <w:r>
                    <w:rPr>
                      <w:rFonts w:hint="eastAsia" w:ascii="楷体_GB2312" w:hAnsi="宋体" w:eastAsia="楷体_GB2312"/>
                      <w:bCs/>
                      <w:sz w:val="24"/>
                    </w:rPr>
                    <w:t>；</w:t>
                  </w:r>
                  <w:r>
                    <w:rPr>
                      <w:rFonts w:ascii="楷体_GB2312" w:hAnsi="宋体" w:eastAsia="楷体_GB2312"/>
                      <w:bCs/>
                      <w:sz w:val="24"/>
                    </w:rPr>
                    <w:t>旅游地理区划</w:t>
                  </w:r>
                  <w:r>
                    <w:rPr>
                      <w:rFonts w:hint="eastAsia" w:ascii="楷体_GB2312" w:hAnsi="宋体" w:eastAsia="楷体_GB2312"/>
                      <w:bCs/>
                      <w:sz w:val="24"/>
                    </w:rPr>
                    <w:t>；</w:t>
                  </w:r>
                  <w:r>
                    <w:rPr>
                      <w:rFonts w:ascii="楷体_GB2312" w:hAnsi="宋体" w:eastAsia="楷体_GB2312"/>
                      <w:bCs/>
                      <w:sz w:val="24"/>
                    </w:rPr>
                    <w:t>中国旅游地理分区</w:t>
                  </w:r>
                  <w:r>
                    <w:rPr>
                      <w:rFonts w:hint="eastAsia" w:ascii="楷体_GB2312" w:hAnsi="宋体" w:eastAsia="楷体_GB2312"/>
                      <w:sz w:val="24"/>
                    </w:rPr>
                    <w:t>等。</w:t>
                  </w:r>
                </w:p>
              </w:tc>
            </w:tr>
          </w:tbl>
          <w:p>
            <w:pPr>
              <w:spacing w:before="156" w:beforeLines="50" w:after="156" w:afterLines="50" w:line="360" w:lineRule="auto"/>
              <w:rPr>
                <w:rFonts w:ascii="宋体" w:hAnsi="宋体"/>
                <w:b/>
                <w:sz w:val="24"/>
              </w:rPr>
            </w:pPr>
            <w:r>
              <w:rPr>
                <w:rFonts w:hint="eastAsia" w:ascii="宋体" w:hAnsi="宋体"/>
                <w:b/>
                <w:sz w:val="24"/>
              </w:rPr>
              <w:t>（五）实践课</w:t>
            </w:r>
          </w:p>
          <w:p>
            <w:pPr>
              <w:spacing w:line="360" w:lineRule="auto"/>
              <w:ind w:firstLine="480"/>
              <w:rPr>
                <w:rFonts w:ascii="宋体" w:hAnsi="宋体"/>
                <w:sz w:val="24"/>
              </w:rPr>
            </w:pPr>
            <w:r>
              <w:rPr>
                <w:rFonts w:hint="eastAsia" w:ascii="宋体" w:hAnsi="宋体"/>
                <w:sz w:val="24"/>
              </w:rPr>
              <w:t>这里的实践课仅指集中实践教学环节，不包含课内实践。</w:t>
            </w:r>
          </w:p>
          <w:p>
            <w:pPr>
              <w:spacing w:line="360" w:lineRule="auto"/>
              <w:ind w:firstLine="480"/>
              <w:rPr>
                <w:rFonts w:ascii="宋体" w:hAnsi="宋体"/>
                <w:b/>
                <w:sz w:val="24"/>
              </w:rPr>
            </w:pPr>
            <w:r>
              <w:rPr>
                <w:rFonts w:hint="eastAsia" w:ascii="宋体" w:hAnsi="宋体"/>
                <w:b/>
                <w:sz w:val="24"/>
              </w:rPr>
              <w:t>1.专业实践课</w:t>
            </w:r>
          </w:p>
          <w:p>
            <w:pPr>
              <w:spacing w:line="360" w:lineRule="auto"/>
              <w:ind w:firstLine="480"/>
              <w:rPr>
                <w:rFonts w:ascii="宋体" w:hAnsi="宋体"/>
                <w:sz w:val="24"/>
              </w:rPr>
            </w:pPr>
            <w:r>
              <w:rPr>
                <w:rFonts w:hint="eastAsia" w:ascii="宋体" w:hAnsi="宋体"/>
                <w:sz w:val="24"/>
              </w:rPr>
              <w:t>包括高速铁路客运业务实训、高速铁路行车组织实训、高速铁路乘务业务实训、高速铁路客运安全与应急演练、急救技能训练、高铁客运乘务企业实践。在实训中渗透技能劳动教育的内容（每周2课时，共12课时）。主要教学内容见表5。</w:t>
            </w:r>
          </w:p>
          <w:p>
            <w:pPr>
              <w:spacing w:line="360" w:lineRule="auto"/>
              <w:jc w:val="center"/>
              <w:rPr>
                <w:rFonts w:ascii="宋体" w:hAnsi="宋体"/>
                <w:b/>
                <w:sz w:val="24"/>
              </w:rPr>
            </w:pPr>
            <w:r>
              <w:rPr>
                <w:rFonts w:hint="eastAsia" w:ascii="宋体" w:hAnsi="宋体"/>
                <w:b/>
                <w:sz w:val="24"/>
              </w:rPr>
              <w:t>表5 专业实践课程及主要教学内容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3025"/>
              <w:gridCol w:w="5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3025"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课程名称</w:t>
                  </w:r>
                </w:p>
              </w:tc>
              <w:tc>
                <w:tcPr>
                  <w:tcW w:w="5506" w:type="dxa"/>
                </w:tcPr>
                <w:p>
                  <w:pPr>
                    <w:spacing w:line="360" w:lineRule="auto"/>
                    <w:jc w:val="center"/>
                    <w:rPr>
                      <w:rFonts w:ascii="楷体_GB2312" w:hAnsi="宋体" w:eastAsia="楷体_GB2312"/>
                      <w:b/>
                      <w:sz w:val="24"/>
                    </w:rPr>
                  </w:pPr>
                  <w:r>
                    <w:rPr>
                      <w:rFonts w:hint="eastAsia" w:ascii="楷体_GB2312" w:hAnsi="宋体" w:eastAsia="楷体_GB2312"/>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3025" w:type="dxa"/>
                  <w:vAlign w:val="center"/>
                </w:tcPr>
                <w:p>
                  <w:pPr>
                    <w:snapToGrid w:val="0"/>
                    <w:spacing w:line="120" w:lineRule="atLeast"/>
                    <w:jc w:val="left"/>
                    <w:rPr>
                      <w:rFonts w:ascii="楷体_GB2312" w:hAnsi="仿宋" w:eastAsia="楷体_GB2312"/>
                      <w:sz w:val="24"/>
                    </w:rPr>
                  </w:pPr>
                  <w:r>
                    <w:rPr>
                      <w:rFonts w:hint="eastAsia" w:ascii="楷体_GB2312" w:hAnsi="仿宋" w:eastAsia="楷体_GB2312"/>
                      <w:sz w:val="24"/>
                    </w:rPr>
                    <w:t>高速铁路客运业务实训</w:t>
                  </w:r>
                </w:p>
              </w:tc>
              <w:tc>
                <w:tcPr>
                  <w:tcW w:w="5506" w:type="dxa"/>
                </w:tcPr>
                <w:p>
                  <w:pPr>
                    <w:ind w:firstLine="500" w:firstLineChars="200"/>
                    <w:rPr>
                      <w:rFonts w:ascii="楷体_GB2312" w:hAnsi="宋体" w:eastAsia="楷体_GB2312"/>
                      <w:sz w:val="24"/>
                    </w:rPr>
                  </w:pPr>
                  <w:r>
                    <w:rPr>
                      <w:rFonts w:hint="eastAsia" w:ascii="楷体_GB2312" w:hAnsi="宋体" w:eastAsia="楷体_GB2312"/>
                      <w:sz w:val="24"/>
                    </w:rPr>
                    <w:t>高速铁路站务工作组织实训；高速铁路乘务工作组织实训；高速铁路客服系统实训；高速铁路客运管理系统实训；站车交接实训；客运记录与铁路电报实训；国际联运及节假日运输组织实训等，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3025" w:type="dxa"/>
                  <w:vAlign w:val="center"/>
                </w:tcPr>
                <w:p>
                  <w:pPr>
                    <w:snapToGrid w:val="0"/>
                    <w:spacing w:line="120" w:lineRule="atLeast"/>
                    <w:jc w:val="left"/>
                    <w:rPr>
                      <w:rFonts w:ascii="楷体_GB2312" w:hAnsi="仿宋" w:eastAsia="楷体_GB2312"/>
                      <w:sz w:val="24"/>
                    </w:rPr>
                  </w:pPr>
                  <w:r>
                    <w:rPr>
                      <w:rFonts w:hint="eastAsia" w:ascii="楷体_GB2312" w:hAnsi="仿宋" w:eastAsia="楷体_GB2312"/>
                      <w:sz w:val="24"/>
                    </w:rPr>
                    <w:t>高速铁路乘务业务实训</w:t>
                  </w:r>
                </w:p>
              </w:tc>
              <w:tc>
                <w:tcPr>
                  <w:tcW w:w="5506" w:type="dxa"/>
                </w:tcPr>
                <w:p>
                  <w:pPr>
                    <w:ind w:firstLine="500" w:firstLineChars="200"/>
                    <w:rPr>
                      <w:rFonts w:ascii="楷体_GB2312" w:hAnsi="宋体" w:eastAsia="楷体_GB2312"/>
                      <w:sz w:val="24"/>
                    </w:rPr>
                  </w:pPr>
                  <w:r>
                    <w:rPr>
                      <w:rFonts w:hint="eastAsia" w:ascii="楷体_GB2312" w:hAnsi="宋体" w:eastAsia="楷体_GB2312"/>
                      <w:sz w:val="24"/>
                    </w:rPr>
                    <w:t>乘务员一次作业标准；列车始发、中途和终到作业实训；列车移动补票机操作及管理实训；站车无线交互系统应用实训；列车票务处理实训；乘务安全管理实训等，同时渗透技能劳动教育。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3025" w:type="dxa"/>
                  <w:vAlign w:val="center"/>
                </w:tcPr>
                <w:p>
                  <w:pPr>
                    <w:snapToGrid w:val="0"/>
                    <w:spacing w:line="120" w:lineRule="atLeast"/>
                    <w:jc w:val="left"/>
                    <w:rPr>
                      <w:rFonts w:ascii="楷体_GB2312" w:hAnsi="仿宋" w:eastAsia="楷体_GB2312"/>
                      <w:bCs/>
                      <w:sz w:val="24"/>
                    </w:rPr>
                  </w:pPr>
                  <w:r>
                    <w:rPr>
                      <w:rFonts w:hint="eastAsia" w:ascii="楷体_GB2312" w:hAnsi="仿宋" w:eastAsia="楷体_GB2312"/>
                      <w:bCs/>
                      <w:sz w:val="24"/>
                    </w:rPr>
                    <w:t>高速铁路行车组织实训</w:t>
                  </w:r>
                </w:p>
              </w:tc>
              <w:tc>
                <w:tcPr>
                  <w:tcW w:w="5506" w:type="dxa"/>
                </w:tcPr>
                <w:p>
                  <w:pPr>
                    <w:ind w:firstLine="500" w:firstLineChars="200"/>
                    <w:rPr>
                      <w:rFonts w:ascii="楷体_GB2312" w:hAnsi="宋体" w:eastAsia="楷体_GB2312"/>
                      <w:sz w:val="24"/>
                    </w:rPr>
                  </w:pPr>
                  <w:r>
                    <w:rPr>
                      <w:rFonts w:hint="eastAsia" w:ascii="楷体_GB2312" w:hAnsi="宋体" w:eastAsia="楷体_GB2312"/>
                      <w:sz w:val="24"/>
                    </w:rPr>
                    <w:t>高速铁路运行控制系统实训；高速铁路旅客列车开行方案与列车运行图实训；高速铁路车站作业组织实训；高速铁路调度指挥实训等，同时渗透技能劳动教育。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3025" w:type="dxa"/>
                  <w:vAlign w:val="center"/>
                </w:tcPr>
                <w:p>
                  <w:pPr>
                    <w:snapToGrid w:val="0"/>
                    <w:spacing w:line="120" w:lineRule="atLeast"/>
                    <w:jc w:val="left"/>
                    <w:rPr>
                      <w:rFonts w:ascii="楷体_GB2312" w:hAnsi="仿宋" w:eastAsia="楷体_GB2312"/>
                      <w:sz w:val="24"/>
                    </w:rPr>
                  </w:pPr>
                  <w:r>
                    <w:rPr>
                      <w:rFonts w:hint="eastAsia" w:ascii="楷体_GB2312" w:hAnsi="仿宋" w:eastAsia="楷体_GB2312"/>
                      <w:sz w:val="24"/>
                    </w:rPr>
                    <w:t>高速铁路客运安全与应急演练</w:t>
                  </w:r>
                </w:p>
              </w:tc>
              <w:tc>
                <w:tcPr>
                  <w:tcW w:w="5506" w:type="dxa"/>
                </w:tcPr>
                <w:p>
                  <w:pPr>
                    <w:ind w:firstLine="500" w:firstLineChars="200"/>
                    <w:rPr>
                      <w:rFonts w:ascii="楷体_GB2312" w:hAnsi="宋体" w:eastAsia="楷体_GB2312"/>
                      <w:sz w:val="24"/>
                    </w:rPr>
                  </w:pPr>
                  <w:r>
                    <w:rPr>
                      <w:rFonts w:hint="eastAsia" w:ascii="楷体_GB2312" w:hAnsi="宋体" w:eastAsia="楷体_GB2312"/>
                      <w:sz w:val="24"/>
                    </w:rPr>
                    <w:t>旅客运输作业安全实训；防火安全及电器安全实训；防恐防暴处理实训；携带品的查堵及处理实训；旅客病伤的应急处理实训；非正常情况应急处理实训等，同时渗透技能劳动教育。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tc>
              <w:tc>
                <w:tcPr>
                  <w:tcW w:w="3025" w:type="dxa"/>
                  <w:vAlign w:val="center"/>
                </w:tcPr>
                <w:p>
                  <w:pPr>
                    <w:spacing w:line="360" w:lineRule="auto"/>
                    <w:rPr>
                      <w:rFonts w:ascii="楷体_GB2312" w:hAnsi="宋体" w:eastAsia="楷体_GB2312"/>
                      <w:sz w:val="24"/>
                    </w:rPr>
                  </w:pPr>
                  <w:r>
                    <w:rPr>
                      <w:rFonts w:hint="eastAsia" w:ascii="楷体_GB2312" w:hAnsi="宋体" w:eastAsia="楷体_GB2312"/>
                      <w:sz w:val="24"/>
                    </w:rPr>
                    <w:t>急救技能训练</w:t>
                  </w:r>
                </w:p>
              </w:tc>
              <w:tc>
                <w:tcPr>
                  <w:tcW w:w="5506" w:type="dxa"/>
                </w:tcPr>
                <w:p>
                  <w:pPr>
                    <w:ind w:firstLine="500" w:firstLineChars="200"/>
                    <w:rPr>
                      <w:rFonts w:ascii="楷体_GB2312" w:hAnsi="宋体" w:eastAsia="楷体_GB2312"/>
                      <w:sz w:val="24"/>
                    </w:rPr>
                  </w:pPr>
                  <w:r>
                    <w:rPr>
                      <w:rFonts w:ascii="楷体_GB2312" w:hAnsi="宋体" w:eastAsia="楷体_GB2312"/>
                      <w:sz w:val="24"/>
                    </w:rPr>
                    <w:t>应急救护</w:t>
                  </w:r>
                  <w:r>
                    <w:rPr>
                      <w:rFonts w:hint="eastAsia" w:ascii="楷体_GB2312" w:hAnsi="宋体" w:eastAsia="楷体_GB2312"/>
                      <w:sz w:val="24"/>
                    </w:rPr>
                    <w:t>训练、</w:t>
                  </w:r>
                  <w:r>
                    <w:rPr>
                      <w:rFonts w:ascii="楷体_GB2312" w:hAnsi="宋体" w:eastAsia="楷体_GB2312"/>
                      <w:sz w:val="24"/>
                    </w:rPr>
                    <w:t>意外伤害与应急处置</w:t>
                  </w:r>
                  <w:r>
                    <w:rPr>
                      <w:rFonts w:hint="eastAsia" w:ascii="楷体_GB2312" w:hAnsi="宋体" w:eastAsia="楷体_GB2312"/>
                      <w:sz w:val="24"/>
                    </w:rPr>
                    <w:t>训练等，同时渗透技能劳动教育。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6</w:t>
                  </w:r>
                </w:p>
              </w:tc>
              <w:tc>
                <w:tcPr>
                  <w:tcW w:w="3025" w:type="dxa"/>
                  <w:vAlign w:val="center"/>
                </w:tcPr>
                <w:p>
                  <w:pPr>
                    <w:snapToGrid w:val="0"/>
                    <w:spacing w:line="120" w:lineRule="atLeast"/>
                    <w:jc w:val="left"/>
                    <w:rPr>
                      <w:rFonts w:ascii="楷体_GB2312" w:hAnsi="仿宋" w:eastAsia="楷体_GB2312"/>
                      <w:sz w:val="24"/>
                    </w:rPr>
                  </w:pPr>
                  <w:r>
                    <w:rPr>
                      <w:rFonts w:hint="eastAsia" w:ascii="楷体_GB2312" w:hAnsi="仿宋" w:eastAsia="楷体_GB2312"/>
                      <w:sz w:val="24"/>
                    </w:rPr>
                    <w:t>高铁客运乘务企业实践</w:t>
                  </w:r>
                </w:p>
              </w:tc>
              <w:tc>
                <w:tcPr>
                  <w:tcW w:w="5506" w:type="dxa"/>
                </w:tcPr>
                <w:p>
                  <w:pPr>
                    <w:ind w:firstLine="500" w:firstLineChars="200"/>
                    <w:rPr>
                      <w:rFonts w:ascii="楷体_GB2312" w:hAnsi="宋体" w:eastAsia="楷体_GB2312"/>
                      <w:sz w:val="24"/>
                    </w:rPr>
                  </w:pPr>
                  <w:r>
                    <w:rPr>
                      <w:rFonts w:hint="eastAsia" w:ascii="楷体_GB2312" w:hAnsi="宋体" w:eastAsia="楷体_GB2312"/>
                      <w:sz w:val="24"/>
                    </w:rPr>
                    <w:t>对应本学期所学课程内容，去合作企业相关岗位进行见习参观、实践，邀请企业相关技术人员到学校讲座等，使课程内容与企业实践相互融合。同时渗透技能劳动教育。</w:t>
                  </w:r>
                </w:p>
              </w:tc>
            </w:tr>
          </w:tbl>
          <w:p>
            <w:pPr>
              <w:spacing w:line="360" w:lineRule="auto"/>
              <w:ind w:firstLine="480"/>
              <w:rPr>
                <w:rFonts w:ascii="宋体" w:hAnsi="宋体"/>
                <w:b/>
                <w:sz w:val="24"/>
              </w:rPr>
            </w:pPr>
          </w:p>
          <w:p>
            <w:pPr>
              <w:spacing w:line="360" w:lineRule="auto"/>
              <w:ind w:firstLine="480"/>
              <w:rPr>
                <w:rFonts w:ascii="宋体" w:hAnsi="宋体"/>
                <w:b/>
                <w:sz w:val="24"/>
              </w:rPr>
            </w:pPr>
            <w:r>
              <w:rPr>
                <w:rFonts w:hint="eastAsia" w:ascii="宋体" w:hAnsi="宋体"/>
                <w:b/>
                <w:sz w:val="24"/>
              </w:rPr>
              <w:t>2.综合实践课</w:t>
            </w:r>
          </w:p>
          <w:p>
            <w:pPr>
              <w:spacing w:line="360" w:lineRule="auto"/>
              <w:ind w:firstLine="480"/>
              <w:rPr>
                <w:rFonts w:ascii="宋体" w:hAnsi="宋体"/>
                <w:sz w:val="24"/>
              </w:rPr>
            </w:pPr>
            <w:r>
              <w:rPr>
                <w:rFonts w:hint="eastAsia" w:ascii="宋体" w:hAnsi="宋体"/>
                <w:sz w:val="24"/>
              </w:rPr>
              <w:t>综合实践课即岗位实习。</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七、教学进程总体安排</w:t>
            </w:r>
          </w:p>
          <w:p>
            <w:pPr>
              <w:spacing w:before="156" w:beforeLines="50" w:after="156" w:afterLines="50" w:line="360" w:lineRule="auto"/>
              <w:rPr>
                <w:rFonts w:ascii="宋体" w:hAnsi="宋体"/>
                <w:b/>
                <w:sz w:val="24"/>
              </w:rPr>
            </w:pPr>
            <w:r>
              <w:rPr>
                <w:rFonts w:hint="eastAsia" w:ascii="宋体" w:hAnsi="宋体"/>
                <w:b/>
                <w:sz w:val="24"/>
              </w:rPr>
              <w:t>（一）教学活动总体安排</w:t>
            </w:r>
          </w:p>
          <w:p>
            <w:pPr>
              <w:spacing w:line="360" w:lineRule="auto"/>
              <w:ind w:firstLine="500" w:firstLineChars="200"/>
              <w:rPr>
                <w:rFonts w:ascii="宋体" w:hAnsi="宋体"/>
                <w:sz w:val="24"/>
              </w:rPr>
            </w:pPr>
            <w:r>
              <w:rPr>
                <w:rFonts w:hint="eastAsia" w:ascii="宋体" w:hAnsi="宋体"/>
                <w:sz w:val="24"/>
              </w:rPr>
              <w:t>教学活动总体安排见表6。</w:t>
            </w:r>
          </w:p>
          <w:p>
            <w:pPr>
              <w:spacing w:line="360" w:lineRule="auto"/>
              <w:jc w:val="center"/>
              <w:rPr>
                <w:rFonts w:ascii="宋体" w:hAnsi="宋体"/>
                <w:b/>
                <w:sz w:val="24"/>
              </w:rPr>
            </w:pPr>
            <w:r>
              <w:rPr>
                <w:rFonts w:hint="eastAsia" w:ascii="宋体" w:hAnsi="宋体"/>
                <w:b/>
                <w:sz w:val="24"/>
              </w:rPr>
              <w:t>表6 教学活动总体安排表</w:t>
            </w:r>
          </w:p>
          <w:tbl>
            <w:tblPr>
              <w:tblStyle w:val="14"/>
              <w:tblW w:w="7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846"/>
              <w:gridCol w:w="702"/>
              <w:gridCol w:w="1679"/>
              <w:gridCol w:w="783"/>
              <w:gridCol w:w="720"/>
              <w:gridCol w:w="74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12065</wp:posOffset>
                            </wp:positionV>
                            <wp:extent cx="635000" cy="897890"/>
                            <wp:effectExtent l="6350" t="12065" r="6350" b="13970"/>
                            <wp:wrapNone/>
                            <wp:docPr id="278278985"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cmpd="sng">
                                      <a:solidFill>
                                        <a:srgbClr val="000000"/>
                                      </a:solidFill>
                                      <a:round/>
                                    </a:ln>
                                  </wps:spPr>
                                  <wps:bodyPr/>
                                </wps:wsp>
                              </a:graphicData>
                            </a:graphic>
                          </wp:anchor>
                        </w:drawing>
                      </mc:Choice>
                      <mc:Fallback>
                        <w:pict>
                          <v:shape id="直接箭头连接符 2" o:spid="_x0000_s1026" o:spt="32" type="#_x0000_t32" style="position:absolute;left:0pt;margin-left:-7pt;margin-top:0.95pt;height:70.7pt;width:50pt;z-index:251662336;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Tz7w4dYAAAAIAQAADwAAAAAAAAABACAAAAAiAAAAZHJz&#10;L2Rvd25yZXYueG1sUEsBAhQAFAAAAAgAh07iQB7eRlkGAgAA1QMAAA4AAAAAAAAAAQAgAAAAJQEA&#10;AGRycy9lMm9Eb2MueG1sUEsFBgAAAAAGAAYAWQEAAJ0FAAAAAA==&#10;">
                            <v:fill on="f" focussize="0,0"/>
                            <v:stroke color="#000000" joinstyle="round"/>
                            <v:imagedata o:title=""/>
                            <o:lock v:ext="edit" aspectratio="f"/>
                          </v:shape>
                        </w:pict>
                      </mc:Fallback>
                    </mc:AlternateContent>
                  </w:r>
                  <w:r>
                    <w:rPr>
                      <w:rFonts w:hint="eastAsia" w:ascii="楷体_GB2312" w:hAnsi="宋体" w:eastAsia="楷体_GB2312"/>
                      <w:b/>
                      <w:sz w:val="24"/>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8890</wp:posOffset>
                            </wp:positionV>
                            <wp:extent cx="981075" cy="447675"/>
                            <wp:effectExtent l="6350" t="8890" r="12700" b="10160"/>
                            <wp:wrapNone/>
                            <wp:docPr id="1709588295"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cmpd="sng">
                                      <a:solidFill>
                                        <a:srgbClr val="000000"/>
                                      </a:solidFill>
                                      <a:round/>
                                    </a:ln>
                                  </wps:spPr>
                                  <wps:bodyPr/>
                                </wps:wsp>
                              </a:graphicData>
                            </a:graphic>
                          </wp:anchor>
                        </w:drawing>
                      </mc:Choice>
                      <mc:Fallback>
                        <w:pict>
                          <v:shape id="直接箭头连接符 1" o:spid="_x0000_s1026" o:spt="32" type="#_x0000_t32" style="position:absolute;left:0pt;margin-left:-7pt;margin-top:0.7pt;height:35.25pt;width:77.25pt;z-index:251661312;mso-width-relative:page;mso-height-relative:page;" filled="f" stroked="t" coordsize="21600,21600" o:gfxdata="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WMU93XAAAACAEAAA8AAAAAAAAAAQAgAAAAIgAAAGRy&#10;cy9kb3ducmV2LnhtbFBLAQIUABQAAAAIAIdO4kA1xR6LBgIAANYDAAAOAAAAAAAAAAEAIAAAACYB&#10;AABkcnMvZTJvRG9jLnhtbFBLBQYAAAAABgAGAFkBAACeBQAAAAA=&#10;">
                            <v:fill on="f" focussize="0,0"/>
                            <v:stroke color="#000000" joinstyle="round"/>
                            <v:imagedata o:title=""/>
                            <o:lock v:ext="edit" aspectratio="f"/>
                          </v:shape>
                        </w:pict>
                      </mc:Fallback>
                    </mc:AlternateContent>
                  </w:r>
                  <w:r>
                    <w:rPr>
                      <w:rFonts w:hint="eastAsia" w:ascii="楷体_GB2312" w:hAnsi="宋体" w:eastAsia="楷体_GB2312"/>
                      <w:b/>
                      <w:sz w:val="24"/>
                    </w:rPr>
                    <w:t xml:space="preserve">      项目</w:t>
                  </w:r>
                </w:p>
                <w:p>
                  <w:pPr>
                    <w:spacing w:line="360" w:lineRule="auto"/>
                    <w:jc w:val="center"/>
                    <w:rPr>
                      <w:rFonts w:ascii="楷体_GB2312" w:hAnsi="宋体" w:eastAsia="楷体_GB2312"/>
                      <w:b/>
                      <w:sz w:val="24"/>
                    </w:rPr>
                  </w:pPr>
                  <w:r>
                    <w:rPr>
                      <w:rFonts w:hint="eastAsia" w:ascii="楷体_GB2312" w:hAnsi="宋体" w:eastAsia="楷体_GB2312"/>
                      <w:b/>
                      <w:sz w:val="24"/>
                    </w:rPr>
                    <w:t>周数</w:t>
                  </w:r>
                </w:p>
                <w:p>
                  <w:pPr>
                    <w:spacing w:line="360" w:lineRule="auto"/>
                    <w:rPr>
                      <w:rFonts w:ascii="楷体_GB2312" w:hAnsi="宋体" w:eastAsia="楷体_GB2312"/>
                      <w:b/>
                      <w:sz w:val="24"/>
                    </w:rPr>
                  </w:pPr>
                  <w:r>
                    <w:rPr>
                      <w:rFonts w:hint="eastAsia" w:ascii="楷体_GB2312" w:hAnsi="宋体" w:eastAsia="楷体_GB2312"/>
                      <w:b/>
                      <w:sz w:val="24"/>
                    </w:rPr>
                    <w:t>学期</w:t>
                  </w:r>
                </w:p>
              </w:tc>
              <w:tc>
                <w:tcPr>
                  <w:tcW w:w="846" w:type="dxa"/>
                  <w:vAlign w:val="center"/>
                </w:tcPr>
                <w:p>
                  <w:pPr>
                    <w:jc w:val="center"/>
                    <w:rPr>
                      <w:rFonts w:ascii="楷体_GB2312" w:hAnsi="宋体" w:eastAsia="楷体_GB2312"/>
                      <w:b/>
                      <w:sz w:val="24"/>
                    </w:rPr>
                  </w:pPr>
                  <w:r>
                    <w:rPr>
                      <w:rFonts w:hint="eastAsia" w:ascii="楷体_GB2312" w:hAnsi="宋体" w:eastAsia="楷体_GB2312"/>
                      <w:b/>
                      <w:sz w:val="24"/>
                    </w:rPr>
                    <w:t>入学教育</w:t>
                  </w:r>
                </w:p>
              </w:tc>
              <w:tc>
                <w:tcPr>
                  <w:tcW w:w="702" w:type="dxa"/>
                  <w:vAlign w:val="center"/>
                </w:tcPr>
                <w:p>
                  <w:pPr>
                    <w:jc w:val="center"/>
                    <w:rPr>
                      <w:rFonts w:ascii="楷体_GB2312" w:hAnsi="宋体" w:eastAsia="楷体_GB2312"/>
                      <w:b/>
                      <w:sz w:val="24"/>
                    </w:rPr>
                  </w:pPr>
                  <w:r>
                    <w:rPr>
                      <w:rFonts w:hint="eastAsia" w:ascii="楷体_GB2312" w:hAnsi="宋体" w:eastAsia="楷体_GB2312"/>
                      <w:b/>
                      <w:sz w:val="24"/>
                    </w:rPr>
                    <w:t>军事教育</w:t>
                  </w:r>
                </w:p>
              </w:tc>
              <w:tc>
                <w:tcPr>
                  <w:tcW w:w="1679" w:type="dxa"/>
                  <w:vAlign w:val="center"/>
                </w:tcPr>
                <w:p>
                  <w:pPr>
                    <w:jc w:val="center"/>
                    <w:rPr>
                      <w:rFonts w:ascii="楷体_GB2312" w:hAnsi="宋体" w:eastAsia="楷体_GB2312"/>
                      <w:b/>
                      <w:sz w:val="24"/>
                    </w:rPr>
                  </w:pPr>
                  <w:r>
                    <w:rPr>
                      <w:rFonts w:hint="eastAsia" w:ascii="楷体_GB2312" w:hAnsi="宋体" w:eastAsia="楷体_GB2312"/>
                      <w:b/>
                      <w:sz w:val="24"/>
                    </w:rPr>
                    <w:t>理论教学+</w:t>
                  </w:r>
                </w:p>
                <w:p>
                  <w:pPr>
                    <w:jc w:val="center"/>
                    <w:rPr>
                      <w:rFonts w:ascii="楷体_GB2312" w:hAnsi="宋体" w:eastAsia="楷体_GB2312"/>
                      <w:b/>
                      <w:sz w:val="24"/>
                    </w:rPr>
                  </w:pPr>
                  <w:r>
                    <w:rPr>
                      <w:rFonts w:hint="eastAsia" w:ascii="楷体_GB2312" w:hAnsi="宋体" w:eastAsia="楷体_GB2312"/>
                      <w:b/>
                      <w:sz w:val="24"/>
                    </w:rPr>
                    <w:t>专业实践教学</w:t>
                  </w:r>
                </w:p>
              </w:tc>
              <w:tc>
                <w:tcPr>
                  <w:tcW w:w="783" w:type="dxa"/>
                  <w:vAlign w:val="center"/>
                </w:tcPr>
                <w:p>
                  <w:pPr>
                    <w:widowControl/>
                    <w:spacing w:before="76" w:after="76"/>
                    <w:jc w:val="center"/>
                    <w:rPr>
                      <w:rFonts w:ascii="楷体_GB2312" w:hAnsi="宋体" w:eastAsia="楷体_GB2312" w:cs="宋体"/>
                      <w:b/>
                      <w:kern w:val="0"/>
                      <w:sz w:val="24"/>
                    </w:rPr>
                  </w:pPr>
                  <w:r>
                    <w:rPr>
                      <w:rFonts w:hint="eastAsia" w:ascii="楷体_GB2312" w:hAnsi="宋体" w:eastAsia="楷体_GB2312" w:cs="宋体"/>
                      <w:b/>
                      <w:kern w:val="0"/>
                      <w:sz w:val="24"/>
                    </w:rPr>
                    <w:t>岗位实习</w:t>
                  </w:r>
                </w:p>
              </w:tc>
              <w:tc>
                <w:tcPr>
                  <w:tcW w:w="720" w:type="dxa"/>
                  <w:vAlign w:val="center"/>
                </w:tcPr>
                <w:p>
                  <w:pPr>
                    <w:widowControl/>
                    <w:spacing w:before="76" w:after="76"/>
                    <w:jc w:val="center"/>
                    <w:rPr>
                      <w:rFonts w:ascii="楷体_GB2312" w:eastAsia="楷体_GB2312" w:cs="宋体"/>
                      <w:b/>
                      <w:kern w:val="0"/>
                      <w:sz w:val="24"/>
                    </w:rPr>
                  </w:pPr>
                  <w:r>
                    <w:rPr>
                      <w:rFonts w:hint="eastAsia" w:ascii="楷体_GB2312" w:hAnsi="宋体" w:eastAsia="楷体_GB2312" w:cs="宋体"/>
                      <w:b/>
                      <w:kern w:val="0"/>
                      <w:sz w:val="24"/>
                    </w:rPr>
                    <w:t>复习考试</w:t>
                  </w:r>
                </w:p>
              </w:tc>
              <w:tc>
                <w:tcPr>
                  <w:tcW w:w="744" w:type="dxa"/>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总</w:t>
                  </w:r>
                  <w:r>
                    <w:rPr>
                      <w:rFonts w:hint="eastAsia" w:ascii="楷体_GB2312" w:hAnsi="宋体" w:eastAsia="楷体_GB2312" w:cs="宋体"/>
                      <w:b/>
                      <w:kern w:val="0"/>
                      <w:sz w:val="24"/>
                    </w:rPr>
                    <w:t>教学周</w:t>
                  </w:r>
                </w:p>
              </w:tc>
              <w:tc>
                <w:tcPr>
                  <w:tcW w:w="709" w:type="dxa"/>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一</w:t>
                  </w:r>
                </w:p>
              </w:tc>
              <w:tc>
                <w:tcPr>
                  <w:tcW w:w="846"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702" w:type="dxa"/>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1679"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16+0</w:t>
                  </w:r>
                </w:p>
              </w:tc>
              <w:tc>
                <w:tcPr>
                  <w:tcW w:w="783" w:type="dxa"/>
                  <w:vAlign w:val="center"/>
                </w:tcPr>
                <w:p>
                  <w:pPr>
                    <w:widowControl/>
                    <w:spacing w:line="360" w:lineRule="auto"/>
                    <w:jc w:val="center"/>
                    <w:rPr>
                      <w:rFonts w:ascii="楷体_GB2312" w:eastAsia="楷体_GB2312" w:cs="宋体"/>
                      <w:kern w:val="0"/>
                      <w:sz w:val="24"/>
                    </w:rPr>
                  </w:pPr>
                </w:p>
              </w:tc>
              <w:tc>
                <w:tcPr>
                  <w:tcW w:w="720"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19</w:t>
                  </w:r>
                </w:p>
              </w:tc>
              <w:tc>
                <w:tcPr>
                  <w:tcW w:w="709"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二</w:t>
                  </w:r>
                </w:p>
              </w:tc>
              <w:tc>
                <w:tcPr>
                  <w:tcW w:w="846" w:type="dxa"/>
                  <w:vAlign w:val="center"/>
                </w:tcPr>
                <w:p>
                  <w:pPr>
                    <w:spacing w:line="360" w:lineRule="auto"/>
                    <w:jc w:val="center"/>
                    <w:rPr>
                      <w:rFonts w:ascii="楷体_GB2312" w:hAnsi="宋体" w:eastAsia="楷体_GB2312"/>
                      <w:sz w:val="24"/>
                    </w:rPr>
                  </w:pPr>
                </w:p>
              </w:tc>
              <w:tc>
                <w:tcPr>
                  <w:tcW w:w="702" w:type="dxa"/>
                </w:tcPr>
                <w:p>
                  <w:pPr>
                    <w:spacing w:line="360" w:lineRule="auto"/>
                    <w:jc w:val="center"/>
                    <w:rPr>
                      <w:rFonts w:ascii="楷体_GB2312" w:hAnsi="宋体" w:eastAsia="楷体_GB2312"/>
                      <w:sz w:val="24"/>
                    </w:rPr>
                  </w:pPr>
                </w:p>
              </w:tc>
              <w:tc>
                <w:tcPr>
                  <w:tcW w:w="1679"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16+3</w:t>
                  </w:r>
                </w:p>
              </w:tc>
              <w:tc>
                <w:tcPr>
                  <w:tcW w:w="783" w:type="dxa"/>
                  <w:vAlign w:val="center"/>
                </w:tcPr>
                <w:p>
                  <w:pPr>
                    <w:widowControl/>
                    <w:spacing w:line="360" w:lineRule="auto"/>
                    <w:jc w:val="center"/>
                    <w:rPr>
                      <w:rFonts w:ascii="楷体_GB2312" w:eastAsia="楷体_GB2312" w:cs="宋体"/>
                      <w:kern w:val="0"/>
                      <w:sz w:val="24"/>
                    </w:rPr>
                  </w:pPr>
                </w:p>
              </w:tc>
              <w:tc>
                <w:tcPr>
                  <w:tcW w:w="720"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20</w:t>
                  </w:r>
                </w:p>
              </w:tc>
              <w:tc>
                <w:tcPr>
                  <w:tcW w:w="709"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三</w:t>
                  </w:r>
                </w:p>
              </w:tc>
              <w:tc>
                <w:tcPr>
                  <w:tcW w:w="846" w:type="dxa"/>
                  <w:vAlign w:val="center"/>
                </w:tcPr>
                <w:p>
                  <w:pPr>
                    <w:spacing w:line="360" w:lineRule="auto"/>
                    <w:jc w:val="center"/>
                    <w:rPr>
                      <w:rFonts w:ascii="楷体_GB2312" w:hAnsi="宋体" w:eastAsia="楷体_GB2312"/>
                      <w:sz w:val="24"/>
                    </w:rPr>
                  </w:pPr>
                </w:p>
              </w:tc>
              <w:tc>
                <w:tcPr>
                  <w:tcW w:w="702" w:type="dxa"/>
                </w:tcPr>
                <w:p>
                  <w:pPr>
                    <w:spacing w:line="360" w:lineRule="auto"/>
                    <w:jc w:val="center"/>
                    <w:rPr>
                      <w:rFonts w:ascii="楷体_GB2312" w:hAnsi="宋体" w:eastAsia="楷体_GB2312"/>
                      <w:sz w:val="24"/>
                    </w:rPr>
                  </w:pPr>
                </w:p>
              </w:tc>
              <w:tc>
                <w:tcPr>
                  <w:tcW w:w="1679"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12+2</w:t>
                  </w:r>
                </w:p>
              </w:tc>
              <w:tc>
                <w:tcPr>
                  <w:tcW w:w="783" w:type="dxa"/>
                  <w:vAlign w:val="center"/>
                </w:tcPr>
                <w:p>
                  <w:pPr>
                    <w:widowControl/>
                    <w:spacing w:line="360" w:lineRule="auto"/>
                    <w:jc w:val="center"/>
                    <w:rPr>
                      <w:rFonts w:ascii="楷体_GB2312" w:eastAsia="楷体_GB2312" w:cs="宋体"/>
                      <w:kern w:val="0"/>
                      <w:sz w:val="24"/>
                    </w:rPr>
                  </w:pPr>
                </w:p>
              </w:tc>
              <w:tc>
                <w:tcPr>
                  <w:tcW w:w="720"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0</w:t>
                  </w:r>
                </w:p>
              </w:tc>
              <w:tc>
                <w:tcPr>
                  <w:tcW w:w="744"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14</w:t>
                  </w:r>
                </w:p>
              </w:tc>
              <w:tc>
                <w:tcPr>
                  <w:tcW w:w="709" w:type="dxa"/>
                  <w:vAlign w:val="center"/>
                </w:tcPr>
                <w:p>
                  <w:pPr>
                    <w:widowControl/>
                    <w:spacing w:line="360" w:lineRule="auto"/>
                    <w:jc w:val="center"/>
                    <w:rPr>
                      <w:rFonts w:ascii="楷体_GB2312" w:eastAsia="楷体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四</w:t>
                  </w:r>
                </w:p>
              </w:tc>
              <w:tc>
                <w:tcPr>
                  <w:tcW w:w="846" w:type="dxa"/>
                  <w:vAlign w:val="center"/>
                </w:tcPr>
                <w:p>
                  <w:pPr>
                    <w:spacing w:line="360" w:lineRule="auto"/>
                    <w:jc w:val="center"/>
                    <w:rPr>
                      <w:rFonts w:ascii="楷体_GB2312" w:hAnsi="宋体" w:eastAsia="楷体_GB2312"/>
                      <w:sz w:val="24"/>
                    </w:rPr>
                  </w:pPr>
                </w:p>
              </w:tc>
              <w:tc>
                <w:tcPr>
                  <w:tcW w:w="702" w:type="dxa"/>
                </w:tcPr>
                <w:p>
                  <w:pPr>
                    <w:spacing w:line="360" w:lineRule="auto"/>
                    <w:jc w:val="center"/>
                    <w:rPr>
                      <w:rFonts w:ascii="楷体_GB2312" w:hAnsi="宋体" w:eastAsia="楷体_GB2312"/>
                      <w:sz w:val="24"/>
                    </w:rPr>
                  </w:pPr>
                </w:p>
              </w:tc>
              <w:tc>
                <w:tcPr>
                  <w:tcW w:w="1679" w:type="dxa"/>
                  <w:vAlign w:val="center"/>
                </w:tcPr>
                <w:p>
                  <w:pPr>
                    <w:spacing w:line="360" w:lineRule="auto"/>
                    <w:jc w:val="center"/>
                    <w:rPr>
                      <w:rFonts w:ascii="楷体_GB2312" w:hAnsi="宋体" w:eastAsia="楷体_GB2312"/>
                      <w:sz w:val="24"/>
                    </w:rPr>
                  </w:pPr>
                </w:p>
              </w:tc>
              <w:tc>
                <w:tcPr>
                  <w:tcW w:w="783" w:type="dxa"/>
                  <w:vAlign w:val="center"/>
                </w:tcPr>
                <w:p>
                  <w:pPr>
                    <w:spacing w:line="360" w:lineRule="auto"/>
                    <w:jc w:val="center"/>
                    <w:rPr>
                      <w:rFonts w:ascii="楷体_GB2312" w:eastAsia="楷体_GB2312" w:cs="宋体"/>
                      <w:kern w:val="0"/>
                      <w:sz w:val="24"/>
                    </w:rPr>
                  </w:pPr>
                  <w:r>
                    <w:rPr>
                      <w:rFonts w:hint="eastAsia" w:ascii="楷体_GB2312" w:hAnsi="宋体" w:eastAsia="楷体_GB2312"/>
                      <w:sz w:val="24"/>
                    </w:rPr>
                    <w:t>24</w:t>
                  </w:r>
                </w:p>
              </w:tc>
              <w:tc>
                <w:tcPr>
                  <w:tcW w:w="720" w:type="dxa"/>
                  <w:vAlign w:val="center"/>
                </w:tcPr>
                <w:p>
                  <w:pPr>
                    <w:spacing w:line="360" w:lineRule="auto"/>
                    <w:jc w:val="center"/>
                    <w:rPr>
                      <w:rFonts w:ascii="楷体_GB2312" w:eastAsia="楷体_GB2312" w:cs="宋体"/>
                      <w:kern w:val="0"/>
                      <w:sz w:val="24"/>
                    </w:rPr>
                  </w:pPr>
                </w:p>
              </w:tc>
              <w:tc>
                <w:tcPr>
                  <w:tcW w:w="744"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24</w:t>
                  </w:r>
                </w:p>
              </w:tc>
              <w:tc>
                <w:tcPr>
                  <w:tcW w:w="709" w:type="dxa"/>
                </w:tcPr>
                <w:p>
                  <w:pPr>
                    <w:spacing w:line="360" w:lineRule="auto"/>
                    <w:jc w:val="center"/>
                    <w:rPr>
                      <w:rFonts w:ascii="楷体_GB2312" w:eastAsia="楷体_GB2312" w:cs="宋体"/>
                      <w:kern w:val="0"/>
                      <w:sz w:val="24"/>
                    </w:rPr>
                  </w:pPr>
                </w:p>
              </w:tc>
            </w:tr>
          </w:tbl>
          <w:p>
            <w:pPr>
              <w:spacing w:before="156" w:beforeLines="50" w:after="156" w:afterLines="50" w:line="360" w:lineRule="auto"/>
              <w:rPr>
                <w:rFonts w:ascii="宋体" w:hAnsi="宋体"/>
                <w:b/>
                <w:sz w:val="24"/>
              </w:rPr>
            </w:pPr>
          </w:p>
          <w:p>
            <w:pPr>
              <w:spacing w:before="156" w:beforeLines="50" w:after="156" w:afterLines="50" w:line="360" w:lineRule="auto"/>
              <w:rPr>
                <w:rFonts w:ascii="宋体" w:hAnsi="宋体"/>
                <w:b/>
                <w:sz w:val="24"/>
              </w:rPr>
            </w:pPr>
            <w:r>
              <w:rPr>
                <w:rFonts w:hint="eastAsia" w:ascii="宋体" w:hAnsi="宋体"/>
                <w:b/>
                <w:sz w:val="24"/>
              </w:rPr>
              <w:t>（二）教学进程总体安排</w:t>
            </w:r>
          </w:p>
          <w:p>
            <w:pPr>
              <w:spacing w:line="360" w:lineRule="auto"/>
              <w:ind w:firstLine="500" w:firstLineChars="200"/>
              <w:rPr>
                <w:rFonts w:ascii="宋体" w:hAnsi="宋体"/>
                <w:sz w:val="24"/>
              </w:rPr>
            </w:pPr>
            <w:r>
              <w:rPr>
                <w:rFonts w:hint="eastAsia" w:ascii="宋体" w:hAnsi="宋体"/>
                <w:sz w:val="24"/>
              </w:rPr>
              <w:t>教学进程总体安排见表7。</w:t>
            </w:r>
          </w:p>
          <w:p>
            <w:pPr>
              <w:spacing w:line="360" w:lineRule="auto"/>
              <w:ind w:firstLine="500" w:firstLineChars="200"/>
              <w:rPr>
                <w:rFonts w:ascii="宋体" w:hAnsi="宋体"/>
                <w:sz w:val="24"/>
              </w:rPr>
            </w:pPr>
          </w:p>
          <w:p>
            <w:pPr>
              <w:jc w:val="center"/>
              <w:rPr>
                <w:rFonts w:ascii="宋体" w:hAnsi="宋体"/>
                <w:b/>
                <w:sz w:val="24"/>
              </w:rPr>
            </w:pPr>
            <w:r>
              <w:rPr>
                <w:rFonts w:ascii="楷体_GB2312" w:eastAsia="楷体_GB2312"/>
                <w:b/>
                <w:sz w:val="28"/>
                <w:szCs w:val="28"/>
              </w:rPr>
              <w:br w:type="page"/>
            </w:r>
            <w:r>
              <w:rPr>
                <w:rFonts w:hint="eastAsia" w:ascii="宋体" w:hAnsi="宋体"/>
                <w:b/>
                <w:sz w:val="24"/>
              </w:rPr>
              <w:t>表7 高速铁路客运服务专业教学进程安排表（“三二分段”制高职部分）</w:t>
            </w:r>
          </w:p>
          <w:tbl>
            <w:tblPr>
              <w:tblStyle w:val="14"/>
              <w:tblpPr w:leftFromText="180" w:rightFromText="180" w:vertAnchor="text" w:horzAnchor="page" w:tblpXSpec="center" w:tblpY="152"/>
              <w:tblOverlap w:val="never"/>
              <w:tblW w:w="965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9"/>
              <w:gridCol w:w="283"/>
              <w:gridCol w:w="426"/>
              <w:gridCol w:w="10"/>
              <w:gridCol w:w="886"/>
              <w:gridCol w:w="2050"/>
              <w:gridCol w:w="30"/>
              <w:gridCol w:w="396"/>
              <w:gridCol w:w="425"/>
              <w:gridCol w:w="425"/>
              <w:gridCol w:w="425"/>
              <w:gridCol w:w="426"/>
              <w:gridCol w:w="425"/>
              <w:gridCol w:w="425"/>
              <w:gridCol w:w="425"/>
              <w:gridCol w:w="426"/>
              <w:gridCol w:w="708"/>
              <w:gridCol w:w="11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582" w:type="dxa"/>
                  <w:gridSpan w:val="2"/>
                  <w:vMerge w:val="restart"/>
                  <w:tcMar>
                    <w:left w:w="0" w:type="dxa"/>
                    <w:right w:w="0" w:type="dxa"/>
                  </w:tcMar>
                  <w:vAlign w:val="center"/>
                </w:tcPr>
                <w:p>
                  <w:pPr>
                    <w:adjustRightInd w:val="0"/>
                    <w:snapToGrid w:val="0"/>
                    <w:spacing w:line="120" w:lineRule="atLeast"/>
                    <w:jc w:val="center"/>
                  </w:pPr>
                  <w:r>
                    <w:rPr>
                      <w:rFonts w:hint="eastAsia"/>
                    </w:rPr>
                    <w:t>课程类别</w:t>
                  </w:r>
                </w:p>
              </w:tc>
              <w:tc>
                <w:tcPr>
                  <w:tcW w:w="436" w:type="dxa"/>
                  <w:gridSpan w:val="2"/>
                  <w:vMerge w:val="restart"/>
                  <w:tcMar>
                    <w:left w:w="0" w:type="dxa"/>
                    <w:right w:w="0" w:type="dxa"/>
                  </w:tcMar>
                  <w:vAlign w:val="center"/>
                </w:tcPr>
                <w:p>
                  <w:pPr>
                    <w:adjustRightInd w:val="0"/>
                    <w:snapToGrid w:val="0"/>
                    <w:spacing w:line="120" w:lineRule="atLeast"/>
                    <w:jc w:val="center"/>
                    <w:textAlignment w:val="baseline"/>
                    <w:rPr>
                      <w:kern w:val="0"/>
                      <w:szCs w:val="21"/>
                    </w:rPr>
                  </w:pPr>
                  <w:r>
                    <w:rPr>
                      <w:rFonts w:hint="eastAsia"/>
                      <w:kern w:val="0"/>
                      <w:szCs w:val="21"/>
                    </w:rPr>
                    <w:t>序</w:t>
                  </w:r>
                </w:p>
                <w:p>
                  <w:pPr>
                    <w:adjustRightInd w:val="0"/>
                    <w:snapToGrid w:val="0"/>
                    <w:spacing w:line="120" w:lineRule="atLeast"/>
                    <w:jc w:val="center"/>
                  </w:pPr>
                </w:p>
                <w:p>
                  <w:pPr>
                    <w:adjustRightInd w:val="0"/>
                    <w:snapToGrid w:val="0"/>
                    <w:spacing w:line="120" w:lineRule="atLeast"/>
                    <w:jc w:val="center"/>
                  </w:pPr>
                  <w:r>
                    <w:rPr>
                      <w:rFonts w:hint="eastAsia" w:hAnsi="宋体"/>
                    </w:rPr>
                    <w:t>号</w:t>
                  </w:r>
                </w:p>
              </w:tc>
              <w:tc>
                <w:tcPr>
                  <w:tcW w:w="886" w:type="dxa"/>
                  <w:vMerge w:val="restart"/>
                  <w:tcMar>
                    <w:left w:w="0" w:type="dxa"/>
                    <w:right w:w="0" w:type="dxa"/>
                  </w:tcMar>
                  <w:vAlign w:val="center"/>
                </w:tcPr>
                <w:p>
                  <w:pPr>
                    <w:adjustRightInd w:val="0"/>
                    <w:snapToGrid w:val="0"/>
                    <w:spacing w:line="120" w:lineRule="atLeast"/>
                    <w:jc w:val="center"/>
                    <w:rPr>
                      <w:rFonts w:hAnsi="宋体"/>
                    </w:rPr>
                  </w:pPr>
                  <w:r>
                    <w:rPr>
                      <w:rFonts w:hint="eastAsia" w:hAnsi="宋体"/>
                    </w:rPr>
                    <w:t>课</w:t>
                  </w:r>
                  <w:r>
                    <w:rPr>
                      <w:rFonts w:hAnsi="宋体"/>
                    </w:rPr>
                    <w:t xml:space="preserve"> </w:t>
                  </w:r>
                  <w:r>
                    <w:rPr>
                      <w:rFonts w:hint="eastAsia" w:hAnsi="宋体"/>
                    </w:rPr>
                    <w:t>程</w:t>
                  </w:r>
                  <w:r>
                    <w:rPr>
                      <w:rFonts w:hAnsi="宋体"/>
                    </w:rPr>
                    <w:t xml:space="preserve"> </w:t>
                  </w:r>
                </w:p>
                <w:p>
                  <w:pPr>
                    <w:adjustRightInd w:val="0"/>
                    <w:snapToGrid w:val="0"/>
                    <w:spacing w:line="120" w:lineRule="atLeast"/>
                    <w:jc w:val="center"/>
                    <w:rPr>
                      <w:rFonts w:hAnsi="宋体"/>
                    </w:rPr>
                  </w:pPr>
                  <w:r>
                    <w:rPr>
                      <w:rFonts w:hint="eastAsia" w:hAnsi="宋体"/>
                    </w:rPr>
                    <w:t>代</w:t>
                  </w:r>
                  <w:r>
                    <w:rPr>
                      <w:rFonts w:hAnsi="宋体"/>
                    </w:rPr>
                    <w:t xml:space="preserve"> </w:t>
                  </w:r>
                  <w:r>
                    <w:rPr>
                      <w:rFonts w:hint="eastAsia" w:hAnsi="宋体"/>
                    </w:rPr>
                    <w:t>码</w:t>
                  </w:r>
                </w:p>
              </w:tc>
              <w:tc>
                <w:tcPr>
                  <w:tcW w:w="2050" w:type="dxa"/>
                  <w:vMerge w:val="restart"/>
                  <w:tcMar>
                    <w:left w:w="0" w:type="dxa"/>
                    <w:right w:w="0" w:type="dxa"/>
                  </w:tcMar>
                  <w:vAlign w:val="center"/>
                </w:tcPr>
                <w:p>
                  <w:pPr>
                    <w:adjustRightInd w:val="0"/>
                    <w:snapToGrid w:val="0"/>
                    <w:spacing w:line="120" w:lineRule="atLeast"/>
                    <w:jc w:val="center"/>
                  </w:pPr>
                  <w:r>
                    <w:rPr>
                      <w:rFonts w:hint="eastAsia" w:hAnsi="宋体"/>
                    </w:rPr>
                    <w:t>课</w:t>
                  </w:r>
                  <w:r>
                    <w:t xml:space="preserve"> </w:t>
                  </w:r>
                  <w:r>
                    <w:rPr>
                      <w:rFonts w:hint="eastAsia" w:hAnsi="宋体"/>
                    </w:rPr>
                    <w:t>程</w:t>
                  </w:r>
                  <w:r>
                    <w:t xml:space="preserve"> </w:t>
                  </w:r>
                  <w:r>
                    <w:rPr>
                      <w:rFonts w:hint="eastAsia" w:hAnsi="宋体"/>
                    </w:rPr>
                    <w:t>名</w:t>
                  </w:r>
                  <w:r>
                    <w:t xml:space="preserve"> </w:t>
                  </w:r>
                  <w:r>
                    <w:rPr>
                      <w:rFonts w:hint="eastAsia" w:hAnsi="宋体"/>
                    </w:rPr>
                    <w:t>称</w:t>
                  </w:r>
                </w:p>
              </w:tc>
              <w:tc>
                <w:tcPr>
                  <w:tcW w:w="426" w:type="dxa"/>
                  <w:gridSpan w:val="2"/>
                  <w:vMerge w:val="restart"/>
                  <w:vAlign w:val="center"/>
                </w:tcPr>
                <w:p>
                  <w:pPr>
                    <w:adjustRightInd w:val="0"/>
                    <w:snapToGrid w:val="0"/>
                    <w:spacing w:line="120" w:lineRule="atLeast"/>
                    <w:jc w:val="center"/>
                    <w:rPr>
                      <w:rFonts w:hAnsi="宋体"/>
                    </w:rPr>
                  </w:pPr>
                  <w:r>
                    <w:rPr>
                      <w:rFonts w:hint="eastAsia"/>
                    </w:rPr>
                    <w:t>考核类型</w:t>
                  </w:r>
                </w:p>
              </w:tc>
              <w:tc>
                <w:tcPr>
                  <w:tcW w:w="425" w:type="dxa"/>
                  <w:vMerge w:val="restart"/>
                  <w:tcMar>
                    <w:left w:w="0" w:type="dxa"/>
                    <w:right w:w="0" w:type="dxa"/>
                  </w:tcMar>
                  <w:vAlign w:val="center"/>
                </w:tcPr>
                <w:p>
                  <w:pPr>
                    <w:adjustRightInd w:val="0"/>
                    <w:snapToGrid w:val="0"/>
                    <w:spacing w:line="120" w:lineRule="atLeast"/>
                    <w:jc w:val="center"/>
                  </w:pPr>
                  <w:r>
                    <w:rPr>
                      <w:rFonts w:hint="eastAsia" w:hAnsi="宋体"/>
                    </w:rPr>
                    <w:t>总</w:t>
                  </w:r>
                </w:p>
                <w:p>
                  <w:pPr>
                    <w:adjustRightInd w:val="0"/>
                    <w:snapToGrid w:val="0"/>
                    <w:spacing w:line="120" w:lineRule="atLeast"/>
                    <w:jc w:val="center"/>
                    <w:rPr>
                      <w:rFonts w:hAnsi="宋体"/>
                    </w:rPr>
                  </w:pPr>
                  <w:r>
                    <w:rPr>
                      <w:rFonts w:hint="eastAsia" w:hAnsi="宋体"/>
                    </w:rPr>
                    <w:t>学</w:t>
                  </w:r>
                </w:p>
                <w:p>
                  <w:pPr>
                    <w:adjustRightInd w:val="0"/>
                    <w:snapToGrid w:val="0"/>
                    <w:spacing w:line="120" w:lineRule="atLeast"/>
                    <w:jc w:val="center"/>
                  </w:pPr>
                  <w:r>
                    <w:rPr>
                      <w:rFonts w:hint="eastAsia" w:hAnsi="宋体"/>
                    </w:rPr>
                    <w:t>时</w:t>
                  </w:r>
                </w:p>
              </w:tc>
              <w:tc>
                <w:tcPr>
                  <w:tcW w:w="425" w:type="dxa"/>
                  <w:vMerge w:val="restart"/>
                  <w:vAlign w:val="center"/>
                </w:tcPr>
                <w:p>
                  <w:pPr>
                    <w:adjustRightInd w:val="0"/>
                    <w:snapToGrid w:val="0"/>
                    <w:spacing w:line="120" w:lineRule="atLeast"/>
                    <w:jc w:val="center"/>
                    <w:rPr>
                      <w:rFonts w:hAnsi="宋体"/>
                    </w:rPr>
                  </w:pPr>
                  <w:r>
                    <w:rPr>
                      <w:rFonts w:hint="eastAsia" w:hAnsi="宋体"/>
                    </w:rPr>
                    <w:t>理论学时</w:t>
                  </w:r>
                </w:p>
              </w:tc>
              <w:tc>
                <w:tcPr>
                  <w:tcW w:w="425" w:type="dxa"/>
                  <w:vMerge w:val="restart"/>
                  <w:vAlign w:val="center"/>
                </w:tcPr>
                <w:p>
                  <w:pPr>
                    <w:adjustRightInd w:val="0"/>
                    <w:snapToGrid w:val="0"/>
                    <w:spacing w:line="120" w:lineRule="atLeast"/>
                    <w:jc w:val="center"/>
                    <w:rPr>
                      <w:rFonts w:hAnsi="宋体"/>
                    </w:rPr>
                  </w:pPr>
                  <w:r>
                    <w:rPr>
                      <w:rFonts w:hint="eastAsia" w:hAnsi="宋体"/>
                    </w:rPr>
                    <w:t>实践学时</w:t>
                  </w:r>
                </w:p>
              </w:tc>
              <w:tc>
                <w:tcPr>
                  <w:tcW w:w="426" w:type="dxa"/>
                  <w:vMerge w:val="restart"/>
                  <w:tcMar>
                    <w:left w:w="0" w:type="dxa"/>
                    <w:right w:w="0" w:type="dxa"/>
                  </w:tcMar>
                  <w:vAlign w:val="center"/>
                </w:tcPr>
                <w:p>
                  <w:pPr>
                    <w:adjustRightInd w:val="0"/>
                    <w:snapToGrid w:val="0"/>
                    <w:spacing w:line="120" w:lineRule="atLeast"/>
                    <w:jc w:val="center"/>
                  </w:pPr>
                  <w:r>
                    <w:rPr>
                      <w:rFonts w:hint="eastAsia" w:hAnsi="宋体"/>
                    </w:rPr>
                    <w:t>学</w:t>
                  </w:r>
                </w:p>
                <w:p>
                  <w:pPr>
                    <w:adjustRightInd w:val="0"/>
                    <w:snapToGrid w:val="0"/>
                    <w:spacing w:line="120" w:lineRule="atLeast"/>
                    <w:jc w:val="center"/>
                  </w:pPr>
                </w:p>
                <w:p>
                  <w:pPr>
                    <w:adjustRightInd w:val="0"/>
                    <w:snapToGrid w:val="0"/>
                    <w:spacing w:line="120" w:lineRule="atLeast"/>
                    <w:jc w:val="center"/>
                  </w:pPr>
                  <w:r>
                    <w:rPr>
                      <w:rFonts w:hint="eastAsia" w:hAnsi="宋体"/>
                    </w:rPr>
                    <w:t>分</w:t>
                  </w:r>
                </w:p>
              </w:tc>
              <w:tc>
                <w:tcPr>
                  <w:tcW w:w="1701" w:type="dxa"/>
                  <w:gridSpan w:val="4"/>
                  <w:tcMar>
                    <w:left w:w="0" w:type="dxa"/>
                    <w:right w:w="0" w:type="dxa"/>
                  </w:tcMar>
                  <w:vAlign w:val="center"/>
                </w:tcPr>
                <w:p>
                  <w:pPr>
                    <w:adjustRightInd w:val="0"/>
                    <w:snapToGrid w:val="0"/>
                    <w:spacing w:line="120" w:lineRule="atLeast"/>
                    <w:jc w:val="center"/>
                    <w:rPr>
                      <w:rFonts w:hAnsi="宋体"/>
                      <w:sz w:val="18"/>
                    </w:rPr>
                  </w:pPr>
                  <w:r>
                    <w:rPr>
                      <w:rFonts w:hint="eastAsia" w:hAnsi="宋体"/>
                      <w:sz w:val="18"/>
                    </w:rPr>
                    <w:t>学期分配</w:t>
                  </w:r>
                </w:p>
              </w:tc>
              <w:tc>
                <w:tcPr>
                  <w:tcW w:w="708" w:type="dxa"/>
                  <w:tcMar>
                    <w:left w:w="0" w:type="dxa"/>
                    <w:right w:w="0" w:type="dxa"/>
                  </w:tcMar>
                  <w:vAlign w:val="center"/>
                </w:tcPr>
                <w:p>
                  <w:pPr>
                    <w:adjustRightInd w:val="0"/>
                    <w:snapToGrid w:val="0"/>
                    <w:spacing w:line="120" w:lineRule="atLeast"/>
                    <w:jc w:val="center"/>
                    <w:rPr>
                      <w:rFonts w:hAnsi="宋体"/>
                      <w:sz w:val="18"/>
                    </w:rPr>
                  </w:pPr>
                  <w:r>
                    <w:rPr>
                      <w:rFonts w:hint="eastAsia" w:hAnsi="宋体"/>
                      <w:sz w:val="18"/>
                    </w:rPr>
                    <w:t>备</w:t>
                  </w:r>
                  <w:r>
                    <w:rPr>
                      <w:rFonts w:hAnsi="宋体"/>
                      <w:sz w:val="18"/>
                    </w:rPr>
                    <w:t xml:space="preserve"> </w:t>
                  </w:r>
                  <w:r>
                    <w:rPr>
                      <w:rFonts w:hint="eastAsia" w:hAnsi="宋体"/>
                      <w:sz w:val="18"/>
                    </w:rPr>
                    <w:t>注</w:t>
                  </w:r>
                </w:p>
              </w:tc>
              <w:tc>
                <w:tcPr>
                  <w:tcW w:w="1164" w:type="dxa"/>
                  <w:tcMar>
                    <w:left w:w="0" w:type="dxa"/>
                    <w:right w:w="0" w:type="dxa"/>
                  </w:tcMar>
                  <w:vAlign w:val="center"/>
                </w:tcPr>
                <w:p>
                  <w:pPr>
                    <w:adjustRightInd w:val="0"/>
                    <w:snapToGrid w:val="0"/>
                    <w:spacing w:line="120" w:lineRule="atLeast"/>
                    <w:jc w:val="center"/>
                    <w:rPr>
                      <w:rFonts w:hAnsi="宋体"/>
                      <w:sz w:val="18"/>
                    </w:rPr>
                  </w:pPr>
                  <w:r>
                    <w:rPr>
                      <w:rFonts w:hint="eastAsia" w:hAnsi="宋体"/>
                      <w:sz w:val="18"/>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82" w:type="dxa"/>
                  <w:gridSpan w:val="2"/>
                  <w:vMerge w:val="continue"/>
                  <w:tcMar>
                    <w:left w:w="0" w:type="dxa"/>
                    <w:right w:w="0" w:type="dxa"/>
                  </w:tcMar>
                  <w:vAlign w:val="center"/>
                </w:tcPr>
                <w:p>
                  <w:pPr>
                    <w:adjustRightInd w:val="0"/>
                    <w:snapToGrid w:val="0"/>
                    <w:spacing w:line="120" w:lineRule="atLeast"/>
                    <w:jc w:val="center"/>
                    <w:rPr>
                      <w:sz w:val="18"/>
                    </w:rPr>
                  </w:pPr>
                </w:p>
              </w:tc>
              <w:tc>
                <w:tcPr>
                  <w:tcW w:w="436" w:type="dxa"/>
                  <w:gridSpan w:val="2"/>
                  <w:vMerge w:val="continue"/>
                  <w:tcMar>
                    <w:left w:w="0" w:type="dxa"/>
                    <w:right w:w="0" w:type="dxa"/>
                  </w:tcMar>
                  <w:vAlign w:val="center"/>
                </w:tcPr>
                <w:p>
                  <w:pPr>
                    <w:adjustRightInd w:val="0"/>
                    <w:snapToGrid w:val="0"/>
                    <w:spacing w:line="120" w:lineRule="atLeast"/>
                    <w:jc w:val="center"/>
                  </w:pPr>
                </w:p>
              </w:tc>
              <w:tc>
                <w:tcPr>
                  <w:tcW w:w="886" w:type="dxa"/>
                  <w:vMerge w:val="continue"/>
                  <w:tcMar>
                    <w:left w:w="0" w:type="dxa"/>
                    <w:right w:w="0" w:type="dxa"/>
                  </w:tcMar>
                  <w:vAlign w:val="center"/>
                </w:tcPr>
                <w:p>
                  <w:pPr>
                    <w:adjustRightInd w:val="0"/>
                    <w:snapToGrid w:val="0"/>
                    <w:spacing w:line="120" w:lineRule="atLeast"/>
                    <w:jc w:val="center"/>
                  </w:pPr>
                </w:p>
              </w:tc>
              <w:tc>
                <w:tcPr>
                  <w:tcW w:w="2050" w:type="dxa"/>
                  <w:vMerge w:val="continue"/>
                  <w:tcMar>
                    <w:left w:w="0" w:type="dxa"/>
                    <w:right w:w="0" w:type="dxa"/>
                  </w:tcMar>
                  <w:vAlign w:val="center"/>
                </w:tcPr>
                <w:p>
                  <w:pPr>
                    <w:adjustRightInd w:val="0"/>
                    <w:snapToGrid w:val="0"/>
                    <w:spacing w:line="120" w:lineRule="atLeast"/>
                    <w:jc w:val="center"/>
                  </w:pPr>
                </w:p>
              </w:tc>
              <w:tc>
                <w:tcPr>
                  <w:tcW w:w="426" w:type="dxa"/>
                  <w:gridSpan w:val="2"/>
                  <w:vMerge w:val="continue"/>
                </w:tcPr>
                <w:p>
                  <w:pPr>
                    <w:adjustRightInd w:val="0"/>
                    <w:snapToGrid w:val="0"/>
                    <w:spacing w:line="120" w:lineRule="atLeast"/>
                    <w:jc w:val="center"/>
                  </w:pPr>
                </w:p>
              </w:tc>
              <w:tc>
                <w:tcPr>
                  <w:tcW w:w="425" w:type="dxa"/>
                  <w:vMerge w:val="continue"/>
                  <w:tcMar>
                    <w:left w:w="0" w:type="dxa"/>
                    <w:right w:w="0" w:type="dxa"/>
                  </w:tcMar>
                  <w:vAlign w:val="center"/>
                </w:tcPr>
                <w:p>
                  <w:pPr>
                    <w:adjustRightInd w:val="0"/>
                    <w:snapToGrid w:val="0"/>
                    <w:spacing w:line="120" w:lineRule="atLeast"/>
                    <w:jc w:val="center"/>
                  </w:pPr>
                </w:p>
              </w:tc>
              <w:tc>
                <w:tcPr>
                  <w:tcW w:w="425" w:type="dxa"/>
                  <w:vMerge w:val="continue"/>
                </w:tcPr>
                <w:p>
                  <w:pPr>
                    <w:adjustRightInd w:val="0"/>
                    <w:snapToGrid w:val="0"/>
                    <w:spacing w:line="120" w:lineRule="atLeast"/>
                    <w:jc w:val="center"/>
                  </w:pPr>
                </w:p>
              </w:tc>
              <w:tc>
                <w:tcPr>
                  <w:tcW w:w="425" w:type="dxa"/>
                  <w:vMerge w:val="continue"/>
                </w:tcPr>
                <w:p>
                  <w:pPr>
                    <w:adjustRightInd w:val="0"/>
                    <w:snapToGrid w:val="0"/>
                    <w:spacing w:line="120" w:lineRule="atLeast"/>
                    <w:jc w:val="center"/>
                  </w:pPr>
                </w:p>
              </w:tc>
              <w:tc>
                <w:tcPr>
                  <w:tcW w:w="426" w:type="dxa"/>
                  <w:vMerge w:val="continue"/>
                  <w:tcMar>
                    <w:left w:w="0" w:type="dxa"/>
                    <w:right w:w="0" w:type="dxa"/>
                  </w:tcMar>
                  <w:vAlign w:val="center"/>
                </w:tcPr>
                <w:p>
                  <w:pPr>
                    <w:adjustRightInd w:val="0"/>
                    <w:snapToGrid w:val="0"/>
                    <w:spacing w:line="120" w:lineRule="atLeast"/>
                    <w:jc w:val="center"/>
                  </w:pPr>
                </w:p>
              </w:tc>
              <w:tc>
                <w:tcPr>
                  <w:tcW w:w="850" w:type="dxa"/>
                  <w:gridSpan w:val="2"/>
                  <w:tcMar>
                    <w:left w:w="0" w:type="dxa"/>
                    <w:right w:w="0" w:type="dxa"/>
                  </w:tcMar>
                  <w:vAlign w:val="center"/>
                </w:tcPr>
                <w:p>
                  <w:pPr>
                    <w:adjustRightInd w:val="0"/>
                    <w:snapToGrid w:val="0"/>
                    <w:spacing w:line="120" w:lineRule="atLeast"/>
                    <w:jc w:val="center"/>
                    <w:rPr>
                      <w:rFonts w:hAnsi="宋体"/>
                      <w:spacing w:val="-10"/>
                      <w:sz w:val="18"/>
                    </w:rPr>
                  </w:pPr>
                  <w:r>
                    <w:rPr>
                      <w:rFonts w:hint="eastAsia" w:hAnsi="宋体"/>
                      <w:spacing w:val="-10"/>
                      <w:sz w:val="18"/>
                    </w:rPr>
                    <w:t>第一</w:t>
                  </w:r>
                </w:p>
                <w:p>
                  <w:pPr>
                    <w:adjustRightInd w:val="0"/>
                    <w:snapToGrid w:val="0"/>
                    <w:spacing w:line="120" w:lineRule="atLeast"/>
                    <w:jc w:val="center"/>
                    <w:rPr>
                      <w:spacing w:val="-10"/>
                      <w:sz w:val="18"/>
                    </w:rPr>
                  </w:pPr>
                  <w:r>
                    <w:rPr>
                      <w:rFonts w:hint="eastAsia" w:hAnsi="宋体"/>
                      <w:spacing w:val="-10"/>
                      <w:sz w:val="18"/>
                    </w:rPr>
                    <w:t>学年</w:t>
                  </w:r>
                </w:p>
              </w:tc>
              <w:tc>
                <w:tcPr>
                  <w:tcW w:w="851" w:type="dxa"/>
                  <w:gridSpan w:val="2"/>
                  <w:tcMar>
                    <w:left w:w="0" w:type="dxa"/>
                    <w:right w:w="0" w:type="dxa"/>
                  </w:tcMar>
                  <w:vAlign w:val="center"/>
                </w:tcPr>
                <w:p>
                  <w:pPr>
                    <w:adjustRightInd w:val="0"/>
                    <w:snapToGrid w:val="0"/>
                    <w:spacing w:line="120" w:lineRule="atLeast"/>
                    <w:jc w:val="center"/>
                    <w:rPr>
                      <w:rFonts w:hAnsi="宋体"/>
                      <w:spacing w:val="-10"/>
                      <w:sz w:val="18"/>
                    </w:rPr>
                  </w:pPr>
                  <w:r>
                    <w:rPr>
                      <w:rFonts w:hint="eastAsia" w:hAnsi="宋体"/>
                      <w:spacing w:val="-10"/>
                      <w:sz w:val="18"/>
                    </w:rPr>
                    <w:t>第二</w:t>
                  </w:r>
                </w:p>
                <w:p>
                  <w:pPr>
                    <w:adjustRightInd w:val="0"/>
                    <w:snapToGrid w:val="0"/>
                    <w:spacing w:line="120" w:lineRule="atLeast"/>
                    <w:jc w:val="center"/>
                    <w:rPr>
                      <w:spacing w:val="-10"/>
                      <w:sz w:val="18"/>
                    </w:rPr>
                  </w:pPr>
                  <w:r>
                    <w:rPr>
                      <w:rFonts w:hint="eastAsia" w:hAnsi="宋体"/>
                      <w:spacing w:val="-10"/>
                      <w:sz w:val="18"/>
                    </w:rPr>
                    <w:t>学年</w:t>
                  </w:r>
                </w:p>
              </w:tc>
              <w:tc>
                <w:tcPr>
                  <w:tcW w:w="708" w:type="dxa"/>
                  <w:tcMar>
                    <w:left w:w="0" w:type="dxa"/>
                    <w:right w:w="0" w:type="dxa"/>
                  </w:tcMar>
                  <w:vAlign w:val="center"/>
                </w:tcPr>
                <w:p>
                  <w:pPr>
                    <w:adjustRightInd w:val="0"/>
                    <w:snapToGrid w:val="0"/>
                    <w:spacing w:line="120" w:lineRule="atLeast"/>
                    <w:jc w:val="center"/>
                    <w:rPr>
                      <w:sz w:val="18"/>
                    </w:rPr>
                  </w:pPr>
                </w:p>
              </w:tc>
              <w:tc>
                <w:tcPr>
                  <w:tcW w:w="1164"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582" w:type="dxa"/>
                  <w:gridSpan w:val="2"/>
                  <w:vMerge w:val="continue"/>
                  <w:tcMar>
                    <w:left w:w="0" w:type="dxa"/>
                    <w:right w:w="0" w:type="dxa"/>
                  </w:tcMar>
                  <w:vAlign w:val="center"/>
                </w:tcPr>
                <w:p>
                  <w:pPr>
                    <w:adjustRightInd w:val="0"/>
                    <w:snapToGrid w:val="0"/>
                    <w:spacing w:line="120" w:lineRule="atLeast"/>
                    <w:jc w:val="center"/>
                  </w:pPr>
                </w:p>
              </w:tc>
              <w:tc>
                <w:tcPr>
                  <w:tcW w:w="436" w:type="dxa"/>
                  <w:gridSpan w:val="2"/>
                  <w:vMerge w:val="continue"/>
                  <w:tcMar>
                    <w:left w:w="0" w:type="dxa"/>
                    <w:right w:w="0" w:type="dxa"/>
                  </w:tcMar>
                  <w:vAlign w:val="center"/>
                </w:tcPr>
                <w:p>
                  <w:pPr>
                    <w:adjustRightInd w:val="0"/>
                    <w:snapToGrid w:val="0"/>
                    <w:spacing w:line="120" w:lineRule="atLeast"/>
                    <w:jc w:val="center"/>
                  </w:pPr>
                </w:p>
              </w:tc>
              <w:tc>
                <w:tcPr>
                  <w:tcW w:w="886" w:type="dxa"/>
                  <w:vMerge w:val="continue"/>
                  <w:tcMar>
                    <w:left w:w="0" w:type="dxa"/>
                    <w:right w:w="0" w:type="dxa"/>
                  </w:tcMar>
                  <w:vAlign w:val="center"/>
                </w:tcPr>
                <w:p>
                  <w:pPr>
                    <w:adjustRightInd w:val="0"/>
                    <w:snapToGrid w:val="0"/>
                    <w:spacing w:line="120" w:lineRule="atLeast"/>
                    <w:jc w:val="center"/>
                  </w:pPr>
                </w:p>
              </w:tc>
              <w:tc>
                <w:tcPr>
                  <w:tcW w:w="2050" w:type="dxa"/>
                  <w:vMerge w:val="continue"/>
                  <w:tcMar>
                    <w:left w:w="0" w:type="dxa"/>
                    <w:right w:w="0" w:type="dxa"/>
                  </w:tcMar>
                  <w:vAlign w:val="center"/>
                </w:tcPr>
                <w:p>
                  <w:pPr>
                    <w:adjustRightInd w:val="0"/>
                    <w:snapToGrid w:val="0"/>
                    <w:spacing w:line="120" w:lineRule="atLeast"/>
                    <w:jc w:val="center"/>
                  </w:pPr>
                </w:p>
              </w:tc>
              <w:tc>
                <w:tcPr>
                  <w:tcW w:w="426" w:type="dxa"/>
                  <w:gridSpan w:val="2"/>
                  <w:vMerge w:val="continue"/>
                </w:tcPr>
                <w:p>
                  <w:pPr>
                    <w:adjustRightInd w:val="0"/>
                    <w:snapToGrid w:val="0"/>
                    <w:spacing w:line="120" w:lineRule="atLeast"/>
                    <w:jc w:val="center"/>
                  </w:pPr>
                </w:p>
              </w:tc>
              <w:tc>
                <w:tcPr>
                  <w:tcW w:w="425" w:type="dxa"/>
                  <w:vMerge w:val="continue"/>
                  <w:tcMar>
                    <w:left w:w="0" w:type="dxa"/>
                    <w:right w:w="0" w:type="dxa"/>
                  </w:tcMar>
                  <w:vAlign w:val="center"/>
                </w:tcPr>
                <w:p>
                  <w:pPr>
                    <w:adjustRightInd w:val="0"/>
                    <w:snapToGrid w:val="0"/>
                    <w:spacing w:line="120" w:lineRule="atLeast"/>
                    <w:jc w:val="center"/>
                  </w:pPr>
                </w:p>
              </w:tc>
              <w:tc>
                <w:tcPr>
                  <w:tcW w:w="425" w:type="dxa"/>
                  <w:vMerge w:val="continue"/>
                </w:tcPr>
                <w:p>
                  <w:pPr>
                    <w:adjustRightInd w:val="0"/>
                    <w:snapToGrid w:val="0"/>
                    <w:spacing w:line="120" w:lineRule="atLeast"/>
                    <w:jc w:val="center"/>
                  </w:pPr>
                </w:p>
              </w:tc>
              <w:tc>
                <w:tcPr>
                  <w:tcW w:w="425" w:type="dxa"/>
                  <w:vMerge w:val="continue"/>
                </w:tcPr>
                <w:p>
                  <w:pPr>
                    <w:adjustRightInd w:val="0"/>
                    <w:snapToGrid w:val="0"/>
                    <w:spacing w:line="120" w:lineRule="atLeast"/>
                    <w:jc w:val="center"/>
                  </w:pPr>
                </w:p>
              </w:tc>
              <w:tc>
                <w:tcPr>
                  <w:tcW w:w="426" w:type="dxa"/>
                  <w:vMerge w:val="continue"/>
                  <w:tcMar>
                    <w:left w:w="0" w:type="dxa"/>
                    <w:right w:w="0" w:type="dxa"/>
                  </w:tcMar>
                  <w:vAlign w:val="center"/>
                </w:tcPr>
                <w:p>
                  <w:pPr>
                    <w:adjustRightInd w:val="0"/>
                    <w:snapToGrid w:val="0"/>
                    <w:spacing w:line="120" w:lineRule="atLeast"/>
                    <w:jc w:val="center"/>
                  </w:pPr>
                </w:p>
              </w:tc>
              <w:tc>
                <w:tcPr>
                  <w:tcW w:w="425" w:type="dxa"/>
                  <w:tcMar>
                    <w:left w:w="0" w:type="dxa"/>
                    <w:right w:w="0" w:type="dxa"/>
                  </w:tcMar>
                  <w:vAlign w:val="center"/>
                </w:tcPr>
                <w:p>
                  <w:pPr>
                    <w:adjustRightInd w:val="0"/>
                    <w:snapToGrid w:val="0"/>
                    <w:spacing w:line="120" w:lineRule="atLeast"/>
                    <w:jc w:val="center"/>
                    <w:rPr>
                      <w:sz w:val="18"/>
                    </w:rPr>
                  </w:pPr>
                  <w:r>
                    <w:rPr>
                      <w:rFonts w:hint="eastAsia" w:hAnsi="宋体"/>
                      <w:sz w:val="18"/>
                    </w:rPr>
                    <w:t>一</w:t>
                  </w:r>
                </w:p>
              </w:tc>
              <w:tc>
                <w:tcPr>
                  <w:tcW w:w="425" w:type="dxa"/>
                  <w:tcMar>
                    <w:left w:w="0" w:type="dxa"/>
                    <w:right w:w="0" w:type="dxa"/>
                  </w:tcMar>
                  <w:vAlign w:val="center"/>
                </w:tcPr>
                <w:p>
                  <w:pPr>
                    <w:adjustRightInd w:val="0"/>
                    <w:snapToGrid w:val="0"/>
                    <w:spacing w:line="120" w:lineRule="atLeast"/>
                    <w:jc w:val="center"/>
                    <w:rPr>
                      <w:sz w:val="18"/>
                    </w:rPr>
                  </w:pPr>
                  <w:r>
                    <w:rPr>
                      <w:rFonts w:hint="eastAsia" w:hAnsi="宋体"/>
                      <w:sz w:val="18"/>
                    </w:rPr>
                    <w:t>二</w:t>
                  </w:r>
                </w:p>
              </w:tc>
              <w:tc>
                <w:tcPr>
                  <w:tcW w:w="425" w:type="dxa"/>
                  <w:tcMar>
                    <w:left w:w="0" w:type="dxa"/>
                    <w:right w:w="0" w:type="dxa"/>
                  </w:tcMar>
                  <w:vAlign w:val="center"/>
                </w:tcPr>
                <w:p>
                  <w:pPr>
                    <w:adjustRightInd w:val="0"/>
                    <w:snapToGrid w:val="0"/>
                    <w:spacing w:line="120" w:lineRule="atLeast"/>
                    <w:jc w:val="center"/>
                    <w:rPr>
                      <w:sz w:val="18"/>
                    </w:rPr>
                  </w:pPr>
                  <w:r>
                    <w:rPr>
                      <w:rFonts w:hint="eastAsia" w:hAnsi="宋体"/>
                      <w:sz w:val="18"/>
                    </w:rPr>
                    <w:t>三</w:t>
                  </w:r>
                </w:p>
              </w:tc>
              <w:tc>
                <w:tcPr>
                  <w:tcW w:w="426" w:type="dxa"/>
                  <w:tcMar>
                    <w:left w:w="0" w:type="dxa"/>
                    <w:right w:w="0" w:type="dxa"/>
                  </w:tcMar>
                  <w:vAlign w:val="center"/>
                </w:tcPr>
                <w:p>
                  <w:pPr>
                    <w:adjustRightInd w:val="0"/>
                    <w:snapToGrid w:val="0"/>
                    <w:spacing w:line="120" w:lineRule="atLeast"/>
                    <w:jc w:val="center"/>
                    <w:rPr>
                      <w:sz w:val="18"/>
                    </w:rPr>
                  </w:pPr>
                  <w:r>
                    <w:rPr>
                      <w:rFonts w:hint="eastAsia" w:hAnsi="宋体"/>
                      <w:sz w:val="18"/>
                    </w:rPr>
                    <w:t>四</w:t>
                  </w:r>
                </w:p>
              </w:tc>
              <w:tc>
                <w:tcPr>
                  <w:tcW w:w="708" w:type="dxa"/>
                  <w:tcMar>
                    <w:left w:w="0" w:type="dxa"/>
                    <w:right w:w="0" w:type="dxa"/>
                  </w:tcMar>
                  <w:vAlign w:val="center"/>
                </w:tcPr>
                <w:p>
                  <w:pPr>
                    <w:adjustRightInd w:val="0"/>
                    <w:snapToGrid w:val="0"/>
                    <w:spacing w:line="120" w:lineRule="atLeast"/>
                    <w:jc w:val="center"/>
                    <w:rPr>
                      <w:sz w:val="18"/>
                    </w:rPr>
                  </w:pPr>
                </w:p>
              </w:tc>
              <w:tc>
                <w:tcPr>
                  <w:tcW w:w="1164"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582" w:type="dxa"/>
                  <w:gridSpan w:val="2"/>
                  <w:vMerge w:val="continue"/>
                  <w:tcMar>
                    <w:left w:w="0" w:type="dxa"/>
                    <w:right w:w="0" w:type="dxa"/>
                  </w:tcMar>
                  <w:vAlign w:val="center"/>
                </w:tcPr>
                <w:p>
                  <w:pPr>
                    <w:adjustRightInd w:val="0"/>
                    <w:snapToGrid w:val="0"/>
                    <w:spacing w:line="120" w:lineRule="atLeast"/>
                    <w:jc w:val="center"/>
                  </w:pPr>
                </w:p>
              </w:tc>
              <w:tc>
                <w:tcPr>
                  <w:tcW w:w="436" w:type="dxa"/>
                  <w:gridSpan w:val="2"/>
                  <w:vMerge w:val="continue"/>
                  <w:tcMar>
                    <w:left w:w="0" w:type="dxa"/>
                    <w:right w:w="0" w:type="dxa"/>
                  </w:tcMar>
                  <w:vAlign w:val="center"/>
                </w:tcPr>
                <w:p>
                  <w:pPr>
                    <w:adjustRightInd w:val="0"/>
                    <w:snapToGrid w:val="0"/>
                    <w:spacing w:line="120" w:lineRule="atLeast"/>
                    <w:jc w:val="center"/>
                  </w:pPr>
                </w:p>
              </w:tc>
              <w:tc>
                <w:tcPr>
                  <w:tcW w:w="886" w:type="dxa"/>
                  <w:vMerge w:val="continue"/>
                  <w:tcMar>
                    <w:left w:w="0" w:type="dxa"/>
                    <w:right w:w="0" w:type="dxa"/>
                  </w:tcMar>
                  <w:vAlign w:val="center"/>
                </w:tcPr>
                <w:p>
                  <w:pPr>
                    <w:adjustRightInd w:val="0"/>
                    <w:snapToGrid w:val="0"/>
                    <w:spacing w:line="120" w:lineRule="atLeast"/>
                    <w:jc w:val="center"/>
                  </w:pPr>
                </w:p>
              </w:tc>
              <w:tc>
                <w:tcPr>
                  <w:tcW w:w="2050" w:type="dxa"/>
                  <w:vMerge w:val="continue"/>
                  <w:tcMar>
                    <w:left w:w="0" w:type="dxa"/>
                    <w:right w:w="0" w:type="dxa"/>
                  </w:tcMar>
                  <w:vAlign w:val="center"/>
                </w:tcPr>
                <w:p>
                  <w:pPr>
                    <w:adjustRightInd w:val="0"/>
                    <w:snapToGrid w:val="0"/>
                    <w:spacing w:line="120" w:lineRule="atLeast"/>
                    <w:jc w:val="center"/>
                  </w:pPr>
                </w:p>
              </w:tc>
              <w:tc>
                <w:tcPr>
                  <w:tcW w:w="426" w:type="dxa"/>
                  <w:gridSpan w:val="2"/>
                  <w:vMerge w:val="continue"/>
                </w:tcPr>
                <w:p>
                  <w:pPr>
                    <w:adjustRightInd w:val="0"/>
                    <w:snapToGrid w:val="0"/>
                    <w:spacing w:line="120" w:lineRule="atLeast"/>
                    <w:jc w:val="center"/>
                  </w:pPr>
                </w:p>
              </w:tc>
              <w:tc>
                <w:tcPr>
                  <w:tcW w:w="425" w:type="dxa"/>
                  <w:vMerge w:val="continue"/>
                  <w:tcMar>
                    <w:left w:w="0" w:type="dxa"/>
                    <w:right w:w="0" w:type="dxa"/>
                  </w:tcMar>
                  <w:vAlign w:val="center"/>
                </w:tcPr>
                <w:p>
                  <w:pPr>
                    <w:adjustRightInd w:val="0"/>
                    <w:snapToGrid w:val="0"/>
                    <w:spacing w:line="120" w:lineRule="atLeast"/>
                    <w:jc w:val="center"/>
                  </w:pPr>
                </w:p>
              </w:tc>
              <w:tc>
                <w:tcPr>
                  <w:tcW w:w="425" w:type="dxa"/>
                  <w:vMerge w:val="continue"/>
                </w:tcPr>
                <w:p>
                  <w:pPr>
                    <w:adjustRightInd w:val="0"/>
                    <w:snapToGrid w:val="0"/>
                    <w:spacing w:line="120" w:lineRule="atLeast"/>
                    <w:jc w:val="center"/>
                  </w:pPr>
                </w:p>
              </w:tc>
              <w:tc>
                <w:tcPr>
                  <w:tcW w:w="425" w:type="dxa"/>
                  <w:vMerge w:val="continue"/>
                </w:tcPr>
                <w:p>
                  <w:pPr>
                    <w:adjustRightInd w:val="0"/>
                    <w:snapToGrid w:val="0"/>
                    <w:spacing w:line="120" w:lineRule="atLeast"/>
                    <w:jc w:val="center"/>
                  </w:pPr>
                </w:p>
              </w:tc>
              <w:tc>
                <w:tcPr>
                  <w:tcW w:w="426" w:type="dxa"/>
                  <w:vMerge w:val="continue"/>
                  <w:tcMar>
                    <w:left w:w="0" w:type="dxa"/>
                    <w:right w:w="0" w:type="dxa"/>
                  </w:tcMar>
                  <w:vAlign w:val="center"/>
                </w:tcPr>
                <w:p>
                  <w:pPr>
                    <w:adjustRightInd w:val="0"/>
                    <w:snapToGrid w:val="0"/>
                    <w:spacing w:line="120" w:lineRule="atLeast"/>
                    <w:jc w:val="center"/>
                  </w:pPr>
                </w:p>
              </w:tc>
              <w:tc>
                <w:tcPr>
                  <w:tcW w:w="425"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9</w:t>
                  </w:r>
                  <w:r>
                    <w:rPr>
                      <w:rFonts w:hint="eastAsia" w:hAnsi="宋体"/>
                      <w:sz w:val="18"/>
                    </w:rPr>
                    <w:t>周</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20</w:t>
                  </w:r>
                  <w:r>
                    <w:rPr>
                      <w:rFonts w:hint="eastAsia" w:hAnsi="宋体"/>
                      <w:sz w:val="18"/>
                    </w:rPr>
                    <w:t>周</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14</w:t>
                  </w:r>
                  <w:r>
                    <w:rPr>
                      <w:rFonts w:hint="eastAsia" w:hAnsi="宋体"/>
                      <w:sz w:val="18"/>
                    </w:rPr>
                    <w:t>周</w:t>
                  </w:r>
                </w:p>
              </w:tc>
              <w:tc>
                <w:tcPr>
                  <w:tcW w:w="426" w:type="dxa"/>
                  <w:tcMar>
                    <w:left w:w="0" w:type="dxa"/>
                    <w:right w:w="0" w:type="dxa"/>
                  </w:tcMar>
                  <w:vAlign w:val="center"/>
                </w:tcPr>
                <w:p>
                  <w:pPr>
                    <w:adjustRightInd w:val="0"/>
                    <w:snapToGrid w:val="0"/>
                    <w:spacing w:line="120" w:lineRule="atLeast"/>
                    <w:jc w:val="center"/>
                    <w:rPr>
                      <w:sz w:val="18"/>
                    </w:rPr>
                  </w:pPr>
                  <w:r>
                    <w:rPr>
                      <w:sz w:val="18"/>
                    </w:rPr>
                    <w:t>2</w:t>
                  </w:r>
                  <w:r>
                    <w:rPr>
                      <w:rFonts w:hint="eastAsia"/>
                      <w:sz w:val="18"/>
                    </w:rPr>
                    <w:t>4</w:t>
                  </w:r>
                  <w:r>
                    <w:rPr>
                      <w:rFonts w:hint="eastAsia" w:hAnsi="宋体"/>
                      <w:sz w:val="18"/>
                    </w:rPr>
                    <w:t>周</w:t>
                  </w:r>
                </w:p>
              </w:tc>
              <w:tc>
                <w:tcPr>
                  <w:tcW w:w="708" w:type="dxa"/>
                  <w:tcMar>
                    <w:left w:w="0" w:type="dxa"/>
                    <w:right w:w="0" w:type="dxa"/>
                  </w:tcMar>
                  <w:vAlign w:val="center"/>
                </w:tcPr>
                <w:p>
                  <w:pPr>
                    <w:adjustRightInd w:val="0"/>
                    <w:snapToGrid w:val="0"/>
                    <w:spacing w:line="120" w:lineRule="atLeast"/>
                    <w:jc w:val="center"/>
                    <w:rPr>
                      <w:sz w:val="18"/>
                    </w:rPr>
                  </w:pPr>
                </w:p>
              </w:tc>
              <w:tc>
                <w:tcPr>
                  <w:tcW w:w="1164"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6081" w:type="dxa"/>
                  <w:gridSpan w:val="12"/>
                </w:tcPr>
                <w:p>
                  <w:pPr>
                    <w:adjustRightInd w:val="0"/>
                    <w:snapToGrid w:val="0"/>
                    <w:spacing w:line="120" w:lineRule="atLeast"/>
                    <w:jc w:val="center"/>
                    <w:rPr>
                      <w:rFonts w:ascii="仿宋" w:hAnsi="仿宋" w:eastAsia="仿宋"/>
                    </w:rPr>
                  </w:pPr>
                  <w:r>
                    <w:rPr>
                      <w:rFonts w:hint="eastAsia" w:ascii="仿宋" w:hAnsi="仿宋" w:eastAsia="仿宋"/>
                    </w:rPr>
                    <w:t>职业综合素质教育、专业教育教学周数</w:t>
                  </w:r>
                </w:p>
              </w:tc>
              <w:tc>
                <w:tcPr>
                  <w:tcW w:w="425"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6</w:t>
                  </w:r>
                </w:p>
              </w:tc>
              <w:tc>
                <w:tcPr>
                  <w:tcW w:w="425" w:type="dxa"/>
                  <w:tcMar>
                    <w:left w:w="0" w:type="dxa"/>
                    <w:right w:w="0" w:type="dxa"/>
                  </w:tcMar>
                  <w:vAlign w:val="center"/>
                </w:tcPr>
                <w:p>
                  <w:pPr>
                    <w:adjustRightInd w:val="0"/>
                    <w:snapToGrid w:val="0"/>
                    <w:spacing w:line="120" w:lineRule="atLeast"/>
                    <w:jc w:val="center"/>
                    <w:rPr>
                      <w:sz w:val="18"/>
                    </w:rPr>
                  </w:pPr>
                  <w:r>
                    <w:rPr>
                      <w:sz w:val="18"/>
                    </w:rPr>
                    <w:t>1</w:t>
                  </w:r>
                  <w:r>
                    <w:rPr>
                      <w:rFonts w:hint="eastAsia"/>
                      <w:sz w:val="18"/>
                    </w:rPr>
                    <w:t>6</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12</w:t>
                  </w:r>
                </w:p>
              </w:tc>
              <w:tc>
                <w:tcPr>
                  <w:tcW w:w="426" w:type="dxa"/>
                  <w:tcMar>
                    <w:left w:w="0" w:type="dxa"/>
                    <w:right w:w="0" w:type="dxa"/>
                  </w:tcMar>
                  <w:vAlign w:val="center"/>
                </w:tcPr>
                <w:p>
                  <w:pPr>
                    <w:adjustRightInd w:val="0"/>
                    <w:snapToGrid w:val="0"/>
                    <w:spacing w:line="120" w:lineRule="atLeast"/>
                    <w:jc w:val="center"/>
                    <w:rPr>
                      <w:sz w:val="18"/>
                    </w:rPr>
                  </w:pPr>
                  <w:r>
                    <w:rPr>
                      <w:sz w:val="18"/>
                    </w:rPr>
                    <w:t>0</w:t>
                  </w:r>
                </w:p>
              </w:tc>
              <w:tc>
                <w:tcPr>
                  <w:tcW w:w="708" w:type="dxa"/>
                  <w:tcMar>
                    <w:left w:w="0" w:type="dxa"/>
                    <w:right w:w="0" w:type="dxa"/>
                  </w:tcMar>
                  <w:vAlign w:val="center"/>
                </w:tcPr>
                <w:p>
                  <w:pPr>
                    <w:adjustRightInd w:val="0"/>
                    <w:snapToGrid w:val="0"/>
                    <w:spacing w:line="120" w:lineRule="atLeast"/>
                    <w:jc w:val="center"/>
                    <w:rPr>
                      <w:sz w:val="18"/>
                    </w:rPr>
                  </w:pPr>
                </w:p>
              </w:tc>
              <w:tc>
                <w:tcPr>
                  <w:tcW w:w="1164"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6081" w:type="dxa"/>
                  <w:gridSpan w:val="12"/>
                </w:tcPr>
                <w:p>
                  <w:pPr>
                    <w:adjustRightInd w:val="0"/>
                    <w:snapToGrid w:val="0"/>
                    <w:spacing w:line="120" w:lineRule="atLeast"/>
                    <w:jc w:val="center"/>
                    <w:rPr>
                      <w:rFonts w:ascii="仿宋" w:hAnsi="仿宋" w:eastAsia="仿宋"/>
                    </w:rPr>
                  </w:pPr>
                  <w:r>
                    <w:rPr>
                      <w:rFonts w:hint="eastAsia" w:ascii="仿宋" w:hAnsi="仿宋" w:eastAsia="仿宋"/>
                    </w:rPr>
                    <w:t>职业综合素质、专业教育实训周数</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2</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3</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2</w:t>
                  </w:r>
                </w:p>
              </w:tc>
              <w:tc>
                <w:tcPr>
                  <w:tcW w:w="426" w:type="dxa"/>
                  <w:tcMar>
                    <w:left w:w="0" w:type="dxa"/>
                    <w:right w:w="0" w:type="dxa"/>
                  </w:tcMar>
                  <w:vAlign w:val="center"/>
                </w:tcPr>
                <w:p>
                  <w:pPr>
                    <w:adjustRightInd w:val="0"/>
                    <w:snapToGrid w:val="0"/>
                    <w:spacing w:line="120" w:lineRule="atLeast"/>
                    <w:jc w:val="center"/>
                    <w:rPr>
                      <w:sz w:val="18"/>
                    </w:rPr>
                  </w:pPr>
                  <w:r>
                    <w:rPr>
                      <w:sz w:val="18"/>
                    </w:rPr>
                    <w:t>2</w:t>
                  </w:r>
                  <w:r>
                    <w:rPr>
                      <w:rFonts w:hint="eastAsia"/>
                      <w:sz w:val="18"/>
                    </w:rPr>
                    <w:t>4</w:t>
                  </w:r>
                </w:p>
              </w:tc>
              <w:tc>
                <w:tcPr>
                  <w:tcW w:w="708" w:type="dxa"/>
                  <w:tcMar>
                    <w:left w:w="0" w:type="dxa"/>
                    <w:right w:w="0" w:type="dxa"/>
                  </w:tcMar>
                  <w:vAlign w:val="center"/>
                </w:tcPr>
                <w:p>
                  <w:pPr>
                    <w:adjustRightInd w:val="0"/>
                    <w:snapToGrid w:val="0"/>
                    <w:spacing w:line="120" w:lineRule="atLeast"/>
                    <w:jc w:val="center"/>
                    <w:rPr>
                      <w:sz w:val="18"/>
                    </w:rPr>
                  </w:pPr>
                </w:p>
              </w:tc>
              <w:tc>
                <w:tcPr>
                  <w:tcW w:w="1164"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6081" w:type="dxa"/>
                  <w:gridSpan w:val="12"/>
                </w:tcPr>
                <w:p>
                  <w:pPr>
                    <w:adjustRightInd w:val="0"/>
                    <w:snapToGrid w:val="0"/>
                    <w:spacing w:line="120" w:lineRule="atLeast"/>
                    <w:jc w:val="center"/>
                    <w:rPr>
                      <w:rFonts w:ascii="仿宋" w:hAnsi="仿宋" w:eastAsia="仿宋"/>
                    </w:rPr>
                  </w:pPr>
                  <w:r>
                    <w:rPr>
                      <w:rFonts w:hint="eastAsia" w:ascii="仿宋" w:hAnsi="仿宋" w:eastAsia="仿宋"/>
                    </w:rPr>
                    <w:t>考试周数</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1</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1</w:t>
                  </w:r>
                </w:p>
              </w:tc>
              <w:tc>
                <w:tcPr>
                  <w:tcW w:w="425" w:type="dxa"/>
                  <w:tcMar>
                    <w:left w:w="0" w:type="dxa"/>
                    <w:right w:w="0" w:type="dxa"/>
                  </w:tcMar>
                  <w:vAlign w:val="center"/>
                </w:tcPr>
                <w:p>
                  <w:pPr>
                    <w:adjustRightInd w:val="0"/>
                    <w:snapToGrid w:val="0"/>
                    <w:spacing w:line="120" w:lineRule="atLeast"/>
                    <w:jc w:val="center"/>
                    <w:rPr>
                      <w:sz w:val="18"/>
                    </w:rPr>
                  </w:pPr>
                  <w:r>
                    <w:rPr>
                      <w:rFonts w:hint="eastAsia"/>
                      <w:sz w:val="18"/>
                    </w:rPr>
                    <w:t>0</w:t>
                  </w:r>
                </w:p>
              </w:tc>
              <w:tc>
                <w:tcPr>
                  <w:tcW w:w="426" w:type="dxa"/>
                  <w:tcMar>
                    <w:left w:w="0" w:type="dxa"/>
                    <w:right w:w="0" w:type="dxa"/>
                  </w:tcMar>
                  <w:vAlign w:val="center"/>
                </w:tcPr>
                <w:p>
                  <w:pPr>
                    <w:adjustRightInd w:val="0"/>
                    <w:snapToGrid w:val="0"/>
                    <w:spacing w:line="120" w:lineRule="atLeast"/>
                    <w:jc w:val="center"/>
                    <w:rPr>
                      <w:sz w:val="18"/>
                    </w:rPr>
                  </w:pPr>
                  <w:r>
                    <w:rPr>
                      <w:rFonts w:hint="eastAsia"/>
                      <w:sz w:val="18"/>
                    </w:rPr>
                    <w:t>0</w:t>
                  </w:r>
                </w:p>
              </w:tc>
              <w:tc>
                <w:tcPr>
                  <w:tcW w:w="708" w:type="dxa"/>
                  <w:tcMar>
                    <w:left w:w="0" w:type="dxa"/>
                    <w:right w:w="0" w:type="dxa"/>
                  </w:tcMar>
                  <w:vAlign w:val="center"/>
                </w:tcPr>
                <w:p>
                  <w:pPr>
                    <w:adjustRightInd w:val="0"/>
                    <w:snapToGrid w:val="0"/>
                    <w:spacing w:line="120" w:lineRule="atLeast"/>
                    <w:jc w:val="center"/>
                    <w:rPr>
                      <w:sz w:val="18"/>
                    </w:rPr>
                  </w:pPr>
                </w:p>
              </w:tc>
              <w:tc>
                <w:tcPr>
                  <w:tcW w:w="1164" w:type="dxa"/>
                  <w:tcMar>
                    <w:left w:w="0" w:type="dxa"/>
                    <w:right w:w="0" w:type="dxa"/>
                  </w:tcMar>
                  <w:vAlign w:val="center"/>
                </w:tcPr>
                <w:p>
                  <w:pPr>
                    <w:adjustRightInd w:val="0"/>
                    <w:snapToGrid w:val="0"/>
                    <w:spacing w:line="120" w:lineRule="atLeast"/>
                    <w:jc w:val="center"/>
                    <w:rPr>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9" w:type="dxa"/>
                  <w:vMerge w:val="restart"/>
                  <w:tcMar>
                    <w:left w:w="0" w:type="dxa"/>
                    <w:right w:w="0" w:type="dxa"/>
                  </w:tcMar>
                  <w:vAlign w:val="center"/>
                </w:tcPr>
                <w:p>
                  <w:pPr>
                    <w:adjustRightInd w:val="0"/>
                    <w:snapToGrid w:val="0"/>
                    <w:spacing w:line="120" w:lineRule="atLeast"/>
                    <w:jc w:val="center"/>
                  </w:pPr>
                  <w:r>
                    <w:rPr>
                      <w:rFonts w:hint="eastAsia"/>
                    </w:rPr>
                    <w:t>公共基础课</w:t>
                  </w:r>
                </w:p>
              </w:tc>
              <w:tc>
                <w:tcPr>
                  <w:tcW w:w="283" w:type="dxa"/>
                  <w:vMerge w:val="restart"/>
                  <w:tcMar>
                    <w:left w:w="0" w:type="dxa"/>
                    <w:right w:w="0" w:type="dxa"/>
                  </w:tcMar>
                  <w:vAlign w:val="center"/>
                </w:tcPr>
                <w:p>
                  <w:pPr>
                    <w:adjustRightInd w:val="0"/>
                    <w:snapToGrid w:val="0"/>
                    <w:spacing w:line="120" w:lineRule="atLeast"/>
                    <w:jc w:val="center"/>
                    <w:textAlignment w:val="baseline"/>
                    <w:rPr>
                      <w:kern w:val="0"/>
                      <w:sz w:val="18"/>
                      <w:szCs w:val="20"/>
                    </w:rPr>
                  </w:pPr>
                  <w:r>
                    <w:rPr>
                      <w:rFonts w:hint="eastAsia"/>
                      <w:kern w:val="0"/>
                      <w:sz w:val="18"/>
                      <w:szCs w:val="20"/>
                    </w:rPr>
                    <w:t>必</w:t>
                  </w: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p>
                <w:p>
                  <w:pPr>
                    <w:adjustRightInd w:val="0"/>
                    <w:snapToGrid w:val="0"/>
                    <w:spacing w:line="120" w:lineRule="atLeast"/>
                    <w:jc w:val="center"/>
                    <w:textAlignment w:val="baseline"/>
                    <w:rPr>
                      <w:kern w:val="0"/>
                      <w:sz w:val="18"/>
                      <w:szCs w:val="20"/>
                    </w:rPr>
                  </w:pPr>
                  <w:r>
                    <w:rPr>
                      <w:rFonts w:hint="eastAsia"/>
                      <w:kern w:val="0"/>
                      <w:sz w:val="18"/>
                      <w:szCs w:val="20"/>
                    </w:rPr>
                    <w:t>修</w:t>
                  </w:r>
                </w:p>
              </w:tc>
              <w:tc>
                <w:tcPr>
                  <w:tcW w:w="426" w:type="dxa"/>
                  <w:tcMar>
                    <w:left w:w="0" w:type="dxa"/>
                    <w:right w:w="0" w:type="dxa"/>
                  </w:tcMar>
                  <w:vAlign w:val="center"/>
                </w:tcPr>
                <w:p>
                  <w:pPr>
                    <w:adjustRightInd w:val="0"/>
                    <w:snapToGrid w:val="0"/>
                    <w:spacing w:line="120" w:lineRule="atLeast"/>
                    <w:jc w:val="center"/>
                  </w:pPr>
                  <w:r>
                    <w:t>1</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3"/>
                      <w:szCs w:val="18"/>
                    </w:rPr>
                    <w:t>210413(01/02)</w:t>
                  </w:r>
                </w:p>
              </w:tc>
              <w:tc>
                <w:tcPr>
                  <w:tcW w:w="2080" w:type="dxa"/>
                  <w:gridSpan w:val="2"/>
                  <w:tcMar>
                    <w:left w:w="0" w:type="dxa"/>
                    <w:right w:w="0" w:type="dxa"/>
                  </w:tcMar>
                  <w:vAlign w:val="center"/>
                </w:tcPr>
                <w:p>
                  <w:pPr>
                    <w:snapToGrid w:val="0"/>
                    <w:spacing w:line="120" w:lineRule="atLeast"/>
                    <w:jc w:val="center"/>
                    <w:rPr>
                      <w:rFonts w:ascii="仿宋" w:hAnsi="仿宋" w:eastAsia="仿宋"/>
                      <w:bCs/>
                      <w:spacing w:val="-6"/>
                    </w:rPr>
                  </w:pPr>
                  <w:r>
                    <w:rPr>
                      <w:rFonts w:hint="eastAsia" w:ascii="仿宋" w:hAnsi="仿宋" w:eastAsia="仿宋"/>
                      <w:bCs/>
                      <w:spacing w:val="-6"/>
                    </w:rPr>
                    <w:t>思想道德与法治</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查/试</w:t>
                  </w:r>
                </w:p>
              </w:tc>
              <w:tc>
                <w:tcPr>
                  <w:tcW w:w="425" w:type="dxa"/>
                  <w:tcMar>
                    <w:left w:w="0" w:type="dxa"/>
                    <w:right w:w="0" w:type="dxa"/>
                  </w:tcMar>
                  <w:vAlign w:val="center"/>
                </w:tcPr>
                <w:p>
                  <w:pPr>
                    <w:adjustRightInd w:val="0"/>
                    <w:snapToGrid w:val="0"/>
                    <w:spacing w:line="120" w:lineRule="atLeast"/>
                    <w:jc w:val="center"/>
                  </w:pPr>
                  <w:r>
                    <w:rPr>
                      <w:rFonts w:hint="eastAsia"/>
                    </w:rPr>
                    <w:t>64</w:t>
                  </w:r>
                </w:p>
              </w:tc>
              <w:tc>
                <w:tcPr>
                  <w:tcW w:w="425" w:type="dxa"/>
                  <w:vAlign w:val="center"/>
                </w:tcPr>
                <w:p>
                  <w:pPr>
                    <w:adjustRightInd w:val="0"/>
                    <w:snapToGrid w:val="0"/>
                    <w:spacing w:line="120" w:lineRule="atLeast"/>
                    <w:jc w:val="center"/>
                  </w:pPr>
                  <w:r>
                    <w:rPr>
                      <w:rFonts w:hint="eastAsia"/>
                    </w:rPr>
                    <w:t>64</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eastAsia="仿宋_GB2312"/>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textAlignment w:val="baseline"/>
                    <w:rPr>
                      <w:kern w:val="0"/>
                      <w:sz w:val="18"/>
                      <w:szCs w:val="20"/>
                    </w:rPr>
                  </w:pP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21041311</w:t>
                  </w:r>
                </w:p>
              </w:tc>
              <w:tc>
                <w:tcPr>
                  <w:tcW w:w="2080" w:type="dxa"/>
                  <w:gridSpan w:val="2"/>
                  <w:tcMar>
                    <w:left w:w="0" w:type="dxa"/>
                    <w:right w:w="0" w:type="dxa"/>
                  </w:tcMar>
                  <w:vAlign w:val="center"/>
                </w:tcPr>
                <w:p>
                  <w:pPr>
                    <w:snapToGrid w:val="0"/>
                    <w:spacing w:line="120" w:lineRule="atLeast"/>
                    <w:jc w:val="center"/>
                    <w:rPr>
                      <w:rFonts w:ascii="仿宋" w:hAnsi="仿宋" w:eastAsia="仿宋"/>
                      <w:bCs/>
                      <w:spacing w:val="-6"/>
                      <w:sz w:val="20"/>
                    </w:rPr>
                  </w:pPr>
                  <w:r>
                    <w:rPr>
                      <w:rFonts w:hint="eastAsia" w:ascii="仿宋" w:hAnsi="仿宋" w:eastAsia="仿宋"/>
                      <w:bCs/>
                      <w:spacing w:val="-6"/>
                      <w:sz w:val="20"/>
                    </w:rPr>
                    <w:t>习近平新时代中国特色社会主义思想概论</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试</w:t>
                  </w:r>
                </w:p>
              </w:tc>
              <w:tc>
                <w:tcPr>
                  <w:tcW w:w="425" w:type="dxa"/>
                  <w:tcMar>
                    <w:left w:w="0" w:type="dxa"/>
                    <w:right w:w="0" w:type="dxa"/>
                  </w:tcMar>
                  <w:vAlign w:val="center"/>
                </w:tcPr>
                <w:p>
                  <w:pPr>
                    <w:adjustRightInd w:val="0"/>
                    <w:snapToGrid w:val="0"/>
                    <w:spacing w:line="120" w:lineRule="atLeast"/>
                    <w:jc w:val="center"/>
                  </w:pPr>
                  <w:r>
                    <w:rPr>
                      <w:rFonts w:hint="eastAsia"/>
                    </w:rPr>
                    <w:t>48</w:t>
                  </w:r>
                </w:p>
              </w:tc>
              <w:tc>
                <w:tcPr>
                  <w:tcW w:w="425" w:type="dxa"/>
                  <w:vAlign w:val="center"/>
                </w:tcPr>
                <w:p>
                  <w:pPr>
                    <w:adjustRightInd w:val="0"/>
                    <w:snapToGrid w:val="0"/>
                    <w:spacing w:line="120" w:lineRule="atLeast"/>
                    <w:jc w:val="center"/>
                  </w:pPr>
                  <w:r>
                    <w:rPr>
                      <w:rFonts w:hint="eastAsia"/>
                    </w:rPr>
                    <w:t>48</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pPr>
                  <w:r>
                    <w:rPr>
                      <w:rFonts w:hint="eastAsia"/>
                    </w:rPr>
                    <w:t>4</w:t>
                  </w: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eastAsia="仿宋_GB2312"/>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21041303</w:t>
                  </w:r>
                </w:p>
              </w:tc>
              <w:tc>
                <w:tcPr>
                  <w:tcW w:w="2080" w:type="dxa"/>
                  <w:gridSpan w:val="2"/>
                  <w:tcMar>
                    <w:left w:w="0" w:type="dxa"/>
                    <w:right w:w="0" w:type="dxa"/>
                  </w:tcMar>
                  <w:vAlign w:val="center"/>
                </w:tcPr>
                <w:p>
                  <w:pPr>
                    <w:snapToGrid w:val="0"/>
                    <w:spacing w:line="120" w:lineRule="atLeast"/>
                    <w:jc w:val="center"/>
                    <w:rPr>
                      <w:rFonts w:ascii="仿宋" w:hAnsi="仿宋" w:eastAsia="仿宋"/>
                      <w:bCs/>
                      <w:sz w:val="20"/>
                    </w:rPr>
                  </w:pPr>
                  <w:r>
                    <w:rPr>
                      <w:rFonts w:hint="eastAsia" w:ascii="仿宋" w:hAnsi="仿宋" w:eastAsia="仿宋"/>
                      <w:bCs/>
                      <w:sz w:val="20"/>
                    </w:rPr>
                    <w:t>毛泽东思想和中国特色社会主义理论体系概论</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试</w:t>
                  </w:r>
                </w:p>
              </w:tc>
              <w:tc>
                <w:tcPr>
                  <w:tcW w:w="425" w:type="dxa"/>
                  <w:tcMar>
                    <w:left w:w="0" w:type="dxa"/>
                    <w:right w:w="0" w:type="dxa"/>
                  </w:tcMar>
                  <w:vAlign w:val="center"/>
                </w:tcPr>
                <w:p>
                  <w:pPr>
                    <w:adjustRightInd w:val="0"/>
                    <w:snapToGrid w:val="0"/>
                    <w:spacing w:line="120" w:lineRule="atLeast"/>
                    <w:jc w:val="center"/>
                  </w:pPr>
                  <w:r>
                    <w:rPr>
                      <w:rFonts w:hint="eastAsia"/>
                    </w:rPr>
                    <w:t>48</w:t>
                  </w:r>
                </w:p>
              </w:tc>
              <w:tc>
                <w:tcPr>
                  <w:tcW w:w="425" w:type="dxa"/>
                  <w:vAlign w:val="center"/>
                </w:tcPr>
                <w:p>
                  <w:pPr>
                    <w:adjustRightInd w:val="0"/>
                    <w:snapToGrid w:val="0"/>
                    <w:spacing w:line="120" w:lineRule="atLeast"/>
                    <w:jc w:val="center"/>
                  </w:pPr>
                  <w:r>
                    <w:rPr>
                      <w:rFonts w:hint="eastAsia"/>
                    </w:rPr>
                    <w:t>48</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pPr>
                  <w:r>
                    <w:rPr>
                      <w:rFonts w:hint="eastAsia"/>
                    </w:rPr>
                    <w:t>4</w:t>
                  </w: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eastAsia="仿宋_GB2312"/>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896" w:type="dxa"/>
                  <w:gridSpan w:val="2"/>
                  <w:tcMar>
                    <w:left w:w="0" w:type="dxa"/>
                    <w:right w:w="0" w:type="dxa"/>
                  </w:tcMar>
                  <w:vAlign w:val="center"/>
                </w:tcPr>
                <w:p>
                  <w:pPr>
                    <w:adjustRightInd w:val="0"/>
                    <w:snapToGrid w:val="0"/>
                    <w:spacing w:line="120" w:lineRule="atLeast"/>
                    <w:jc w:val="center"/>
                    <w:rPr>
                      <w:sz w:val="16"/>
                      <w:szCs w:val="18"/>
                    </w:rPr>
                  </w:pPr>
                  <w:r>
                    <w:rPr>
                      <w:rFonts w:hint="eastAsia"/>
                      <w:sz w:val="16"/>
                      <w:szCs w:val="18"/>
                    </w:rPr>
                    <w:t>210413(05/06/07)</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形势与政策</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24</w:t>
                  </w:r>
                </w:p>
              </w:tc>
              <w:tc>
                <w:tcPr>
                  <w:tcW w:w="425" w:type="dxa"/>
                  <w:vAlign w:val="center"/>
                </w:tcPr>
                <w:p>
                  <w:pPr>
                    <w:adjustRightInd w:val="0"/>
                    <w:snapToGrid w:val="0"/>
                    <w:spacing w:line="120" w:lineRule="atLeast"/>
                    <w:jc w:val="center"/>
                  </w:pPr>
                  <w:r>
                    <w:rPr>
                      <w:rFonts w:hint="eastAsia"/>
                    </w:rPr>
                    <w:t>24</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1</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spacing w:line="120" w:lineRule="atLeast"/>
                    <w:jc w:val="center"/>
                    <w:rPr>
                      <w:spacing w:val="-20"/>
                    </w:rPr>
                  </w:pPr>
                  <w:r>
                    <w:rPr>
                      <w:rFonts w:hint="eastAsia" w:eastAsia="仿宋_GB2312"/>
                      <w:bCs/>
                      <w:szCs w:val="18"/>
                    </w:rPr>
                    <w:t>√</w:t>
                  </w: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240" w:lineRule="exact"/>
                    <w:ind w:left="110" w:leftChars="50"/>
                    <w:jc w:val="left"/>
                    <w:rPr>
                      <w:rFonts w:ascii="仿宋" w:hAnsi="仿宋" w:eastAsia="仿宋"/>
                      <w:bCs/>
                    </w:rPr>
                  </w:pPr>
                  <w:r>
                    <w:rPr>
                      <w:rFonts w:hint="eastAsia" w:ascii="仿宋" w:hAnsi="仿宋" w:eastAsia="仿宋"/>
                      <w:bCs/>
                    </w:rPr>
                    <w:t>每学期不少于</w:t>
                  </w:r>
                  <w:r>
                    <w:rPr>
                      <w:rFonts w:ascii="仿宋" w:hAnsi="仿宋" w:eastAsia="仿宋"/>
                      <w:bCs/>
                    </w:rPr>
                    <w:t>8</w:t>
                  </w:r>
                  <w:r>
                    <w:rPr>
                      <w:rFonts w:hint="eastAsia" w:ascii="仿宋" w:hAnsi="仿宋" w:eastAsia="仿宋"/>
                      <w:bCs/>
                    </w:rPr>
                    <w:t>学时</w:t>
                  </w:r>
                </w:p>
              </w:tc>
              <w:tc>
                <w:tcPr>
                  <w:tcW w:w="1164" w:type="dxa"/>
                  <w:tcMar>
                    <w:left w:w="0" w:type="dxa"/>
                    <w:right w:w="0" w:type="dxa"/>
                  </w:tcMar>
                  <w:vAlign w:val="center"/>
                </w:tcPr>
                <w:p>
                  <w:pPr>
                    <w:snapToGrid w:val="0"/>
                    <w:spacing w:line="120" w:lineRule="atLeast"/>
                    <w:jc w:val="left"/>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5</w:t>
                  </w:r>
                </w:p>
              </w:tc>
              <w:tc>
                <w:tcPr>
                  <w:tcW w:w="896" w:type="dxa"/>
                  <w:gridSpan w:val="2"/>
                  <w:tcMar>
                    <w:left w:w="0" w:type="dxa"/>
                    <w:right w:w="0" w:type="dxa"/>
                  </w:tcMar>
                  <w:vAlign w:val="center"/>
                </w:tcPr>
                <w:p>
                  <w:pPr>
                    <w:adjustRightInd w:val="0"/>
                    <w:snapToGrid w:val="0"/>
                    <w:spacing w:line="120" w:lineRule="atLeast"/>
                    <w:jc w:val="center"/>
                    <w:rPr>
                      <w:sz w:val="16"/>
                      <w:szCs w:val="18"/>
                    </w:rPr>
                  </w:pPr>
                  <w:r>
                    <w:rPr>
                      <w:rFonts w:hint="eastAsia"/>
                      <w:sz w:val="16"/>
                      <w:szCs w:val="18"/>
                    </w:rPr>
                    <w:t>210413(09/10)</w:t>
                  </w:r>
                </w:p>
              </w:tc>
              <w:tc>
                <w:tcPr>
                  <w:tcW w:w="2080" w:type="dxa"/>
                  <w:gridSpan w:val="2"/>
                  <w:tcMar>
                    <w:left w:w="0" w:type="dxa"/>
                    <w:right w:w="0" w:type="dxa"/>
                  </w:tcMar>
                  <w:vAlign w:val="center"/>
                </w:tcPr>
                <w:p>
                  <w:pPr>
                    <w:snapToGrid w:val="0"/>
                    <w:spacing w:line="120" w:lineRule="atLeast"/>
                    <w:ind w:firstLine="220" w:firstLineChars="100"/>
                    <w:jc w:val="center"/>
                    <w:rPr>
                      <w:rFonts w:ascii="仿宋" w:hAnsi="仿宋" w:eastAsia="仿宋"/>
                      <w:bCs/>
                    </w:rPr>
                  </w:pPr>
                  <w:r>
                    <w:rPr>
                      <w:rFonts w:hint="eastAsia" w:ascii="仿宋" w:hAnsi="仿宋" w:eastAsia="仿宋"/>
                      <w:bCs/>
                    </w:rPr>
                    <w:t>心理健康</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查/试</w:t>
                  </w:r>
                </w:p>
              </w:tc>
              <w:tc>
                <w:tcPr>
                  <w:tcW w:w="425" w:type="dxa"/>
                  <w:tcMar>
                    <w:left w:w="0" w:type="dxa"/>
                    <w:right w:w="0" w:type="dxa"/>
                  </w:tcMar>
                  <w:vAlign w:val="center"/>
                </w:tcPr>
                <w:p>
                  <w:pPr>
                    <w:adjustRightInd w:val="0"/>
                    <w:snapToGrid w:val="0"/>
                    <w:spacing w:line="120" w:lineRule="atLeast"/>
                    <w:jc w:val="center"/>
                  </w:pPr>
                  <w:r>
                    <w:rPr>
                      <w:rFonts w:hint="eastAsia"/>
                    </w:rPr>
                    <w:t>32</w:t>
                  </w:r>
                </w:p>
              </w:tc>
              <w:tc>
                <w:tcPr>
                  <w:tcW w:w="425" w:type="dxa"/>
                  <w:vAlign w:val="center"/>
                </w:tcPr>
                <w:p>
                  <w:pPr>
                    <w:adjustRightInd w:val="0"/>
                    <w:snapToGrid w:val="0"/>
                    <w:spacing w:line="120" w:lineRule="atLeast"/>
                    <w:jc w:val="center"/>
                  </w:pPr>
                  <w:r>
                    <w:rPr>
                      <w:rFonts w:hint="eastAsia"/>
                    </w:rPr>
                    <w:t>32</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1</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1</w:t>
                  </w: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ascii="仿宋" w:hAnsi="仿宋" w:eastAsia="仿宋"/>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6</w:t>
                  </w:r>
                </w:p>
              </w:tc>
              <w:tc>
                <w:tcPr>
                  <w:tcW w:w="896" w:type="dxa"/>
                  <w:gridSpan w:val="2"/>
                  <w:tcMar>
                    <w:left w:w="0" w:type="dxa"/>
                    <w:right w:w="0" w:type="dxa"/>
                  </w:tcMar>
                  <w:vAlign w:val="center"/>
                </w:tcPr>
                <w:p>
                  <w:pPr>
                    <w:adjustRightInd w:val="0"/>
                    <w:snapToGrid w:val="0"/>
                    <w:spacing w:line="120" w:lineRule="atLeast"/>
                    <w:jc w:val="center"/>
                    <w:rPr>
                      <w:sz w:val="16"/>
                      <w:szCs w:val="21"/>
                    </w:rPr>
                  </w:pPr>
                  <w:r>
                    <w:rPr>
                      <w:rFonts w:hint="eastAsia"/>
                      <w:sz w:val="16"/>
                      <w:szCs w:val="21"/>
                    </w:rPr>
                    <w:t>17051311</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信息技术</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32</w:t>
                  </w:r>
                </w:p>
              </w:tc>
              <w:tc>
                <w:tcPr>
                  <w:tcW w:w="425" w:type="dxa"/>
                  <w:vAlign w:val="center"/>
                </w:tcPr>
                <w:p>
                  <w:pPr>
                    <w:adjustRightInd w:val="0"/>
                    <w:snapToGrid w:val="0"/>
                    <w:spacing w:line="120" w:lineRule="atLeast"/>
                    <w:jc w:val="center"/>
                  </w:pPr>
                  <w:r>
                    <w:rPr>
                      <w:rFonts w:hint="eastAsia"/>
                    </w:rPr>
                    <w:t>32</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highlight w:val="yellow"/>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sz w:val="18"/>
                      <w:szCs w:val="21"/>
                    </w:rPr>
                    <w:t>网络课程</w:t>
                  </w: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sz w:val="20"/>
                    </w:rPr>
                    <w:t>智控系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7</w:t>
                  </w:r>
                </w:p>
              </w:tc>
              <w:tc>
                <w:tcPr>
                  <w:tcW w:w="896" w:type="dxa"/>
                  <w:gridSpan w:val="2"/>
                  <w:tcMar>
                    <w:left w:w="0" w:type="dxa"/>
                    <w:right w:w="0" w:type="dxa"/>
                  </w:tcMar>
                  <w:vAlign w:val="center"/>
                </w:tcPr>
                <w:p>
                  <w:pPr>
                    <w:adjustRightInd w:val="0"/>
                    <w:snapToGrid w:val="0"/>
                    <w:spacing w:line="120" w:lineRule="atLeast"/>
                    <w:jc w:val="center"/>
                    <w:rPr>
                      <w:sz w:val="16"/>
                      <w:szCs w:val="18"/>
                    </w:rPr>
                  </w:pPr>
                  <w:r>
                    <w:rPr>
                      <w:rFonts w:hint="eastAsia"/>
                      <w:sz w:val="16"/>
                      <w:szCs w:val="18"/>
                    </w:rPr>
                    <w:t>200313(13/14/15)</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体</w:t>
                  </w:r>
                  <w:r>
                    <w:rPr>
                      <w:rFonts w:ascii="仿宋" w:hAnsi="仿宋" w:eastAsia="仿宋"/>
                      <w:bCs/>
                    </w:rPr>
                    <w:t xml:space="preserve"> </w:t>
                  </w:r>
                  <w:r>
                    <w:rPr>
                      <w:rFonts w:hint="eastAsia" w:ascii="仿宋" w:hAnsi="仿宋" w:eastAsia="仿宋"/>
                      <w:bCs/>
                    </w:rPr>
                    <w:t>育</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sz w:val="15"/>
                    </w:rPr>
                    <w:t>查/查/试</w:t>
                  </w:r>
                </w:p>
              </w:tc>
              <w:tc>
                <w:tcPr>
                  <w:tcW w:w="425" w:type="dxa"/>
                  <w:tcMar>
                    <w:left w:w="0" w:type="dxa"/>
                    <w:right w:w="0" w:type="dxa"/>
                  </w:tcMar>
                  <w:vAlign w:val="center"/>
                </w:tcPr>
                <w:p>
                  <w:pPr>
                    <w:adjustRightInd w:val="0"/>
                    <w:snapToGrid w:val="0"/>
                    <w:spacing w:line="120" w:lineRule="atLeast"/>
                    <w:jc w:val="center"/>
                  </w:pPr>
                  <w:r>
                    <w:rPr>
                      <w:rFonts w:hint="eastAsia"/>
                    </w:rPr>
                    <w:t>88</w:t>
                  </w:r>
                </w:p>
              </w:tc>
              <w:tc>
                <w:tcPr>
                  <w:tcW w:w="425" w:type="dxa"/>
                  <w:vAlign w:val="center"/>
                </w:tcPr>
                <w:p>
                  <w:pPr>
                    <w:adjustRightInd w:val="0"/>
                    <w:snapToGrid w:val="0"/>
                    <w:spacing w:line="120" w:lineRule="atLeast"/>
                    <w:jc w:val="center"/>
                  </w:pPr>
                  <w:r>
                    <w:rPr>
                      <w:rFonts w:hint="eastAsia"/>
                    </w:rPr>
                    <w:t>8</w:t>
                  </w:r>
                </w:p>
              </w:tc>
              <w:tc>
                <w:tcPr>
                  <w:tcW w:w="425" w:type="dxa"/>
                  <w:vAlign w:val="center"/>
                </w:tcPr>
                <w:p>
                  <w:pPr>
                    <w:adjustRightInd w:val="0"/>
                    <w:snapToGrid w:val="0"/>
                    <w:spacing w:line="120" w:lineRule="atLeast"/>
                    <w:jc w:val="center"/>
                  </w:pPr>
                  <w:r>
                    <w:rPr>
                      <w:rFonts w:hint="eastAsia"/>
                    </w:rPr>
                    <w:t>80</w:t>
                  </w:r>
                </w:p>
              </w:tc>
              <w:tc>
                <w:tcPr>
                  <w:tcW w:w="426" w:type="dxa"/>
                  <w:tcMar>
                    <w:left w:w="0" w:type="dxa"/>
                    <w:right w:w="0" w:type="dxa"/>
                  </w:tcMar>
                  <w:vAlign w:val="center"/>
                </w:tcPr>
                <w:p>
                  <w:pPr>
                    <w:adjustRightInd w:val="0"/>
                    <w:snapToGrid w:val="0"/>
                    <w:spacing w:line="120" w:lineRule="atLeast"/>
                    <w:jc w:val="center"/>
                  </w:pPr>
                  <w:r>
                    <w:rPr>
                      <w:rFonts w:hint="eastAsia"/>
                    </w:rPr>
                    <w:t>6</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adjustRightInd w:val="0"/>
                    <w:snapToGrid w:val="0"/>
                    <w:spacing w:line="120" w:lineRule="atLeast"/>
                    <w:jc w:val="center"/>
                  </w:pPr>
                  <w:r>
                    <w:rPr>
                      <w:rFonts w:hint="eastAsia"/>
                    </w:rPr>
                    <w:t>2</w:t>
                  </w: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left"/>
                    <w:rPr>
                      <w:rFonts w:ascii="仿宋" w:hAnsi="仿宋" w:eastAsia="仿宋"/>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8</w:t>
                  </w:r>
                </w:p>
              </w:tc>
              <w:tc>
                <w:tcPr>
                  <w:tcW w:w="896" w:type="dxa"/>
                  <w:gridSpan w:val="2"/>
                  <w:tcMar>
                    <w:left w:w="0" w:type="dxa"/>
                    <w:right w:w="0" w:type="dxa"/>
                  </w:tcMar>
                  <w:vAlign w:val="center"/>
                </w:tcPr>
                <w:p>
                  <w:pPr>
                    <w:adjustRightInd w:val="0"/>
                    <w:snapToGrid w:val="0"/>
                    <w:spacing w:line="120" w:lineRule="atLeast"/>
                    <w:jc w:val="center"/>
                    <w:rPr>
                      <w:sz w:val="16"/>
                      <w:szCs w:val="21"/>
                    </w:rPr>
                  </w:pPr>
                  <w:r>
                    <w:rPr>
                      <w:rFonts w:hint="eastAsia"/>
                      <w:sz w:val="16"/>
                      <w:szCs w:val="21"/>
                    </w:rPr>
                    <w:t>19061301</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就业指导</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t>1</w:t>
                  </w:r>
                  <w:r>
                    <w:rPr>
                      <w:rFonts w:hint="eastAsia"/>
                    </w:rPr>
                    <w:t>2</w:t>
                  </w:r>
                </w:p>
              </w:tc>
              <w:tc>
                <w:tcPr>
                  <w:tcW w:w="425" w:type="dxa"/>
                  <w:vAlign w:val="center"/>
                </w:tcPr>
                <w:p>
                  <w:pPr>
                    <w:adjustRightInd w:val="0"/>
                    <w:snapToGrid w:val="0"/>
                    <w:spacing w:line="120" w:lineRule="atLeast"/>
                    <w:jc w:val="center"/>
                  </w:pPr>
                  <w:r>
                    <w:rPr>
                      <w:rFonts w:hint="eastAsia"/>
                    </w:rPr>
                    <w:t>10</w:t>
                  </w:r>
                </w:p>
              </w:tc>
              <w:tc>
                <w:tcPr>
                  <w:tcW w:w="425" w:type="dxa"/>
                  <w:vAlign w:val="center"/>
                </w:tcPr>
                <w:p>
                  <w:pPr>
                    <w:adjustRightInd w:val="0"/>
                    <w:snapToGrid w:val="0"/>
                    <w:spacing w:line="120" w:lineRule="atLeast"/>
                    <w:jc w:val="center"/>
                  </w:pPr>
                  <w:r>
                    <w:rPr>
                      <w:rFonts w:hint="eastAsia"/>
                    </w:rPr>
                    <w:t>2</w:t>
                  </w:r>
                </w:p>
              </w:tc>
              <w:tc>
                <w:tcPr>
                  <w:tcW w:w="426" w:type="dxa"/>
                  <w:tcMar>
                    <w:left w:w="0" w:type="dxa"/>
                    <w:right w:w="0" w:type="dxa"/>
                  </w:tcMar>
                  <w:vAlign w:val="center"/>
                </w:tcPr>
                <w:p>
                  <w:pPr>
                    <w:adjustRightInd w:val="0"/>
                    <w:snapToGrid w:val="0"/>
                    <w:spacing w:line="120" w:lineRule="atLeast"/>
                    <w:jc w:val="center"/>
                  </w:pPr>
                  <w:r>
                    <w:t>1</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pPr>
                  <w:r>
                    <w:rPr>
                      <w:rFonts w:eastAsia="仿宋_GB2312"/>
                      <w:bCs/>
                      <w:szCs w:val="18"/>
                    </w:rPr>
                    <w:t>1</w:t>
                  </w: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ascii="仿宋" w:hAnsi="仿宋" w:eastAsia="仿宋"/>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8"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9</w:t>
                  </w:r>
                </w:p>
              </w:tc>
              <w:tc>
                <w:tcPr>
                  <w:tcW w:w="896" w:type="dxa"/>
                  <w:gridSpan w:val="2"/>
                  <w:tcMar>
                    <w:left w:w="0" w:type="dxa"/>
                    <w:right w:w="0" w:type="dxa"/>
                  </w:tcMar>
                  <w:vAlign w:val="center"/>
                </w:tcPr>
                <w:p>
                  <w:pPr>
                    <w:adjustRightInd w:val="0"/>
                    <w:snapToGrid w:val="0"/>
                    <w:spacing w:line="120" w:lineRule="atLeast"/>
                    <w:jc w:val="center"/>
                    <w:rPr>
                      <w:sz w:val="16"/>
                      <w:szCs w:val="21"/>
                    </w:rPr>
                  </w:pPr>
                  <w:r>
                    <w:rPr>
                      <w:rFonts w:hint="eastAsia"/>
                      <w:sz w:val="16"/>
                      <w:szCs w:val="21"/>
                    </w:rPr>
                    <w:t>10021315</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军事理论</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24</w:t>
                  </w:r>
                </w:p>
              </w:tc>
              <w:tc>
                <w:tcPr>
                  <w:tcW w:w="425" w:type="dxa"/>
                  <w:vAlign w:val="center"/>
                </w:tcPr>
                <w:p>
                  <w:pPr>
                    <w:adjustRightInd w:val="0"/>
                    <w:snapToGrid w:val="0"/>
                    <w:spacing w:line="120" w:lineRule="atLeast"/>
                    <w:jc w:val="center"/>
                  </w:pPr>
                  <w:r>
                    <w:rPr>
                      <w:rFonts w:hint="eastAsia"/>
                    </w:rPr>
                    <w:t>24</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pPr>
                  <w:r>
                    <w:rPr>
                      <w:rFonts w:hint="eastAsia"/>
                    </w:rPr>
                    <w:t>2</w:t>
                  </w: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ascii="仿宋" w:hAnsi="仿宋" w:eastAsia="仿宋"/>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sz w:val="13"/>
                      <w:szCs w:val="16"/>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10</w:t>
                  </w:r>
                </w:p>
              </w:tc>
              <w:tc>
                <w:tcPr>
                  <w:tcW w:w="896" w:type="dxa"/>
                  <w:gridSpan w:val="2"/>
                  <w:tcMar>
                    <w:left w:w="0" w:type="dxa"/>
                    <w:right w:w="0" w:type="dxa"/>
                  </w:tcMar>
                  <w:vAlign w:val="center"/>
                </w:tcPr>
                <w:p>
                  <w:pPr>
                    <w:adjustRightInd w:val="0"/>
                    <w:snapToGrid w:val="0"/>
                    <w:spacing w:line="120" w:lineRule="atLeast"/>
                    <w:jc w:val="center"/>
                    <w:rPr>
                      <w:sz w:val="16"/>
                      <w:szCs w:val="21"/>
                    </w:rPr>
                  </w:pPr>
                  <w:r>
                    <w:rPr>
                      <w:rFonts w:hint="eastAsia"/>
                      <w:sz w:val="16"/>
                      <w:szCs w:val="21"/>
                    </w:rPr>
                    <w:t>19061302</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安全教育</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w:t>
                  </w:r>
                </w:p>
              </w:tc>
              <w:tc>
                <w:tcPr>
                  <w:tcW w:w="425" w:type="dxa"/>
                  <w:tcMar>
                    <w:left w:w="0" w:type="dxa"/>
                    <w:right w:w="0" w:type="dxa"/>
                  </w:tcMar>
                  <w:vAlign w:val="center"/>
                </w:tcPr>
                <w:p>
                  <w:pPr>
                    <w:adjustRightInd w:val="0"/>
                    <w:snapToGrid w:val="0"/>
                    <w:spacing w:line="120" w:lineRule="atLeast"/>
                    <w:jc w:val="center"/>
                  </w:pPr>
                  <w:r>
                    <w:rPr>
                      <w:rFonts w:hint="eastAsia"/>
                    </w:rPr>
                    <w:t>12</w:t>
                  </w:r>
                </w:p>
              </w:tc>
              <w:tc>
                <w:tcPr>
                  <w:tcW w:w="425" w:type="dxa"/>
                  <w:vAlign w:val="center"/>
                </w:tcPr>
                <w:p>
                  <w:pPr>
                    <w:adjustRightInd w:val="0"/>
                    <w:snapToGrid w:val="0"/>
                    <w:spacing w:line="120" w:lineRule="atLeast"/>
                    <w:jc w:val="center"/>
                  </w:pPr>
                  <w:r>
                    <w:rPr>
                      <w:rFonts w:hint="eastAsia"/>
                    </w:rPr>
                    <w:t>12</w:t>
                  </w:r>
                </w:p>
              </w:tc>
              <w:tc>
                <w:tcPr>
                  <w:tcW w:w="425" w:type="dxa"/>
                  <w:vAlign w:val="center"/>
                </w:tcPr>
                <w:p>
                  <w:pPr>
                    <w:adjustRightInd w:val="0"/>
                    <w:snapToGrid w:val="0"/>
                    <w:spacing w:line="120" w:lineRule="atLeast"/>
                    <w:jc w:val="center"/>
                  </w:pPr>
                  <w:r>
                    <w:rPr>
                      <w:rFonts w:hint="eastAsia"/>
                    </w:rPr>
                    <w:t>0</w:t>
                  </w:r>
                </w:p>
              </w:tc>
              <w:tc>
                <w:tcPr>
                  <w:tcW w:w="426" w:type="dxa"/>
                  <w:tcMar>
                    <w:left w:w="0" w:type="dxa"/>
                    <w:right w:w="0" w:type="dxa"/>
                  </w:tcMar>
                  <w:vAlign w:val="center"/>
                </w:tcPr>
                <w:p>
                  <w:pPr>
                    <w:adjustRightInd w:val="0"/>
                    <w:snapToGrid w:val="0"/>
                    <w:spacing w:line="120" w:lineRule="atLeast"/>
                    <w:jc w:val="center"/>
                  </w:pPr>
                  <w:r>
                    <w:t>1</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 w:val="18"/>
                      <w:szCs w:val="15"/>
                    </w:rPr>
                    <w:t>√</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w:t>
                  </w:r>
                </w:p>
              </w:tc>
              <w:tc>
                <w:tcPr>
                  <w:tcW w:w="425" w:type="dxa"/>
                  <w:tcMar>
                    <w:left w:w="0" w:type="dxa"/>
                    <w:right w:w="0" w:type="dxa"/>
                  </w:tcMar>
                  <w:vAlign w:val="center"/>
                </w:tcPr>
                <w:p>
                  <w:pPr>
                    <w:adjustRightInd w:val="0"/>
                    <w:snapToGrid w:val="0"/>
                    <w:spacing w:line="120" w:lineRule="atLeast"/>
                    <w:jc w:val="center"/>
                  </w:pPr>
                  <w:r>
                    <w:rPr>
                      <w:rFonts w:hint="eastAsia" w:eastAsia="仿宋_GB2312"/>
                      <w:bCs/>
                      <w:szCs w:val="18"/>
                    </w:rPr>
                    <w:t>√</w:t>
                  </w: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每学期4学时</w:t>
                  </w: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t>1</w:t>
                  </w:r>
                  <w:r>
                    <w:rPr>
                      <w:rFonts w:hint="eastAsia"/>
                    </w:rPr>
                    <w:t>1</w:t>
                  </w:r>
                </w:p>
              </w:tc>
              <w:tc>
                <w:tcPr>
                  <w:tcW w:w="896" w:type="dxa"/>
                  <w:gridSpan w:val="2"/>
                  <w:tcMar>
                    <w:left w:w="0" w:type="dxa"/>
                    <w:right w:w="0" w:type="dxa"/>
                  </w:tcMar>
                  <w:vAlign w:val="center"/>
                </w:tcPr>
                <w:p>
                  <w:pPr>
                    <w:adjustRightInd w:val="0"/>
                    <w:snapToGrid w:val="0"/>
                    <w:spacing w:line="120" w:lineRule="atLeast"/>
                    <w:jc w:val="center"/>
                    <w:rPr>
                      <w:sz w:val="13"/>
                      <w:szCs w:val="18"/>
                    </w:rPr>
                  </w:pPr>
                  <w:r>
                    <w:rPr>
                      <w:rFonts w:hint="eastAsia"/>
                      <w:sz w:val="13"/>
                      <w:szCs w:val="18"/>
                    </w:rPr>
                    <w:t>200313(17/18)</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sz w:val="18"/>
                      <w:szCs w:val="18"/>
                    </w:rPr>
                  </w:pPr>
                  <w:r>
                    <w:rPr>
                      <w:rFonts w:hint="eastAsia" w:ascii="仿宋" w:hAnsi="仿宋" w:eastAsia="仿宋"/>
                      <w:bCs/>
                    </w:rPr>
                    <w:t>高职数学</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 w:val="18"/>
                      <w:szCs w:val="18"/>
                    </w:rPr>
                  </w:pPr>
                  <w:r>
                    <w:rPr>
                      <w:rFonts w:hint="eastAsia" w:eastAsia="仿宋_GB2312"/>
                      <w:sz w:val="18"/>
                      <w:szCs w:val="18"/>
                    </w:rPr>
                    <w:t>32</w:t>
                  </w:r>
                </w:p>
              </w:tc>
              <w:tc>
                <w:tcPr>
                  <w:tcW w:w="425" w:type="dxa"/>
                  <w:vAlign w:val="center"/>
                </w:tcPr>
                <w:p>
                  <w:pPr>
                    <w:adjustRightInd w:val="0"/>
                    <w:snapToGrid w:val="0"/>
                    <w:spacing w:line="120" w:lineRule="atLeast"/>
                    <w:jc w:val="center"/>
                    <w:rPr>
                      <w:rFonts w:eastAsia="仿宋_GB2312"/>
                      <w:szCs w:val="21"/>
                    </w:rPr>
                  </w:pPr>
                  <w:r>
                    <w:rPr>
                      <w:rFonts w:hint="eastAsia" w:eastAsia="仿宋_GB2312"/>
                      <w:szCs w:val="21"/>
                    </w:rPr>
                    <w:t>32</w:t>
                  </w:r>
                </w:p>
              </w:tc>
              <w:tc>
                <w:tcPr>
                  <w:tcW w:w="425" w:type="dxa"/>
                  <w:vAlign w:val="center"/>
                </w:tcPr>
                <w:p>
                  <w:pPr>
                    <w:adjustRightInd w:val="0"/>
                    <w:snapToGrid w:val="0"/>
                    <w:spacing w:line="120" w:lineRule="atLeast"/>
                    <w:jc w:val="center"/>
                    <w:rPr>
                      <w:rFonts w:eastAsia="仿宋_GB2312"/>
                      <w:szCs w:val="21"/>
                    </w:rPr>
                  </w:pPr>
                  <w:r>
                    <w:rPr>
                      <w:rFonts w:hint="eastAsia" w:eastAsia="仿宋_GB2312"/>
                      <w:szCs w:val="21"/>
                    </w:rPr>
                    <w:t>0</w:t>
                  </w:r>
                </w:p>
              </w:tc>
              <w:tc>
                <w:tcPr>
                  <w:tcW w:w="426"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szCs w:val="21"/>
                    </w:rPr>
                    <w:t>2</w:t>
                  </w:r>
                </w:p>
              </w:tc>
              <w:tc>
                <w:tcPr>
                  <w:tcW w:w="425" w:type="dxa"/>
                  <w:tcMar>
                    <w:left w:w="0" w:type="dxa"/>
                    <w:right w:w="0" w:type="dxa"/>
                  </w:tcMar>
                  <w:vAlign w:val="center"/>
                </w:tcPr>
                <w:p>
                  <w:pPr>
                    <w:snapToGrid w:val="0"/>
                    <w:spacing w:line="120" w:lineRule="atLeast"/>
                    <w:jc w:val="center"/>
                    <w:rPr>
                      <w:rFonts w:eastAsia="仿宋_GB2312"/>
                      <w:bCs/>
                      <w:szCs w:val="21"/>
                    </w:rPr>
                  </w:pPr>
                  <w:r>
                    <w:rPr>
                      <w:rFonts w:eastAsia="仿宋_GB2312"/>
                      <w:bCs/>
                      <w:szCs w:val="21"/>
                    </w:rPr>
                    <w:t>2</w:t>
                  </w: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jc w:val="center"/>
                    <w:rPr>
                      <w:rFonts w:ascii="仿宋" w:hAnsi="仿宋" w:eastAsia="仿宋"/>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restart"/>
                  <w:tcMar>
                    <w:left w:w="0" w:type="dxa"/>
                    <w:right w:w="0" w:type="dxa"/>
                  </w:tcMar>
                  <w:vAlign w:val="center"/>
                </w:tcPr>
                <w:p>
                  <w:pPr>
                    <w:adjustRightInd w:val="0"/>
                    <w:snapToGrid w:val="0"/>
                    <w:spacing w:line="120" w:lineRule="atLeast"/>
                    <w:jc w:val="center"/>
                  </w:pPr>
                  <w:r>
                    <w:rPr>
                      <w:rFonts w:hint="eastAsia"/>
                    </w:rPr>
                    <w:t>选</w:t>
                  </w:r>
                </w:p>
                <w:p>
                  <w:pPr>
                    <w:adjustRightInd w:val="0"/>
                    <w:snapToGrid w:val="0"/>
                    <w:spacing w:line="120" w:lineRule="atLeast"/>
                    <w:jc w:val="center"/>
                  </w:pPr>
                </w:p>
                <w:p>
                  <w:pPr>
                    <w:adjustRightInd w:val="0"/>
                    <w:snapToGrid w:val="0"/>
                    <w:spacing w:line="120" w:lineRule="atLeast"/>
                    <w:jc w:val="center"/>
                  </w:pPr>
                </w:p>
                <w:p>
                  <w:pPr>
                    <w:adjustRightInd w:val="0"/>
                    <w:snapToGrid w:val="0"/>
                    <w:spacing w:line="120" w:lineRule="atLeast"/>
                    <w:jc w:val="center"/>
                  </w:pPr>
                </w:p>
                <w:p>
                  <w:pPr>
                    <w:adjustRightInd w:val="0"/>
                    <w:snapToGrid w:val="0"/>
                    <w:spacing w:line="120" w:lineRule="atLeast"/>
                    <w:jc w:val="center"/>
                  </w:pPr>
                  <w:r>
                    <w:rPr>
                      <w:rFonts w:hint="eastAsia"/>
                    </w:rPr>
                    <w:t>修</w:t>
                  </w:r>
                </w:p>
              </w:tc>
              <w:tc>
                <w:tcPr>
                  <w:tcW w:w="426" w:type="dxa"/>
                  <w:tcMar>
                    <w:left w:w="0" w:type="dxa"/>
                    <w:right w:w="0" w:type="dxa"/>
                  </w:tcMar>
                  <w:vAlign w:val="center"/>
                </w:tcPr>
                <w:p>
                  <w:pPr>
                    <w:adjustRightInd w:val="0"/>
                    <w:snapToGrid w:val="0"/>
                    <w:spacing w:line="120" w:lineRule="atLeast"/>
                    <w:jc w:val="center"/>
                  </w:pPr>
                  <w:r>
                    <w:t>1</w:t>
                  </w:r>
                </w:p>
              </w:tc>
              <w:tc>
                <w:tcPr>
                  <w:tcW w:w="896" w:type="dxa"/>
                  <w:gridSpan w:val="2"/>
                  <w:tcMar>
                    <w:left w:w="0" w:type="dxa"/>
                    <w:right w:w="0" w:type="dxa"/>
                  </w:tcMar>
                  <w:vAlign w:val="center"/>
                </w:tcPr>
                <w:p>
                  <w:pPr>
                    <w:adjustRightInd w:val="0"/>
                    <w:snapToGrid w:val="0"/>
                    <w:spacing w:line="120" w:lineRule="atLeast"/>
                    <w:jc w:val="center"/>
                    <w:rPr>
                      <w:sz w:val="13"/>
                      <w:szCs w:val="18"/>
                    </w:rPr>
                  </w:pPr>
                  <w:r>
                    <w:rPr>
                      <w:rFonts w:hint="eastAsia"/>
                      <w:sz w:val="13"/>
                      <w:szCs w:val="18"/>
                    </w:rPr>
                    <w:t>200353(19/20)</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高职英语</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p>
              </w:tc>
              <w:tc>
                <w:tcPr>
                  <w:tcW w:w="708"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规定选修</w:t>
                  </w: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t>2</w:t>
                  </w:r>
                </w:p>
              </w:tc>
              <w:tc>
                <w:tcPr>
                  <w:tcW w:w="896" w:type="dxa"/>
                  <w:gridSpan w:val="2"/>
                  <w:tcMar>
                    <w:left w:w="0" w:type="dxa"/>
                    <w:right w:w="0" w:type="dxa"/>
                  </w:tcMar>
                  <w:vAlign w:val="center"/>
                </w:tcPr>
                <w:p>
                  <w:pPr>
                    <w:adjustRightInd w:val="0"/>
                    <w:snapToGrid w:val="0"/>
                    <w:spacing w:line="120" w:lineRule="atLeast"/>
                    <w:jc w:val="center"/>
                    <w:rPr>
                      <w:sz w:val="13"/>
                      <w:szCs w:val="18"/>
                    </w:rPr>
                  </w:pPr>
                  <w:r>
                    <w:rPr>
                      <w:rFonts w:hint="eastAsia"/>
                      <w:sz w:val="13"/>
                      <w:szCs w:val="18"/>
                    </w:rPr>
                    <w:t>200353(21/22)</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高职语文</w:t>
                  </w:r>
                </w:p>
                <w:p>
                  <w:pPr>
                    <w:snapToGrid w:val="0"/>
                    <w:spacing w:line="120" w:lineRule="atLeast"/>
                    <w:ind w:left="110" w:leftChars="50"/>
                    <w:jc w:val="center"/>
                    <w:rPr>
                      <w:rFonts w:ascii="仿宋" w:hAnsi="仿宋" w:eastAsia="仿宋"/>
                      <w:bCs/>
                      <w:sz w:val="18"/>
                      <w:szCs w:val="18"/>
                    </w:rPr>
                  </w:pPr>
                  <w:r>
                    <w:rPr>
                      <w:rFonts w:hint="eastAsia" w:ascii="仿宋" w:hAnsi="仿宋" w:eastAsia="仿宋"/>
                      <w:bCs/>
                    </w:rPr>
                    <w:t>（应用文写作）</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textAlignment w:val="baseline"/>
                    <w:rPr>
                      <w:kern w:val="0"/>
                      <w:sz w:val="18"/>
                      <w:szCs w:val="20"/>
                    </w:rPr>
                  </w:pPr>
                </w:p>
              </w:tc>
              <w:tc>
                <w:tcPr>
                  <w:tcW w:w="708"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规定选修</w:t>
                  </w: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09015330</w:t>
                  </w:r>
                </w:p>
              </w:tc>
              <w:tc>
                <w:tcPr>
                  <w:tcW w:w="2080" w:type="dxa"/>
                  <w:gridSpan w:val="2"/>
                  <w:tcMar>
                    <w:left w:w="0" w:type="dxa"/>
                    <w:right w:w="0" w:type="dxa"/>
                  </w:tcMar>
                </w:tcPr>
                <w:p>
                  <w:pPr>
                    <w:snapToGrid w:val="0"/>
                    <w:spacing w:line="120" w:lineRule="atLeast"/>
                    <w:ind w:left="110" w:leftChars="50"/>
                    <w:jc w:val="center"/>
                    <w:rPr>
                      <w:rFonts w:ascii="仿宋" w:hAnsi="仿宋" w:eastAsia="仿宋"/>
                      <w:bCs/>
                    </w:rPr>
                  </w:pPr>
                  <w:r>
                    <w:rPr>
                      <w:rFonts w:hint="eastAsia" w:ascii="仿宋" w:hAnsi="仿宋" w:eastAsia="仿宋"/>
                      <w:bCs/>
                    </w:rPr>
                    <w:t>中共党史</w:t>
                  </w:r>
                </w:p>
              </w:tc>
              <w:tc>
                <w:tcPr>
                  <w:tcW w:w="396" w:type="dxa"/>
                </w:tcPr>
                <w:p>
                  <w:pPr>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tcPr>
                <w:p>
                  <w:pPr>
                    <w:snapToGrid w:val="0"/>
                    <w:spacing w:line="120" w:lineRule="atLeast"/>
                    <w:jc w:val="center"/>
                    <w:rPr>
                      <w:rFonts w:eastAsia="仿宋"/>
                    </w:rPr>
                  </w:pPr>
                  <w:r>
                    <w:rPr>
                      <w:rFonts w:hint="eastAsia" w:eastAsia="仿宋"/>
                    </w:rPr>
                    <w:t>32</w:t>
                  </w:r>
                </w:p>
              </w:tc>
              <w:tc>
                <w:tcPr>
                  <w:tcW w:w="425" w:type="dxa"/>
                </w:tcPr>
                <w:p>
                  <w:pPr>
                    <w:snapToGrid w:val="0"/>
                    <w:spacing w:line="120" w:lineRule="atLeast"/>
                    <w:rPr>
                      <w:rFonts w:eastAsia="仿宋"/>
                    </w:rPr>
                  </w:pPr>
                  <w:r>
                    <w:rPr>
                      <w:rFonts w:hint="eastAsia" w:eastAsia="仿宋_GB2312"/>
                      <w:szCs w:val="18"/>
                    </w:rPr>
                    <w:t>32</w:t>
                  </w:r>
                </w:p>
              </w:tc>
              <w:tc>
                <w:tcPr>
                  <w:tcW w:w="425" w:type="dxa"/>
                </w:tcPr>
                <w:p>
                  <w:pPr>
                    <w:snapToGrid w:val="0"/>
                    <w:spacing w:line="120" w:lineRule="atLeast"/>
                    <w:jc w:val="center"/>
                    <w:rPr>
                      <w:rFonts w:eastAsia="仿宋"/>
                    </w:rPr>
                  </w:pPr>
                  <w:r>
                    <w:rPr>
                      <w:rFonts w:hint="eastAsia" w:eastAsia="仿宋"/>
                    </w:rPr>
                    <w:t>0</w:t>
                  </w:r>
                </w:p>
              </w:tc>
              <w:tc>
                <w:tcPr>
                  <w:tcW w:w="426" w:type="dxa"/>
                  <w:tcMar>
                    <w:left w:w="0" w:type="dxa"/>
                    <w:right w:w="0" w:type="dxa"/>
                  </w:tcMar>
                </w:tcPr>
                <w:p>
                  <w:pPr>
                    <w:snapToGrid w:val="0"/>
                    <w:spacing w:line="120" w:lineRule="atLeast"/>
                    <w:jc w:val="center"/>
                    <w:rPr>
                      <w:rFonts w:eastAsia="仿宋"/>
                    </w:rPr>
                  </w:pPr>
                  <w:r>
                    <w:rPr>
                      <w:rFonts w:hint="eastAsia" w:eastAsia="仿宋"/>
                    </w:rPr>
                    <w:t>2</w:t>
                  </w:r>
                </w:p>
              </w:tc>
              <w:tc>
                <w:tcPr>
                  <w:tcW w:w="425" w:type="dxa"/>
                  <w:tcMar>
                    <w:left w:w="0" w:type="dxa"/>
                    <w:right w:w="0" w:type="dxa"/>
                  </w:tcMar>
                  <w:vAlign w:val="center"/>
                </w:tcPr>
                <w:p>
                  <w:pPr>
                    <w:adjustRightInd w:val="0"/>
                    <w:snapToGrid w:val="0"/>
                    <w:spacing w:line="120" w:lineRule="atLeast"/>
                    <w:jc w:val="center"/>
                    <w:rPr>
                      <w:bCs/>
                    </w:rPr>
                  </w:pPr>
                  <w:r>
                    <w:rPr>
                      <w:rFonts w:hint="eastAsia"/>
                      <w:bCs/>
                    </w:rPr>
                    <w:t>2</w:t>
                  </w:r>
                </w:p>
              </w:tc>
              <w:tc>
                <w:tcPr>
                  <w:tcW w:w="425"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restart"/>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任选一</w:t>
                  </w:r>
                  <w:r>
                    <w:rPr>
                      <w:rFonts w:hint="eastAsia" w:ascii="仿宋" w:hAnsi="仿宋" w:eastAsia="仿宋"/>
                      <w:bCs/>
                      <w:sz w:val="18"/>
                      <w:szCs w:val="18"/>
                    </w:rPr>
                    <w:t>（网络课程）</w:t>
                  </w:r>
                </w:p>
              </w:tc>
              <w:tc>
                <w:tcPr>
                  <w:tcW w:w="1164" w:type="dxa"/>
                  <w:tcMar>
                    <w:left w:w="0" w:type="dxa"/>
                    <w:right w:w="0" w:type="dxa"/>
                  </w:tcMar>
                </w:tcPr>
                <w:p>
                  <w:pPr>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09015331</w:t>
                  </w:r>
                </w:p>
              </w:tc>
              <w:tc>
                <w:tcPr>
                  <w:tcW w:w="2080" w:type="dxa"/>
                  <w:gridSpan w:val="2"/>
                  <w:tcMar>
                    <w:left w:w="0" w:type="dxa"/>
                    <w:right w:w="0" w:type="dxa"/>
                  </w:tcMar>
                </w:tcPr>
                <w:p>
                  <w:pPr>
                    <w:snapToGrid w:val="0"/>
                    <w:spacing w:line="120" w:lineRule="atLeast"/>
                    <w:ind w:left="110" w:leftChars="50"/>
                    <w:jc w:val="center"/>
                    <w:rPr>
                      <w:rFonts w:ascii="仿宋" w:hAnsi="仿宋" w:eastAsia="仿宋"/>
                      <w:bCs/>
                    </w:rPr>
                  </w:pPr>
                  <w:r>
                    <w:rPr>
                      <w:rFonts w:hint="eastAsia" w:ascii="仿宋" w:hAnsi="仿宋" w:eastAsia="仿宋"/>
                      <w:bCs/>
                    </w:rPr>
                    <w:t>新中国史</w:t>
                  </w:r>
                </w:p>
              </w:tc>
              <w:tc>
                <w:tcPr>
                  <w:tcW w:w="396" w:type="dxa"/>
                </w:tcPr>
                <w:p>
                  <w:pPr>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tcPr>
                <w:p>
                  <w:pPr>
                    <w:snapToGrid w:val="0"/>
                    <w:spacing w:line="120" w:lineRule="atLeast"/>
                    <w:jc w:val="center"/>
                    <w:rPr>
                      <w:rFonts w:eastAsia="仿宋"/>
                    </w:rPr>
                  </w:pPr>
                  <w:r>
                    <w:rPr>
                      <w:rFonts w:hint="eastAsia" w:eastAsia="仿宋"/>
                    </w:rPr>
                    <w:t>32</w:t>
                  </w:r>
                </w:p>
              </w:tc>
              <w:tc>
                <w:tcPr>
                  <w:tcW w:w="425" w:type="dxa"/>
                </w:tcPr>
                <w:p>
                  <w:pPr>
                    <w:snapToGrid w:val="0"/>
                    <w:spacing w:line="120" w:lineRule="atLeast"/>
                    <w:rPr>
                      <w:rFonts w:eastAsia="仿宋"/>
                    </w:rPr>
                  </w:pPr>
                  <w:r>
                    <w:rPr>
                      <w:rFonts w:hint="eastAsia" w:eastAsia="仿宋_GB2312"/>
                      <w:szCs w:val="18"/>
                    </w:rPr>
                    <w:t>32</w:t>
                  </w:r>
                </w:p>
              </w:tc>
              <w:tc>
                <w:tcPr>
                  <w:tcW w:w="425" w:type="dxa"/>
                </w:tcPr>
                <w:p>
                  <w:pPr>
                    <w:snapToGrid w:val="0"/>
                    <w:spacing w:line="120" w:lineRule="atLeast"/>
                    <w:jc w:val="center"/>
                    <w:rPr>
                      <w:rFonts w:eastAsia="仿宋"/>
                    </w:rPr>
                  </w:pPr>
                  <w:r>
                    <w:rPr>
                      <w:rFonts w:hint="eastAsia" w:eastAsia="仿宋"/>
                    </w:rPr>
                    <w:t>0</w:t>
                  </w:r>
                </w:p>
              </w:tc>
              <w:tc>
                <w:tcPr>
                  <w:tcW w:w="426" w:type="dxa"/>
                  <w:tcMar>
                    <w:left w:w="0" w:type="dxa"/>
                    <w:right w:w="0" w:type="dxa"/>
                  </w:tcMar>
                </w:tcPr>
                <w:p>
                  <w:pPr>
                    <w:snapToGrid w:val="0"/>
                    <w:spacing w:line="120" w:lineRule="atLeast"/>
                    <w:jc w:val="center"/>
                    <w:rPr>
                      <w:rFonts w:eastAsia="仿宋"/>
                    </w:rPr>
                  </w:pPr>
                  <w:r>
                    <w:rPr>
                      <w:rFonts w:hint="eastAsia" w:eastAsia="仿宋"/>
                    </w:rPr>
                    <w:t>2</w:t>
                  </w:r>
                </w:p>
              </w:tc>
              <w:tc>
                <w:tcPr>
                  <w:tcW w:w="425" w:type="dxa"/>
                  <w:tcMar>
                    <w:left w:w="0" w:type="dxa"/>
                    <w:right w:w="0" w:type="dxa"/>
                  </w:tcMar>
                  <w:vAlign w:val="center"/>
                </w:tcPr>
                <w:p>
                  <w:pPr>
                    <w:adjustRightInd w:val="0"/>
                    <w:snapToGrid w:val="0"/>
                    <w:spacing w:line="120" w:lineRule="atLeast"/>
                    <w:jc w:val="center"/>
                    <w:rPr>
                      <w:bCs/>
                    </w:rPr>
                  </w:pPr>
                  <w:r>
                    <w:rPr>
                      <w:rFonts w:hint="eastAsia"/>
                      <w:bCs/>
                    </w:rPr>
                    <w:t>2</w:t>
                  </w:r>
                </w:p>
              </w:tc>
              <w:tc>
                <w:tcPr>
                  <w:tcW w:w="425"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continue"/>
                  <w:tcMar>
                    <w:left w:w="0" w:type="dxa"/>
                    <w:right w:w="0" w:type="dxa"/>
                  </w:tcMar>
                  <w:vAlign w:val="center"/>
                </w:tcPr>
                <w:p>
                  <w:pPr>
                    <w:adjustRightInd w:val="0"/>
                    <w:snapToGrid w:val="0"/>
                    <w:spacing w:line="120" w:lineRule="atLeast"/>
                    <w:jc w:val="center"/>
                    <w:rPr>
                      <w:rFonts w:ascii="仿宋" w:hAnsi="仿宋" w:eastAsia="仿宋"/>
                      <w:bCs/>
                    </w:rPr>
                  </w:pPr>
                </w:p>
              </w:tc>
              <w:tc>
                <w:tcPr>
                  <w:tcW w:w="1164"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5</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09015332</w:t>
                  </w:r>
                </w:p>
              </w:tc>
              <w:tc>
                <w:tcPr>
                  <w:tcW w:w="2080" w:type="dxa"/>
                  <w:gridSpan w:val="2"/>
                  <w:tcMar>
                    <w:left w:w="0" w:type="dxa"/>
                    <w:right w:w="0" w:type="dxa"/>
                  </w:tcMar>
                </w:tcPr>
                <w:p>
                  <w:pPr>
                    <w:snapToGrid w:val="0"/>
                    <w:spacing w:line="120" w:lineRule="atLeast"/>
                    <w:ind w:left="110" w:leftChars="50"/>
                    <w:jc w:val="center"/>
                    <w:rPr>
                      <w:rFonts w:ascii="仿宋" w:hAnsi="仿宋" w:eastAsia="仿宋"/>
                      <w:bCs/>
                    </w:rPr>
                  </w:pPr>
                  <w:r>
                    <w:rPr>
                      <w:rFonts w:hint="eastAsia" w:ascii="仿宋" w:hAnsi="仿宋" w:eastAsia="仿宋"/>
                      <w:bCs/>
                    </w:rPr>
                    <w:t>改革开放史</w:t>
                  </w:r>
                </w:p>
              </w:tc>
              <w:tc>
                <w:tcPr>
                  <w:tcW w:w="396" w:type="dxa"/>
                </w:tcPr>
                <w:p>
                  <w:pPr>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tcPr>
                <w:p>
                  <w:pPr>
                    <w:snapToGrid w:val="0"/>
                    <w:spacing w:line="120" w:lineRule="atLeast"/>
                    <w:jc w:val="center"/>
                    <w:rPr>
                      <w:rFonts w:eastAsia="仿宋"/>
                    </w:rPr>
                  </w:pPr>
                  <w:r>
                    <w:rPr>
                      <w:rFonts w:hint="eastAsia" w:eastAsia="仿宋"/>
                    </w:rPr>
                    <w:t>32</w:t>
                  </w:r>
                </w:p>
              </w:tc>
              <w:tc>
                <w:tcPr>
                  <w:tcW w:w="425" w:type="dxa"/>
                </w:tcPr>
                <w:p>
                  <w:pPr>
                    <w:snapToGrid w:val="0"/>
                    <w:spacing w:line="120" w:lineRule="atLeast"/>
                    <w:rPr>
                      <w:rFonts w:eastAsia="仿宋"/>
                    </w:rPr>
                  </w:pPr>
                  <w:r>
                    <w:rPr>
                      <w:rFonts w:hint="eastAsia" w:eastAsia="仿宋_GB2312"/>
                      <w:szCs w:val="18"/>
                    </w:rPr>
                    <w:t>32</w:t>
                  </w:r>
                </w:p>
              </w:tc>
              <w:tc>
                <w:tcPr>
                  <w:tcW w:w="425" w:type="dxa"/>
                </w:tcPr>
                <w:p>
                  <w:pPr>
                    <w:snapToGrid w:val="0"/>
                    <w:spacing w:line="120" w:lineRule="atLeast"/>
                    <w:jc w:val="center"/>
                    <w:rPr>
                      <w:rFonts w:eastAsia="仿宋"/>
                    </w:rPr>
                  </w:pPr>
                  <w:r>
                    <w:rPr>
                      <w:rFonts w:hint="eastAsia" w:eastAsia="仿宋"/>
                    </w:rPr>
                    <w:t>0</w:t>
                  </w:r>
                </w:p>
              </w:tc>
              <w:tc>
                <w:tcPr>
                  <w:tcW w:w="426" w:type="dxa"/>
                  <w:tcMar>
                    <w:left w:w="0" w:type="dxa"/>
                    <w:right w:w="0" w:type="dxa"/>
                  </w:tcMar>
                </w:tcPr>
                <w:p>
                  <w:pPr>
                    <w:snapToGrid w:val="0"/>
                    <w:spacing w:line="120" w:lineRule="atLeast"/>
                    <w:jc w:val="center"/>
                    <w:rPr>
                      <w:rFonts w:eastAsia="仿宋"/>
                    </w:rPr>
                  </w:pPr>
                  <w:r>
                    <w:rPr>
                      <w:rFonts w:hint="eastAsia" w:eastAsia="仿宋"/>
                    </w:rPr>
                    <w:t>2</w:t>
                  </w:r>
                </w:p>
              </w:tc>
              <w:tc>
                <w:tcPr>
                  <w:tcW w:w="425" w:type="dxa"/>
                  <w:tcMar>
                    <w:left w:w="0" w:type="dxa"/>
                    <w:right w:w="0" w:type="dxa"/>
                  </w:tcMar>
                  <w:vAlign w:val="center"/>
                </w:tcPr>
                <w:p>
                  <w:pPr>
                    <w:adjustRightInd w:val="0"/>
                    <w:snapToGrid w:val="0"/>
                    <w:spacing w:line="120" w:lineRule="atLeast"/>
                    <w:jc w:val="center"/>
                    <w:rPr>
                      <w:bCs/>
                    </w:rPr>
                  </w:pPr>
                  <w:r>
                    <w:rPr>
                      <w:rFonts w:hint="eastAsia"/>
                      <w:bCs/>
                    </w:rPr>
                    <w:t>2</w:t>
                  </w:r>
                </w:p>
              </w:tc>
              <w:tc>
                <w:tcPr>
                  <w:tcW w:w="425"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continue"/>
                  <w:tcMar>
                    <w:left w:w="0" w:type="dxa"/>
                    <w:right w:w="0" w:type="dxa"/>
                  </w:tcMar>
                  <w:vAlign w:val="center"/>
                </w:tcPr>
                <w:p>
                  <w:pPr>
                    <w:adjustRightInd w:val="0"/>
                    <w:snapToGrid w:val="0"/>
                    <w:spacing w:line="120" w:lineRule="atLeast"/>
                    <w:jc w:val="center"/>
                    <w:rPr>
                      <w:rFonts w:ascii="仿宋" w:hAnsi="仿宋" w:eastAsia="仿宋"/>
                      <w:bCs/>
                    </w:rPr>
                  </w:pPr>
                </w:p>
              </w:tc>
              <w:tc>
                <w:tcPr>
                  <w:tcW w:w="1164"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6</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09015333</w:t>
                  </w:r>
                </w:p>
              </w:tc>
              <w:tc>
                <w:tcPr>
                  <w:tcW w:w="2080" w:type="dxa"/>
                  <w:gridSpan w:val="2"/>
                  <w:tcMar>
                    <w:left w:w="0" w:type="dxa"/>
                    <w:right w:w="0" w:type="dxa"/>
                  </w:tcMar>
                </w:tcPr>
                <w:p>
                  <w:pPr>
                    <w:snapToGrid w:val="0"/>
                    <w:spacing w:line="120" w:lineRule="atLeast"/>
                    <w:ind w:left="110" w:leftChars="50"/>
                    <w:jc w:val="center"/>
                    <w:rPr>
                      <w:rFonts w:ascii="仿宋" w:hAnsi="仿宋" w:eastAsia="仿宋"/>
                      <w:bCs/>
                    </w:rPr>
                  </w:pPr>
                  <w:r>
                    <w:rPr>
                      <w:rFonts w:hint="eastAsia" w:ascii="仿宋" w:hAnsi="仿宋" w:eastAsia="仿宋"/>
                      <w:bCs/>
                    </w:rPr>
                    <w:t>社会主义发展史</w:t>
                  </w:r>
                </w:p>
              </w:tc>
              <w:tc>
                <w:tcPr>
                  <w:tcW w:w="396" w:type="dxa"/>
                </w:tcPr>
                <w:p>
                  <w:pPr>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tcPr>
                <w:p>
                  <w:pPr>
                    <w:snapToGrid w:val="0"/>
                    <w:spacing w:line="120" w:lineRule="atLeast"/>
                    <w:jc w:val="center"/>
                    <w:rPr>
                      <w:rFonts w:eastAsia="仿宋"/>
                    </w:rPr>
                  </w:pPr>
                  <w:r>
                    <w:rPr>
                      <w:rFonts w:hint="eastAsia" w:eastAsia="仿宋"/>
                    </w:rPr>
                    <w:t>32</w:t>
                  </w:r>
                </w:p>
              </w:tc>
              <w:tc>
                <w:tcPr>
                  <w:tcW w:w="425" w:type="dxa"/>
                </w:tcPr>
                <w:p>
                  <w:pPr>
                    <w:snapToGrid w:val="0"/>
                    <w:spacing w:line="120" w:lineRule="atLeast"/>
                    <w:rPr>
                      <w:rFonts w:eastAsia="仿宋"/>
                    </w:rPr>
                  </w:pPr>
                  <w:r>
                    <w:rPr>
                      <w:rFonts w:hint="eastAsia" w:eastAsia="仿宋_GB2312"/>
                      <w:szCs w:val="18"/>
                    </w:rPr>
                    <w:t>32</w:t>
                  </w:r>
                </w:p>
              </w:tc>
              <w:tc>
                <w:tcPr>
                  <w:tcW w:w="425" w:type="dxa"/>
                </w:tcPr>
                <w:p>
                  <w:pPr>
                    <w:snapToGrid w:val="0"/>
                    <w:spacing w:line="120" w:lineRule="atLeast"/>
                    <w:jc w:val="center"/>
                    <w:rPr>
                      <w:rFonts w:eastAsia="仿宋"/>
                    </w:rPr>
                  </w:pPr>
                  <w:r>
                    <w:rPr>
                      <w:rFonts w:hint="eastAsia" w:eastAsia="仿宋"/>
                    </w:rPr>
                    <w:t>0</w:t>
                  </w:r>
                </w:p>
              </w:tc>
              <w:tc>
                <w:tcPr>
                  <w:tcW w:w="426" w:type="dxa"/>
                  <w:tcMar>
                    <w:left w:w="0" w:type="dxa"/>
                    <w:right w:w="0" w:type="dxa"/>
                  </w:tcMar>
                </w:tcPr>
                <w:p>
                  <w:pPr>
                    <w:snapToGrid w:val="0"/>
                    <w:spacing w:line="120" w:lineRule="atLeast"/>
                    <w:jc w:val="center"/>
                    <w:rPr>
                      <w:rFonts w:eastAsia="仿宋"/>
                    </w:rPr>
                  </w:pPr>
                  <w:r>
                    <w:rPr>
                      <w:rFonts w:hint="eastAsia" w:eastAsia="仿宋"/>
                    </w:rPr>
                    <w:t>2</w:t>
                  </w:r>
                </w:p>
              </w:tc>
              <w:tc>
                <w:tcPr>
                  <w:tcW w:w="425" w:type="dxa"/>
                  <w:tcMar>
                    <w:left w:w="0" w:type="dxa"/>
                    <w:right w:w="0" w:type="dxa"/>
                  </w:tcMar>
                  <w:vAlign w:val="center"/>
                </w:tcPr>
                <w:p>
                  <w:pPr>
                    <w:adjustRightInd w:val="0"/>
                    <w:snapToGrid w:val="0"/>
                    <w:spacing w:line="120" w:lineRule="atLeast"/>
                    <w:jc w:val="center"/>
                    <w:rPr>
                      <w:bCs/>
                    </w:rPr>
                  </w:pPr>
                  <w:r>
                    <w:rPr>
                      <w:rFonts w:hint="eastAsia"/>
                      <w:bCs/>
                    </w:rPr>
                    <w:t>2</w:t>
                  </w:r>
                </w:p>
              </w:tc>
              <w:tc>
                <w:tcPr>
                  <w:tcW w:w="425"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continue"/>
                  <w:tcMar>
                    <w:left w:w="0" w:type="dxa"/>
                    <w:right w:w="0" w:type="dxa"/>
                  </w:tcMar>
                  <w:vAlign w:val="center"/>
                </w:tcPr>
                <w:p>
                  <w:pPr>
                    <w:adjustRightInd w:val="0"/>
                    <w:snapToGrid w:val="0"/>
                    <w:spacing w:line="120" w:lineRule="atLeast"/>
                    <w:jc w:val="center"/>
                    <w:rPr>
                      <w:rFonts w:ascii="仿宋" w:hAnsi="仿宋" w:eastAsia="仿宋"/>
                      <w:bCs/>
                    </w:rPr>
                  </w:pPr>
                </w:p>
              </w:tc>
              <w:tc>
                <w:tcPr>
                  <w:tcW w:w="1164"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7</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09015322</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职业礼仪</w:t>
                  </w:r>
                </w:p>
              </w:tc>
              <w:tc>
                <w:tcPr>
                  <w:tcW w:w="396" w:type="dxa"/>
                  <w:vAlign w:val="center"/>
                </w:tcPr>
                <w:p>
                  <w:pPr>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restart"/>
                  <w:tcMar>
                    <w:left w:w="0" w:type="dxa"/>
                    <w:right w:w="0" w:type="dxa"/>
                  </w:tcMar>
                  <w:vAlign w:val="center"/>
                </w:tcPr>
                <w:p>
                  <w:pPr>
                    <w:adjustRightInd w:val="0"/>
                    <w:snapToGrid w:val="0"/>
                    <w:spacing w:line="120" w:lineRule="atLeast"/>
                    <w:jc w:val="center"/>
                    <w:rPr>
                      <w:rFonts w:ascii="仿宋" w:hAnsi="仿宋" w:eastAsia="仿宋"/>
                      <w:bCs/>
                    </w:rPr>
                  </w:pPr>
                  <w:r>
                    <w:rPr>
                      <w:rFonts w:hint="eastAsia" w:ascii="仿宋" w:hAnsi="仿宋" w:eastAsia="仿宋"/>
                      <w:bCs/>
                    </w:rPr>
                    <w:t>任选二</w:t>
                  </w:r>
                </w:p>
                <w:p>
                  <w:pPr>
                    <w:adjustRightInd w:val="0"/>
                    <w:snapToGrid w:val="0"/>
                    <w:spacing w:line="120" w:lineRule="atLeast"/>
                    <w:jc w:val="center"/>
                    <w:rPr>
                      <w:rFonts w:ascii="仿宋" w:hAnsi="仿宋" w:eastAsia="仿宋"/>
                      <w:bCs/>
                    </w:rPr>
                  </w:pPr>
                  <w:r>
                    <w:rPr>
                      <w:rFonts w:hint="eastAsia" w:ascii="仿宋" w:hAnsi="仿宋" w:eastAsia="仿宋"/>
                      <w:bCs/>
                      <w:sz w:val="18"/>
                      <w:szCs w:val="18"/>
                    </w:rPr>
                    <w:t>（分两学期）</w:t>
                  </w:r>
                </w:p>
              </w:tc>
              <w:tc>
                <w:tcPr>
                  <w:tcW w:w="1164" w:type="dxa"/>
                  <w:tcMar>
                    <w:left w:w="0" w:type="dxa"/>
                    <w:right w:w="0" w:type="dxa"/>
                  </w:tcMar>
                </w:tcPr>
                <w:p>
                  <w:pPr>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8</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09015323</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创新创业教育</w:t>
                  </w:r>
                </w:p>
              </w:tc>
              <w:tc>
                <w:tcPr>
                  <w:tcW w:w="396" w:type="dxa"/>
                  <w:vAlign w:val="center"/>
                </w:tcPr>
                <w:p>
                  <w:pPr>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1164" w:type="dxa"/>
                  <w:tcMar>
                    <w:left w:w="0" w:type="dxa"/>
                    <w:right w:w="0" w:type="dxa"/>
                  </w:tcMar>
                </w:tcPr>
                <w:p>
                  <w:pPr>
                    <w:jc w:val="center"/>
                    <w:rPr>
                      <w:rFonts w:ascii="仿宋" w:hAnsi="仿宋" w:eastAsia="仿宋"/>
                    </w:rPr>
                  </w:pPr>
                  <w:r>
                    <w:rPr>
                      <w:rFonts w:hint="eastAsia" w:ascii="仿宋" w:hAnsi="仿宋" w:eastAsia="仿宋"/>
                      <w:bCs/>
                      <w:sz w:val="13"/>
                      <w:szCs w:val="16"/>
                    </w:rPr>
                    <w:t>创新创业中心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9</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09015324</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中华优秀传统文化</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pPr>
                  <w:r>
                    <w:rPr>
                      <w:rFonts w:hint="eastAsia"/>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adjustRightInd w:val="0"/>
                    <w:snapToGrid w:val="0"/>
                    <w:spacing w:line="120" w:lineRule="atLeast"/>
                    <w:jc w:val="center"/>
                  </w:pPr>
                </w:p>
              </w:tc>
              <w:tc>
                <w:tcPr>
                  <w:tcW w:w="708" w:type="dxa"/>
                  <w:vMerge w:val="continue"/>
                  <w:tcMar>
                    <w:left w:w="0" w:type="dxa"/>
                    <w:right w:w="0" w:type="dxa"/>
                  </w:tcMar>
                  <w:vAlign w:val="center"/>
                </w:tcPr>
                <w:p>
                  <w:pPr>
                    <w:snapToGrid w:val="0"/>
                    <w:spacing w:line="120" w:lineRule="atLeast"/>
                    <w:ind w:left="110" w:leftChars="50"/>
                    <w:jc w:val="center"/>
                    <w:rPr>
                      <w:rFonts w:ascii="仿宋" w:hAnsi="仿宋" w:eastAsia="仿宋"/>
                      <w:bCs/>
                    </w:rPr>
                  </w:pPr>
                </w:p>
              </w:tc>
              <w:tc>
                <w:tcPr>
                  <w:tcW w:w="1164" w:type="dxa"/>
                  <w:tcMar>
                    <w:left w:w="0" w:type="dxa"/>
                    <w:right w:w="0" w:type="dxa"/>
                  </w:tcMar>
                </w:tcPr>
                <w:p>
                  <w:pPr>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10</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09015325</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美育教育（公共艺术）</w:t>
                  </w:r>
                </w:p>
              </w:tc>
              <w:tc>
                <w:tcPr>
                  <w:tcW w:w="396" w:type="dxa"/>
                  <w:vAlign w:val="center"/>
                </w:tcPr>
                <w:p>
                  <w:pPr>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pPr>
                  <w:r>
                    <w:rPr>
                      <w:rFonts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adjustRightInd w:val="0"/>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bCs/>
                      <w:spacing w:val="-2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bCs/>
                      <w:spacing w:val="-28"/>
                      <w:szCs w:val="24"/>
                    </w:rPr>
                  </w:pPr>
                  <w:r>
                    <w:rPr>
                      <w:rFonts w:eastAsia="仿宋_GB2312"/>
                      <w:bCs/>
                      <w:szCs w:val="18"/>
                    </w:rPr>
                    <w:t>2</w:t>
                  </w:r>
                </w:p>
              </w:tc>
              <w:tc>
                <w:tcPr>
                  <w:tcW w:w="426" w:type="dxa"/>
                  <w:tcMar>
                    <w:left w:w="0" w:type="dxa"/>
                    <w:right w:w="0" w:type="dxa"/>
                  </w:tcMar>
                  <w:vAlign w:val="center"/>
                </w:tcPr>
                <w:p>
                  <w:pPr>
                    <w:adjustRightInd w:val="0"/>
                    <w:snapToGrid w:val="0"/>
                    <w:spacing w:line="120" w:lineRule="atLeast"/>
                    <w:jc w:val="center"/>
                  </w:pPr>
                </w:p>
              </w:tc>
              <w:tc>
                <w:tcPr>
                  <w:tcW w:w="708" w:type="dxa"/>
                  <w:vMerge w:val="continue"/>
                  <w:tcMar>
                    <w:left w:w="0" w:type="dxa"/>
                    <w:right w:w="0" w:type="dxa"/>
                  </w:tcMar>
                  <w:vAlign w:val="center"/>
                </w:tcPr>
                <w:p>
                  <w:pPr>
                    <w:snapToGrid w:val="0"/>
                    <w:spacing w:line="120" w:lineRule="atLeast"/>
                    <w:ind w:left="110" w:leftChars="50"/>
                    <w:jc w:val="center"/>
                    <w:rPr>
                      <w:rFonts w:ascii="仿宋" w:hAnsi="仿宋" w:eastAsia="仿宋"/>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t>1</w:t>
                  </w:r>
                  <w:r>
                    <w:rPr>
                      <w:rFonts w:hint="eastAsia"/>
                    </w:rPr>
                    <w:t>1</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09015326</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山西故事</w:t>
                  </w:r>
                </w:p>
              </w:tc>
              <w:tc>
                <w:tcPr>
                  <w:tcW w:w="396" w:type="dxa"/>
                  <w:vAlign w:val="center"/>
                </w:tcPr>
                <w:p>
                  <w:pPr>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rPr>
                  </w:pP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continue"/>
                  <w:tcMar>
                    <w:left w:w="0" w:type="dxa"/>
                    <w:right w:w="0" w:type="dxa"/>
                  </w:tcMar>
                  <w:vAlign w:val="center"/>
                </w:tcPr>
                <w:p>
                  <w:pPr>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12</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09015327</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中国历史</w:t>
                  </w:r>
                </w:p>
              </w:tc>
              <w:tc>
                <w:tcPr>
                  <w:tcW w:w="396" w:type="dxa"/>
                  <w:vAlign w:val="center"/>
                </w:tcPr>
                <w:p>
                  <w:pPr>
                    <w:adjustRightInd w:val="0"/>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bCs/>
                    </w:rPr>
                  </w:pP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ind w:left="-66" w:leftChars="-30"/>
                    <w:jc w:val="center"/>
                    <w:rPr>
                      <w:rFonts w:eastAsia="仿宋_GB2312"/>
                      <w:bCs/>
                      <w:szCs w:val="18"/>
                    </w:rPr>
                  </w:pPr>
                  <w:r>
                    <w:rPr>
                      <w:rFonts w:eastAsia="仿宋_GB2312"/>
                      <w:bCs/>
                      <w:szCs w:val="18"/>
                    </w:rPr>
                    <w:t>2</w:t>
                  </w:r>
                </w:p>
              </w:tc>
              <w:tc>
                <w:tcPr>
                  <w:tcW w:w="426" w:type="dxa"/>
                  <w:tcMar>
                    <w:left w:w="0" w:type="dxa"/>
                    <w:right w:w="0" w:type="dxa"/>
                  </w:tcMar>
                  <w:vAlign w:val="center"/>
                </w:tcPr>
                <w:p>
                  <w:pPr>
                    <w:snapToGrid w:val="0"/>
                    <w:spacing w:line="120" w:lineRule="atLeast"/>
                    <w:jc w:val="center"/>
                    <w:rPr>
                      <w:rFonts w:eastAsia="仿宋_GB2312"/>
                      <w:szCs w:val="18"/>
                    </w:rPr>
                  </w:pPr>
                </w:p>
              </w:tc>
              <w:tc>
                <w:tcPr>
                  <w:tcW w:w="708" w:type="dxa"/>
                  <w:vMerge w:val="continue"/>
                  <w:tcMar>
                    <w:left w:w="0" w:type="dxa"/>
                    <w:right w:w="0" w:type="dxa"/>
                  </w:tcMar>
                  <w:vAlign w:val="center"/>
                </w:tcPr>
                <w:p>
                  <w:pPr>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13</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w:t>
                  </w:r>
                  <w:r>
                    <w:rPr>
                      <w:rFonts w:hint="eastAsia"/>
                      <w:sz w:val="18"/>
                      <w:szCs w:val="18"/>
                    </w:rPr>
                    <w:t>8</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ascii="仿宋" w:hAnsi="仿宋" w:eastAsia="仿宋"/>
                      <w:bCs/>
                    </w:rPr>
                    <w:t>碳中和与绿色发展</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pPr>
                  <w: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adjustRightInd w:val="0"/>
                    <w:snapToGrid w:val="0"/>
                    <w:spacing w:line="120" w:lineRule="atLeast"/>
                    <w:jc w:val="center"/>
                  </w:pPr>
                </w:p>
              </w:tc>
              <w:tc>
                <w:tcPr>
                  <w:tcW w:w="708" w:type="dxa"/>
                  <w:vMerge w:val="continue"/>
                  <w:tcMar>
                    <w:left w:w="0" w:type="dxa"/>
                    <w:right w:w="0" w:type="dxa"/>
                  </w:tcMar>
                  <w:vAlign w:val="center"/>
                </w:tcPr>
                <w:p>
                  <w:pPr>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14</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0901532</w:t>
                  </w:r>
                  <w:r>
                    <w:rPr>
                      <w:rFonts w:hint="eastAsia"/>
                      <w:sz w:val="18"/>
                      <w:szCs w:val="18"/>
                    </w:rPr>
                    <w:t>9</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spacing w:val="-10"/>
                    </w:rPr>
                  </w:pPr>
                  <w:r>
                    <w:rPr>
                      <w:rFonts w:hint="eastAsia" w:ascii="仿宋" w:hAnsi="仿宋" w:eastAsia="仿宋"/>
                      <w:bCs/>
                      <w:spacing w:val="-10"/>
                    </w:rPr>
                    <w:t>知识论导论（网络课程）</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adjustRightInd w:val="0"/>
                    <w:snapToGrid w:val="0"/>
                    <w:spacing w:line="120" w:lineRule="atLeast"/>
                    <w:jc w:val="center"/>
                  </w:pPr>
                </w:p>
              </w:tc>
              <w:tc>
                <w:tcPr>
                  <w:tcW w:w="708" w:type="dxa"/>
                  <w:vMerge w:val="continue"/>
                  <w:tcMar>
                    <w:left w:w="0" w:type="dxa"/>
                    <w:right w:w="0" w:type="dxa"/>
                  </w:tcMar>
                  <w:vAlign w:val="center"/>
                </w:tcPr>
                <w:p>
                  <w:pPr>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rPr>
                      <w:rFonts w:hint="eastAsia"/>
                    </w:rPr>
                    <w:t>15</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090153</w:t>
                  </w:r>
                  <w:r>
                    <w:rPr>
                      <w:rFonts w:hint="eastAsia"/>
                      <w:sz w:val="18"/>
                      <w:szCs w:val="18"/>
                    </w:rPr>
                    <w:t>30</w:t>
                  </w:r>
                </w:p>
              </w:tc>
              <w:tc>
                <w:tcPr>
                  <w:tcW w:w="2080" w:type="dxa"/>
                  <w:gridSpan w:val="2"/>
                  <w:tcMar>
                    <w:left w:w="0" w:type="dxa"/>
                    <w:right w:w="0" w:type="dxa"/>
                  </w:tcMar>
                  <w:vAlign w:val="center"/>
                </w:tcPr>
                <w:p>
                  <w:pPr>
                    <w:snapToGrid w:val="0"/>
                    <w:spacing w:line="120" w:lineRule="atLeast"/>
                    <w:ind w:left="110" w:leftChars="50"/>
                    <w:jc w:val="center"/>
                    <w:rPr>
                      <w:rFonts w:ascii="仿宋" w:hAnsi="仿宋" w:eastAsia="仿宋"/>
                      <w:bCs/>
                    </w:rPr>
                  </w:pPr>
                  <w:r>
                    <w:rPr>
                      <w:rFonts w:hint="eastAsia" w:ascii="仿宋" w:hAnsi="仿宋" w:eastAsia="仿宋"/>
                      <w:bCs/>
                    </w:rPr>
                    <w:t>光影中国</w:t>
                  </w:r>
                  <w:r>
                    <w:rPr>
                      <w:rFonts w:hint="eastAsia" w:ascii="仿宋" w:hAnsi="仿宋" w:eastAsia="仿宋"/>
                      <w:bCs/>
                      <w:spacing w:val="-10"/>
                    </w:rPr>
                    <w:t>（网络课程）</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eastAsia="仿宋_GB2312"/>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5" w:type="dxa"/>
                  <w:tcMar>
                    <w:left w:w="0" w:type="dxa"/>
                    <w:right w:w="0" w:type="dxa"/>
                  </w:tcMar>
                  <w:vAlign w:val="center"/>
                </w:tcPr>
                <w:p>
                  <w:pPr>
                    <w:snapToGrid w:val="0"/>
                    <w:spacing w:line="120" w:lineRule="atLeast"/>
                    <w:jc w:val="center"/>
                    <w:rPr>
                      <w:rFonts w:eastAsia="仿宋_GB2312"/>
                      <w:bCs/>
                      <w:szCs w:val="18"/>
                    </w:rPr>
                  </w:pPr>
                  <w:r>
                    <w:rPr>
                      <w:rFonts w:eastAsia="仿宋_GB2312"/>
                      <w:bCs/>
                      <w:szCs w:val="18"/>
                    </w:rPr>
                    <w:t>2</w:t>
                  </w:r>
                </w:p>
              </w:tc>
              <w:tc>
                <w:tcPr>
                  <w:tcW w:w="426" w:type="dxa"/>
                  <w:tcMar>
                    <w:left w:w="0" w:type="dxa"/>
                    <w:right w:w="0" w:type="dxa"/>
                  </w:tcMar>
                  <w:vAlign w:val="center"/>
                </w:tcPr>
                <w:p>
                  <w:pPr>
                    <w:adjustRightInd w:val="0"/>
                    <w:snapToGrid w:val="0"/>
                    <w:spacing w:line="120" w:lineRule="atLeast"/>
                    <w:jc w:val="center"/>
                  </w:pPr>
                </w:p>
              </w:tc>
              <w:tc>
                <w:tcPr>
                  <w:tcW w:w="708" w:type="dxa"/>
                  <w:vMerge w:val="continue"/>
                  <w:tcMar>
                    <w:left w:w="0" w:type="dxa"/>
                    <w:right w:w="0" w:type="dxa"/>
                  </w:tcMar>
                  <w:vAlign w:val="center"/>
                </w:tcPr>
                <w:p>
                  <w:pPr>
                    <w:snapToGrid w:val="0"/>
                    <w:spacing w:line="120" w:lineRule="atLeast"/>
                    <w:jc w:val="center"/>
                    <w:rPr>
                      <w:rFonts w:ascii="仿宋" w:hAnsi="仿宋" w:eastAsia="仿宋"/>
                      <w:bCs/>
                    </w:rPr>
                  </w:pPr>
                </w:p>
              </w:tc>
              <w:tc>
                <w:tcPr>
                  <w:tcW w:w="1164" w:type="dxa"/>
                  <w:tcMar>
                    <w:left w:w="0" w:type="dxa"/>
                    <w:right w:w="0" w:type="dxa"/>
                  </w:tcMar>
                  <w:vAlign w:val="center"/>
                </w:tcPr>
                <w:p>
                  <w:pPr>
                    <w:snapToGrid w:val="0"/>
                    <w:spacing w:line="120" w:lineRule="atLeast"/>
                    <w:jc w:val="center"/>
                    <w:rPr>
                      <w:rFonts w:ascii="仿宋" w:hAnsi="仿宋" w:eastAsia="仿宋"/>
                      <w:bCs/>
                    </w:rPr>
                  </w:pPr>
                  <w:r>
                    <w:rPr>
                      <w:rFonts w:hint="eastAsia" w:ascii="仿宋" w:hAnsi="仿宋" w:eastAsia="仿宋"/>
                      <w:bCs/>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restart"/>
                  <w:tcMar>
                    <w:left w:w="0" w:type="dxa"/>
                    <w:right w:w="0" w:type="dxa"/>
                  </w:tcMar>
                  <w:vAlign w:val="center"/>
                </w:tcPr>
                <w:p>
                  <w:pPr>
                    <w:adjustRightInd w:val="0"/>
                    <w:snapToGrid w:val="0"/>
                    <w:spacing w:line="120" w:lineRule="atLeast"/>
                    <w:jc w:val="center"/>
                    <w:rPr>
                      <w:sz w:val="18"/>
                      <w:szCs w:val="18"/>
                    </w:rPr>
                  </w:pPr>
                  <w:r>
                    <w:rPr>
                      <w:rFonts w:hint="eastAsia"/>
                      <w:sz w:val="18"/>
                      <w:szCs w:val="18"/>
                    </w:rPr>
                    <w:t>实践课</w:t>
                  </w:r>
                </w:p>
              </w:tc>
              <w:tc>
                <w:tcPr>
                  <w:tcW w:w="426" w:type="dxa"/>
                  <w:tcMar>
                    <w:left w:w="0" w:type="dxa"/>
                    <w:right w:w="0" w:type="dxa"/>
                  </w:tcMar>
                  <w:vAlign w:val="center"/>
                </w:tcPr>
                <w:p>
                  <w:pPr>
                    <w:adjustRightInd w:val="0"/>
                    <w:snapToGrid w:val="0"/>
                    <w:spacing w:line="120" w:lineRule="atLeast"/>
                    <w:jc w:val="center"/>
                  </w:pPr>
                  <w:r>
                    <w:t>1</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19134304</w:t>
                  </w:r>
                </w:p>
              </w:tc>
              <w:tc>
                <w:tcPr>
                  <w:tcW w:w="2080" w:type="dxa"/>
                  <w:gridSpan w:val="2"/>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入学及专业认知教育</w:t>
                  </w:r>
                </w:p>
              </w:tc>
              <w:tc>
                <w:tcPr>
                  <w:tcW w:w="396" w:type="dxa"/>
                  <w:vAlign w:val="center"/>
                </w:tcPr>
                <w:p>
                  <w:pPr>
                    <w:adjustRightInd w:val="0"/>
                    <w:snapToGrid w:val="0"/>
                    <w:spacing w:line="120" w:lineRule="atLeast"/>
                    <w:jc w:val="center"/>
                    <w:rPr>
                      <w:rFonts w:ascii="仿宋" w:hAnsi="仿宋" w:eastAsia="仿宋"/>
                    </w:rPr>
                  </w:pPr>
                  <w:r>
                    <w:rPr>
                      <w:rFonts w:hint="eastAsia" w:ascii="仿宋" w:hAnsi="仿宋" w:eastAsia="仿宋"/>
                    </w:rPr>
                    <w:t>—</w:t>
                  </w:r>
                </w:p>
              </w:tc>
              <w:tc>
                <w:tcPr>
                  <w:tcW w:w="425" w:type="dxa"/>
                  <w:tcMar>
                    <w:left w:w="0" w:type="dxa"/>
                    <w:right w:w="0" w:type="dxa"/>
                  </w:tcMar>
                  <w:vAlign w:val="center"/>
                </w:tcPr>
                <w:p>
                  <w:pPr>
                    <w:adjustRightInd w:val="0"/>
                    <w:snapToGrid w:val="0"/>
                    <w:spacing w:line="120" w:lineRule="atLeast"/>
                    <w:jc w:val="center"/>
                  </w:pPr>
                  <w:r>
                    <w:rPr>
                      <w:rFonts w:hint="eastAsia"/>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ind w:left="-44" w:leftChars="-20"/>
                    <w:jc w:val="center"/>
                    <w:rPr>
                      <w:rFonts w:eastAsia="仿宋_GB2312"/>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1周</w:t>
                  </w:r>
                </w:p>
              </w:tc>
              <w:tc>
                <w:tcPr>
                  <w:tcW w:w="1164"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rPr>
                      <w:sz w:val="18"/>
                      <w:szCs w:val="18"/>
                    </w:rPr>
                  </w:pPr>
                </w:p>
              </w:tc>
              <w:tc>
                <w:tcPr>
                  <w:tcW w:w="426" w:type="dxa"/>
                  <w:tcMar>
                    <w:left w:w="0" w:type="dxa"/>
                    <w:right w:w="0" w:type="dxa"/>
                  </w:tcMar>
                  <w:vAlign w:val="center"/>
                </w:tcPr>
                <w:p>
                  <w:pPr>
                    <w:adjustRightInd w:val="0"/>
                    <w:snapToGrid w:val="0"/>
                    <w:spacing w:line="120" w:lineRule="atLeast"/>
                    <w:jc w:val="center"/>
                  </w:pPr>
                  <w:r>
                    <w:t>2</w:t>
                  </w:r>
                </w:p>
              </w:tc>
              <w:tc>
                <w:tcPr>
                  <w:tcW w:w="896" w:type="dxa"/>
                  <w:gridSpan w:val="2"/>
                  <w:tcMar>
                    <w:left w:w="0" w:type="dxa"/>
                    <w:right w:w="0" w:type="dxa"/>
                  </w:tcMar>
                  <w:vAlign w:val="center"/>
                </w:tcPr>
                <w:p>
                  <w:pPr>
                    <w:adjustRightInd w:val="0"/>
                    <w:snapToGrid w:val="0"/>
                    <w:spacing w:line="120" w:lineRule="atLeast"/>
                    <w:jc w:val="center"/>
                    <w:rPr>
                      <w:sz w:val="18"/>
                      <w:szCs w:val="18"/>
                    </w:rPr>
                  </w:pPr>
                  <w:r>
                    <w:rPr>
                      <w:sz w:val="18"/>
                      <w:szCs w:val="18"/>
                    </w:rPr>
                    <w:t>10014301</w:t>
                  </w:r>
                </w:p>
              </w:tc>
              <w:tc>
                <w:tcPr>
                  <w:tcW w:w="2080" w:type="dxa"/>
                  <w:gridSpan w:val="2"/>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军事教育</w:t>
                  </w:r>
                </w:p>
              </w:tc>
              <w:tc>
                <w:tcPr>
                  <w:tcW w:w="396" w:type="dxa"/>
                  <w:vAlign w:val="center"/>
                </w:tcPr>
                <w:p>
                  <w:pPr>
                    <w:snapToGrid w:val="0"/>
                    <w:spacing w:line="120" w:lineRule="atLeast"/>
                    <w:jc w:val="center"/>
                    <w:rPr>
                      <w:rFonts w:ascii="仿宋" w:hAnsi="仿宋" w:eastAsia="仿宋"/>
                      <w:szCs w:val="18"/>
                    </w:rPr>
                  </w:pP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0</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425" w:type="dxa"/>
                  <w:tcMar>
                    <w:left w:w="0" w:type="dxa"/>
                    <w:right w:w="0" w:type="dxa"/>
                  </w:tcMar>
                  <w:vAlign w:val="center"/>
                </w:tcPr>
                <w:p>
                  <w:pPr>
                    <w:snapToGrid w:val="0"/>
                    <w:spacing w:line="120" w:lineRule="atLeast"/>
                    <w:ind w:left="-44" w:leftChars="-20"/>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1周</w:t>
                  </w:r>
                </w:p>
              </w:tc>
              <w:tc>
                <w:tcPr>
                  <w:tcW w:w="1164" w:type="dxa"/>
                  <w:tcMar>
                    <w:left w:w="0" w:type="dxa"/>
                    <w:right w:w="0" w:type="dxa"/>
                  </w:tcMar>
                  <w:vAlign w:val="center"/>
                </w:tcPr>
                <w:p>
                  <w:pPr>
                    <w:snapToGrid w:val="0"/>
                    <w:spacing w:line="120" w:lineRule="atLeast"/>
                    <w:jc w:val="center"/>
                    <w:rPr>
                      <w:rFonts w:ascii="仿宋" w:hAnsi="仿宋" w:eastAsia="仿宋"/>
                      <w:szCs w:val="21"/>
                    </w:rPr>
                  </w:pPr>
                  <w:r>
                    <w:rPr>
                      <w:rFonts w:hint="eastAsia" w:ascii="仿宋" w:hAnsi="仿宋" w:eastAsia="仿宋"/>
                      <w:bCs/>
                      <w:sz w:val="13"/>
                      <w:szCs w:val="16"/>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4380" w:type="dxa"/>
                  <w:gridSpan w:val="8"/>
                  <w:tcMar>
                    <w:left w:w="0" w:type="dxa"/>
                    <w:right w:w="0" w:type="dxa"/>
                  </w:tcMar>
                  <w:vAlign w:val="center"/>
                </w:tcPr>
                <w:p>
                  <w:pPr>
                    <w:snapToGrid w:val="0"/>
                    <w:spacing w:line="120" w:lineRule="atLeast"/>
                    <w:jc w:val="center"/>
                    <w:rPr>
                      <w:rFonts w:eastAsia="仿宋_GB2312"/>
                      <w:b/>
                      <w:bCs/>
                      <w:szCs w:val="21"/>
                    </w:rPr>
                  </w:pPr>
                  <w:r>
                    <w:rPr>
                      <w:rFonts w:hint="eastAsia"/>
                      <w:b/>
                      <w:szCs w:val="21"/>
                    </w:rPr>
                    <w:t>小计</w:t>
                  </w:r>
                </w:p>
              </w:tc>
              <w:tc>
                <w:tcPr>
                  <w:tcW w:w="425" w:type="dxa"/>
                  <w:tcMar>
                    <w:left w:w="0" w:type="dxa"/>
                    <w:right w:w="0" w:type="dxa"/>
                  </w:tcMar>
                  <w:vAlign w:val="center"/>
                </w:tcPr>
                <w:p>
                  <w:pPr>
                    <w:snapToGrid w:val="0"/>
                    <w:spacing w:line="120" w:lineRule="atLeast"/>
                    <w:jc w:val="center"/>
                    <w:rPr>
                      <w:rFonts w:eastAsia="仿宋_GB2312"/>
                      <w:b/>
                      <w:bCs/>
                      <w:szCs w:val="21"/>
                    </w:rPr>
                  </w:pPr>
                  <w:r>
                    <w:rPr>
                      <w:rFonts w:hint="eastAsia" w:eastAsia="仿宋_GB2312"/>
                      <w:b/>
                      <w:bCs/>
                      <w:szCs w:val="21"/>
                    </w:rPr>
                    <w:t>576</w:t>
                  </w:r>
                  <w:r>
                    <w:rPr>
                      <w:rFonts w:eastAsia="仿宋_GB2312"/>
                      <w:b/>
                      <w:bCs/>
                      <w:szCs w:val="21"/>
                    </w:rPr>
                    <w:fldChar w:fldCharType="begin"/>
                  </w:r>
                  <w:r>
                    <w:rPr>
                      <w:rFonts w:eastAsia="仿宋_GB2312"/>
                      <w:b/>
                      <w:bCs/>
                      <w:szCs w:val="21"/>
                    </w:rPr>
                    <w:instrText xml:space="preserve"> </w:instrText>
                  </w:r>
                  <w:r>
                    <w:rPr>
                      <w:rFonts w:hint="eastAsia" w:eastAsia="仿宋_GB2312"/>
                      <w:b/>
                      <w:bCs/>
                      <w:szCs w:val="21"/>
                    </w:rPr>
                    <w:instrText xml:space="preserve">=SUM(ABOVE)</w:instrText>
                  </w:r>
                  <w:r>
                    <w:rPr>
                      <w:rFonts w:eastAsia="仿宋_GB2312"/>
                      <w:b/>
                      <w:bCs/>
                      <w:szCs w:val="21"/>
                    </w:rPr>
                    <w:instrText xml:space="preserve"> </w:instrText>
                  </w:r>
                  <w:r>
                    <w:rPr>
                      <w:rFonts w:eastAsia="仿宋_GB2312"/>
                      <w:b/>
                      <w:bCs/>
                      <w:szCs w:val="21"/>
                    </w:rPr>
                    <w:fldChar w:fldCharType="end"/>
                  </w:r>
                </w:p>
              </w:tc>
              <w:tc>
                <w:tcPr>
                  <w:tcW w:w="425" w:type="dxa"/>
                  <w:vAlign w:val="center"/>
                </w:tcPr>
                <w:p>
                  <w:pPr>
                    <w:snapToGrid w:val="0"/>
                    <w:spacing w:line="120" w:lineRule="atLeast"/>
                    <w:jc w:val="center"/>
                    <w:rPr>
                      <w:rFonts w:eastAsia="仿宋_GB2312"/>
                      <w:b/>
                      <w:bCs/>
                      <w:szCs w:val="21"/>
                    </w:rPr>
                  </w:pPr>
                  <w:r>
                    <w:rPr>
                      <w:rFonts w:hint="eastAsia" w:eastAsia="仿宋_GB2312"/>
                      <w:b/>
                      <w:bCs/>
                      <w:sz w:val="13"/>
                      <w:szCs w:val="13"/>
                    </w:rPr>
                    <w:t>430</w:t>
                  </w:r>
                </w:p>
              </w:tc>
              <w:tc>
                <w:tcPr>
                  <w:tcW w:w="425" w:type="dxa"/>
                  <w:vAlign w:val="center"/>
                </w:tcPr>
                <w:p>
                  <w:pPr>
                    <w:snapToGrid w:val="0"/>
                    <w:spacing w:line="120" w:lineRule="atLeast"/>
                    <w:jc w:val="center"/>
                    <w:rPr>
                      <w:rFonts w:eastAsia="仿宋_GB2312"/>
                      <w:b/>
                      <w:bCs/>
                      <w:spacing w:val="-20"/>
                      <w:sz w:val="18"/>
                      <w:szCs w:val="18"/>
                    </w:rPr>
                  </w:pPr>
                  <w:r>
                    <w:rPr>
                      <w:rFonts w:hint="eastAsia" w:eastAsia="仿宋_GB2312"/>
                      <w:b/>
                      <w:bCs/>
                      <w:spacing w:val="-20"/>
                      <w:sz w:val="18"/>
                      <w:szCs w:val="18"/>
                    </w:rPr>
                    <w:t>146</w:t>
                  </w:r>
                </w:p>
              </w:tc>
              <w:tc>
                <w:tcPr>
                  <w:tcW w:w="426" w:type="dxa"/>
                  <w:tcMar>
                    <w:left w:w="0" w:type="dxa"/>
                    <w:right w:w="0" w:type="dxa"/>
                  </w:tcMar>
                  <w:vAlign w:val="center"/>
                </w:tcPr>
                <w:p>
                  <w:pPr>
                    <w:snapToGrid w:val="0"/>
                    <w:spacing w:line="120" w:lineRule="atLeast"/>
                    <w:jc w:val="center"/>
                    <w:rPr>
                      <w:rFonts w:eastAsia="仿宋_GB2312"/>
                      <w:b/>
                      <w:bCs/>
                      <w:szCs w:val="21"/>
                    </w:rPr>
                  </w:pPr>
                  <w:r>
                    <w:rPr>
                      <w:rFonts w:hint="eastAsia" w:eastAsia="仿宋_GB2312"/>
                      <w:b/>
                      <w:bCs/>
                      <w:szCs w:val="21"/>
                    </w:rPr>
                    <w:t>37</w:t>
                  </w:r>
                </w:p>
              </w:tc>
              <w:tc>
                <w:tcPr>
                  <w:tcW w:w="425" w:type="dxa"/>
                  <w:tcMar>
                    <w:left w:w="0" w:type="dxa"/>
                    <w:right w:w="0" w:type="dxa"/>
                  </w:tcMar>
                  <w:vAlign w:val="center"/>
                </w:tcPr>
                <w:p>
                  <w:pPr>
                    <w:adjustRightInd w:val="0"/>
                    <w:snapToGrid w:val="0"/>
                    <w:spacing w:line="120" w:lineRule="atLeast"/>
                    <w:jc w:val="center"/>
                    <w:rPr>
                      <w:b/>
                      <w:bCs/>
                      <w:szCs w:val="21"/>
                    </w:rPr>
                  </w:pPr>
                  <w:r>
                    <w:rPr>
                      <w:b/>
                      <w:bCs/>
                      <w:szCs w:val="21"/>
                    </w:rPr>
                    <w:t>1</w:t>
                  </w:r>
                  <w:r>
                    <w:rPr>
                      <w:rFonts w:hint="eastAsia"/>
                      <w:b/>
                      <w:bCs/>
                      <w:szCs w:val="21"/>
                    </w:rPr>
                    <w:t>4</w:t>
                  </w:r>
                </w:p>
              </w:tc>
              <w:tc>
                <w:tcPr>
                  <w:tcW w:w="425" w:type="dxa"/>
                  <w:tcMar>
                    <w:left w:w="0" w:type="dxa"/>
                    <w:right w:w="0" w:type="dxa"/>
                  </w:tcMar>
                  <w:vAlign w:val="center"/>
                </w:tcPr>
                <w:p>
                  <w:pPr>
                    <w:adjustRightInd w:val="0"/>
                    <w:snapToGrid w:val="0"/>
                    <w:spacing w:line="120" w:lineRule="atLeast"/>
                    <w:jc w:val="center"/>
                    <w:rPr>
                      <w:b/>
                      <w:bCs/>
                      <w:szCs w:val="21"/>
                    </w:rPr>
                  </w:pPr>
                  <w:r>
                    <w:rPr>
                      <w:rFonts w:hint="eastAsia"/>
                      <w:b/>
                      <w:bCs/>
                      <w:szCs w:val="21"/>
                    </w:rPr>
                    <w:t>7</w:t>
                  </w:r>
                </w:p>
              </w:tc>
              <w:tc>
                <w:tcPr>
                  <w:tcW w:w="425" w:type="dxa"/>
                  <w:tcMar>
                    <w:left w:w="0" w:type="dxa"/>
                    <w:right w:w="0" w:type="dxa"/>
                  </w:tcMar>
                  <w:vAlign w:val="center"/>
                </w:tcPr>
                <w:p>
                  <w:pPr>
                    <w:adjustRightInd w:val="0"/>
                    <w:snapToGrid w:val="0"/>
                    <w:spacing w:line="120" w:lineRule="atLeast"/>
                    <w:jc w:val="center"/>
                    <w:rPr>
                      <w:b/>
                      <w:bCs/>
                      <w:szCs w:val="21"/>
                    </w:rPr>
                  </w:pPr>
                  <w:r>
                    <w:rPr>
                      <w:rFonts w:hint="eastAsia"/>
                      <w:b/>
                      <w:bCs/>
                      <w:szCs w:val="21"/>
                    </w:rPr>
                    <w:t>15</w:t>
                  </w:r>
                </w:p>
              </w:tc>
              <w:tc>
                <w:tcPr>
                  <w:tcW w:w="426" w:type="dxa"/>
                  <w:tcMar>
                    <w:left w:w="0" w:type="dxa"/>
                    <w:right w:w="0" w:type="dxa"/>
                  </w:tcMar>
                  <w:vAlign w:val="center"/>
                </w:tcPr>
                <w:p>
                  <w:pPr>
                    <w:snapToGrid w:val="0"/>
                    <w:spacing w:line="120" w:lineRule="atLeast"/>
                    <w:jc w:val="center"/>
                    <w:rPr>
                      <w:rFonts w:eastAsia="仿宋_GB2312"/>
                      <w:b/>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b/>
                      <w:szCs w:val="21"/>
                    </w:rPr>
                  </w:pPr>
                </w:p>
              </w:tc>
              <w:tc>
                <w:tcPr>
                  <w:tcW w:w="1164" w:type="dxa"/>
                  <w:tcMar>
                    <w:left w:w="0" w:type="dxa"/>
                    <w:right w:w="0" w:type="dxa"/>
                  </w:tcMar>
                  <w:vAlign w:val="center"/>
                </w:tcPr>
                <w:p>
                  <w:pPr>
                    <w:adjustRightInd w:val="0"/>
                    <w:snapToGrid w:val="0"/>
                    <w:spacing w:line="120" w:lineRule="atLeast"/>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restart"/>
                  <w:tcMar>
                    <w:left w:w="0" w:type="dxa"/>
                    <w:right w:w="0" w:type="dxa"/>
                  </w:tcMar>
                  <w:vAlign w:val="center"/>
                </w:tcPr>
                <w:p>
                  <w:pPr>
                    <w:adjustRightInd w:val="0"/>
                    <w:snapToGrid w:val="0"/>
                    <w:spacing w:line="120" w:lineRule="atLeast"/>
                    <w:jc w:val="center"/>
                  </w:pPr>
                </w:p>
              </w:tc>
              <w:tc>
                <w:tcPr>
                  <w:tcW w:w="283" w:type="dxa"/>
                  <w:vMerge w:val="restart"/>
                  <w:tcMar>
                    <w:left w:w="0" w:type="dxa"/>
                    <w:right w:w="0" w:type="dxa"/>
                  </w:tcMar>
                  <w:vAlign w:val="center"/>
                </w:tcPr>
                <w:p>
                  <w:pPr>
                    <w:adjustRightInd w:val="0"/>
                    <w:snapToGrid w:val="0"/>
                    <w:spacing w:line="120" w:lineRule="atLeast"/>
                    <w:jc w:val="center"/>
                  </w:pPr>
                  <w:r>
                    <w:rPr>
                      <w:rFonts w:hint="eastAsia"/>
                    </w:rPr>
                    <w:t>基础课</w:t>
                  </w:r>
                </w:p>
              </w:tc>
              <w:tc>
                <w:tcPr>
                  <w:tcW w:w="426" w:type="dxa"/>
                  <w:tcMar>
                    <w:left w:w="0" w:type="dxa"/>
                    <w:right w:w="0" w:type="dxa"/>
                  </w:tcMar>
                  <w:vAlign w:val="center"/>
                </w:tcPr>
                <w:p>
                  <w:pPr>
                    <w:adjustRightInd w:val="0"/>
                    <w:snapToGrid w:val="0"/>
                    <w:spacing w:line="120" w:lineRule="atLeast"/>
                    <w:jc w:val="center"/>
                  </w:pPr>
                  <w:r>
                    <w:rPr>
                      <w:rFonts w:hint="eastAsia"/>
                    </w:rPr>
                    <w:t>1</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19172309</w:t>
                  </w:r>
                </w:p>
              </w:tc>
              <w:tc>
                <w:tcPr>
                  <w:tcW w:w="2050" w:type="dxa"/>
                  <w:tcMar>
                    <w:left w:w="0" w:type="dxa"/>
                    <w:right w:w="0" w:type="dxa"/>
                  </w:tcMar>
                  <w:vAlign w:val="center"/>
                </w:tcPr>
                <w:p>
                  <w:pPr>
                    <w:snapToGrid w:val="0"/>
                    <w:jc w:val="center"/>
                    <w:rPr>
                      <w:rFonts w:ascii="仿宋" w:hAnsi="仿宋" w:eastAsia="仿宋"/>
                      <w:szCs w:val="18"/>
                    </w:rPr>
                  </w:pPr>
                  <w:r>
                    <w:rPr>
                      <w:rFonts w:hint="eastAsia" w:ascii="仿宋" w:hAnsi="仿宋" w:eastAsia="仿宋"/>
                      <w:szCs w:val="18"/>
                    </w:rPr>
                    <w:t>高速铁路概论</w:t>
                  </w:r>
                </w:p>
              </w:tc>
              <w:tc>
                <w:tcPr>
                  <w:tcW w:w="426" w:type="dxa"/>
                  <w:gridSpan w:val="2"/>
                  <w:vAlign w:val="center"/>
                </w:tcPr>
                <w:p>
                  <w:pPr>
                    <w:adjustRightInd w:val="0"/>
                    <w:snapToGrid w:val="0"/>
                    <w:jc w:val="center"/>
                    <w:rPr>
                      <w:rFonts w:eastAsia="仿宋_GB2312"/>
                      <w:szCs w:val="18"/>
                    </w:rPr>
                  </w:pPr>
                  <w:r>
                    <w:rPr>
                      <w:rFonts w:hint="eastAsia" w:ascii="仿宋" w:hAnsi="仿宋" w:eastAsia="仿宋"/>
                    </w:rPr>
                    <w:t>试</w:t>
                  </w:r>
                </w:p>
              </w:tc>
              <w:tc>
                <w:tcPr>
                  <w:tcW w:w="425" w:type="dxa"/>
                  <w:tcMar>
                    <w:left w:w="0" w:type="dxa"/>
                    <w:right w:w="0" w:type="dxa"/>
                  </w:tcMar>
                  <w:vAlign w:val="center"/>
                </w:tcPr>
                <w:p>
                  <w:pPr>
                    <w:adjustRightInd w:val="0"/>
                    <w:snapToGrid w:val="0"/>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56</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8</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4</w:t>
                  </w:r>
                </w:p>
              </w:tc>
              <w:tc>
                <w:tcPr>
                  <w:tcW w:w="425"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19146325</w:t>
                  </w:r>
                </w:p>
              </w:tc>
              <w:tc>
                <w:tcPr>
                  <w:tcW w:w="2050" w:type="dxa"/>
                  <w:tcMar>
                    <w:left w:w="0" w:type="dxa"/>
                    <w:right w:w="0" w:type="dxa"/>
                  </w:tcMar>
                  <w:vAlign w:val="center"/>
                </w:tcPr>
                <w:p>
                  <w:pPr>
                    <w:jc w:val="center"/>
                    <w:rPr>
                      <w:rFonts w:ascii="仿宋" w:hAnsi="仿宋" w:eastAsia="仿宋"/>
                      <w:spacing w:val="-12"/>
                      <w:szCs w:val="21"/>
                    </w:rPr>
                  </w:pPr>
                  <w:r>
                    <w:rPr>
                      <w:rFonts w:hint="eastAsia" w:ascii="仿宋" w:hAnsi="仿宋" w:eastAsia="仿宋"/>
                      <w:spacing w:val="-12"/>
                      <w:szCs w:val="21"/>
                    </w:rPr>
                    <w:t>旅客心理学</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16</w:t>
                  </w:r>
                </w:p>
              </w:tc>
              <w:tc>
                <w:tcPr>
                  <w:tcW w:w="425" w:type="dxa"/>
                  <w:vAlign w:val="center"/>
                </w:tcPr>
                <w:p>
                  <w:pPr>
                    <w:snapToGrid w:val="0"/>
                    <w:spacing w:line="120" w:lineRule="atLeast"/>
                    <w:jc w:val="center"/>
                    <w:rPr>
                      <w:rFonts w:eastAsia="仿宋_GB2312"/>
                      <w:szCs w:val="18"/>
                    </w:rPr>
                  </w:pPr>
                  <w:r>
                    <w:rPr>
                      <w:rFonts w:hint="eastAsia" w:eastAsia="仿宋_GB2312"/>
                      <w:szCs w:val="18"/>
                    </w:rPr>
                    <w:t>16</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bCs/>
                      <w:szCs w:val="21"/>
                    </w:rPr>
                    <w:t>2</w:t>
                  </w: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19172315</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高速铁路客运服务礼仪</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12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bCs/>
                      <w:szCs w:val="18"/>
                    </w:rPr>
                    <w:t>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896" w:type="dxa"/>
                  <w:gridSpan w:val="2"/>
                  <w:tcMar>
                    <w:left w:w="0" w:type="dxa"/>
                    <w:right w:w="0" w:type="dxa"/>
                  </w:tcMar>
                  <w:vAlign w:val="center"/>
                </w:tcPr>
                <w:p>
                  <w:pPr>
                    <w:adjustRightInd w:val="0"/>
                    <w:snapToGrid w:val="0"/>
                    <w:spacing w:line="120" w:lineRule="atLeast"/>
                    <w:jc w:val="center"/>
                  </w:pPr>
                  <w:r>
                    <w:rPr>
                      <w:rFonts w:hint="eastAsia"/>
                    </w:rPr>
                    <w:t>19166325</w:t>
                  </w:r>
                </w:p>
                <w:p>
                  <w:pPr>
                    <w:adjustRightInd w:val="0"/>
                    <w:snapToGrid w:val="0"/>
                    <w:spacing w:line="120" w:lineRule="atLeast"/>
                    <w:jc w:val="center"/>
                  </w:pPr>
                  <w:r>
                    <w:rPr>
                      <w:rFonts w:hint="eastAsia"/>
                    </w:rPr>
                    <w:t>19166336</w:t>
                  </w:r>
                </w:p>
              </w:tc>
              <w:tc>
                <w:tcPr>
                  <w:tcW w:w="2050" w:type="dxa"/>
                  <w:tcMar>
                    <w:left w:w="0" w:type="dxa"/>
                    <w:right w:w="0" w:type="dxa"/>
                  </w:tcMar>
                </w:tcPr>
                <w:p>
                  <w:pPr>
                    <w:jc w:val="center"/>
                    <w:rPr>
                      <w:rFonts w:ascii="仿宋" w:hAnsi="仿宋" w:eastAsia="仿宋"/>
                      <w:szCs w:val="18"/>
                    </w:rPr>
                  </w:pPr>
                  <w:r>
                    <w:rPr>
                      <w:rFonts w:hint="eastAsia" w:ascii="仿宋" w:hAnsi="仿宋" w:eastAsia="仿宋"/>
                      <w:szCs w:val="18"/>
                    </w:rPr>
                    <w:t>形体训练（1）</w:t>
                  </w:r>
                </w:p>
                <w:p>
                  <w:pPr>
                    <w:jc w:val="center"/>
                    <w:rPr>
                      <w:rFonts w:ascii="仿宋" w:hAnsi="仿宋" w:eastAsia="仿宋"/>
                      <w:szCs w:val="18"/>
                    </w:rPr>
                  </w:pPr>
                  <w:r>
                    <w:rPr>
                      <w:rFonts w:hint="eastAsia" w:ascii="仿宋" w:hAnsi="仿宋" w:eastAsia="仿宋"/>
                      <w:szCs w:val="18"/>
                    </w:rPr>
                    <w:t>形体训练（2）</w:t>
                  </w:r>
                </w:p>
              </w:tc>
              <w:tc>
                <w:tcPr>
                  <w:tcW w:w="426" w:type="dxa"/>
                  <w:gridSpan w:val="2"/>
                  <w:vAlign w:val="center"/>
                </w:tcPr>
                <w:p>
                  <w:pPr>
                    <w:snapToGrid w:val="0"/>
                    <w:spacing w:line="120" w:lineRule="atLeast"/>
                    <w:jc w:val="center"/>
                    <w:rPr>
                      <w:rFonts w:ascii="仿宋" w:hAnsi="仿宋" w:eastAsia="仿宋"/>
                      <w:szCs w:val="18"/>
                    </w:rPr>
                  </w:pPr>
                  <w:r>
                    <w:rPr>
                      <w:rFonts w:hint="eastAsia" w:ascii="仿宋" w:hAnsi="仿宋" w:eastAsia="仿宋"/>
                      <w:szCs w:val="18"/>
                    </w:rPr>
                    <w:t>查</w:t>
                  </w:r>
                </w:p>
                <w:p>
                  <w:pPr>
                    <w:snapToGrid w:val="0"/>
                    <w:spacing w:line="120" w:lineRule="atLeast"/>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32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adjustRightInd w:val="0"/>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4</w:t>
                  </w: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5</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19173335</w:t>
                  </w:r>
                </w:p>
              </w:tc>
              <w:tc>
                <w:tcPr>
                  <w:tcW w:w="2050" w:type="dxa"/>
                  <w:tcMar>
                    <w:left w:w="0" w:type="dxa"/>
                    <w:right w:w="0" w:type="dxa"/>
                  </w:tcMar>
                  <w:vAlign w:val="center"/>
                </w:tcPr>
                <w:p>
                  <w:pPr>
                    <w:snapToGrid w:val="0"/>
                    <w:spacing w:line="120" w:lineRule="atLeast"/>
                    <w:jc w:val="center"/>
                    <w:rPr>
                      <w:rFonts w:ascii="仿宋" w:hAnsi="仿宋" w:eastAsia="仿宋"/>
                      <w:spacing w:val="-16"/>
                      <w:szCs w:val="18"/>
                    </w:rPr>
                  </w:pPr>
                  <w:r>
                    <w:rPr>
                      <w:rFonts w:hint="eastAsia" w:ascii="仿宋" w:hAnsi="仿宋" w:eastAsia="仿宋"/>
                      <w:spacing w:val="-16"/>
                      <w:szCs w:val="18"/>
                    </w:rPr>
                    <w:t>高速铁路客运设备设施</w:t>
                  </w:r>
                </w:p>
              </w:tc>
              <w:tc>
                <w:tcPr>
                  <w:tcW w:w="426" w:type="dxa"/>
                  <w:gridSpan w:val="2"/>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r>
                    <w:rPr>
                      <w:rFonts w:hint="eastAsia" w:eastAsia="仿宋_GB2312"/>
                      <w:bCs/>
                      <w:szCs w:val="18"/>
                    </w:rPr>
                    <w:t>4</w:t>
                  </w:r>
                </w:p>
              </w:tc>
              <w:tc>
                <w:tcPr>
                  <w:tcW w:w="425" w:type="dxa"/>
                  <w:tcMar>
                    <w:left w:w="0" w:type="dxa"/>
                    <w:right w:w="0" w:type="dxa"/>
                  </w:tcMar>
                  <w:vAlign w:val="center"/>
                </w:tcPr>
                <w:p>
                  <w:pPr>
                    <w:adjustRightInd w:val="0"/>
                    <w:snapToGrid w:val="0"/>
                    <w:spacing w:line="120" w:lineRule="atLeast"/>
                    <w:jc w:val="center"/>
                    <w:rPr>
                      <w:rFonts w:eastAsia="仿宋_GB2312"/>
                      <w:bCs/>
                      <w:szCs w:val="18"/>
                    </w:rPr>
                  </w:pPr>
                </w:p>
              </w:tc>
              <w:tc>
                <w:tcPr>
                  <w:tcW w:w="426" w:type="dxa"/>
                  <w:tcMar>
                    <w:left w:w="0" w:type="dxa"/>
                    <w:right w:w="0" w:type="dxa"/>
                  </w:tcMar>
                  <w:vAlign w:val="center"/>
                </w:tcPr>
                <w:p>
                  <w:pPr>
                    <w:adjustRightInd w:val="0"/>
                    <w:snapToGrid w:val="0"/>
                    <w:spacing w:line="120" w:lineRule="atLeast"/>
                    <w:jc w:val="center"/>
                    <w:rPr>
                      <w:rFonts w:eastAsia="仿宋_GB2312"/>
                      <w:szCs w:val="18"/>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6</w:t>
                  </w:r>
                </w:p>
              </w:tc>
              <w:tc>
                <w:tcPr>
                  <w:tcW w:w="896" w:type="dxa"/>
                  <w:gridSpan w:val="2"/>
                  <w:tcMar>
                    <w:left w:w="0" w:type="dxa"/>
                    <w:right w:w="0" w:type="dxa"/>
                  </w:tcMar>
                  <w:vAlign w:val="center"/>
                </w:tcPr>
                <w:p>
                  <w:pPr>
                    <w:adjustRightInd w:val="0"/>
                    <w:snapToGrid w:val="0"/>
                    <w:spacing w:line="120" w:lineRule="atLeast"/>
                    <w:jc w:val="center"/>
                  </w:pPr>
                  <w:r>
                    <w:rPr>
                      <w:rFonts w:hint="eastAsia"/>
                    </w:rPr>
                    <w:t>19166321</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急救知识与技能</w:t>
                  </w:r>
                </w:p>
              </w:tc>
              <w:tc>
                <w:tcPr>
                  <w:tcW w:w="426" w:type="dxa"/>
                  <w:gridSpan w:val="2"/>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44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bCs/>
                      <w:szCs w:val="21"/>
                    </w:rPr>
                    <w:t>4</w:t>
                  </w: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200" w:lineRule="exact"/>
                    <w:jc w:val="center"/>
                  </w:pPr>
                </w:p>
              </w:tc>
              <w:tc>
                <w:tcPr>
                  <w:tcW w:w="426" w:type="dxa"/>
                  <w:vMerge w:val="restart"/>
                  <w:tcMar>
                    <w:left w:w="0" w:type="dxa"/>
                    <w:right w:w="0" w:type="dxa"/>
                  </w:tcMar>
                  <w:vAlign w:val="center"/>
                </w:tcPr>
                <w:p>
                  <w:pPr>
                    <w:adjustRightInd w:val="0"/>
                    <w:snapToGrid w:val="0"/>
                    <w:spacing w:line="120" w:lineRule="atLeast"/>
                    <w:jc w:val="center"/>
                  </w:pPr>
                  <w:r>
                    <w:rPr>
                      <w:rFonts w:hint="eastAsia"/>
                    </w:rPr>
                    <w:t>选修</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19116312</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商务沟通与礼仪</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8</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p>
              </w:tc>
              <w:tc>
                <w:tcPr>
                  <w:tcW w:w="708" w:type="dxa"/>
                  <w:vMerge w:val="restart"/>
                  <w:tcMar>
                    <w:left w:w="0" w:type="dxa"/>
                    <w:right w:w="0" w:type="dxa"/>
                  </w:tcMar>
                  <w:vAlign w:val="center"/>
                </w:tcPr>
                <w:p>
                  <w:pPr>
                    <w:adjustRightInd w:val="0"/>
                    <w:snapToGrid w:val="0"/>
                    <w:spacing w:line="120" w:lineRule="atLeast"/>
                    <w:jc w:val="center"/>
                    <w:rPr>
                      <w:rFonts w:ascii="仿宋" w:hAnsi="仿宋" w:eastAsia="仿宋"/>
                    </w:rPr>
                  </w:pPr>
                  <w:r>
                    <w:rPr>
                      <w:rFonts w:hint="eastAsia" w:ascii="仿宋" w:hAnsi="仿宋" w:eastAsia="仿宋"/>
                      <w:bCs/>
                    </w:rPr>
                    <w:t>任选一</w:t>
                  </w: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vMerge w:val="continue"/>
                  <w:tcMar>
                    <w:left w:w="0" w:type="dxa"/>
                    <w:right w:w="0" w:type="dxa"/>
                  </w:tcMar>
                  <w:vAlign w:val="center"/>
                </w:tcPr>
                <w:p>
                  <w:pPr>
                    <w:adjustRightInd w:val="0"/>
                    <w:snapToGrid w:val="0"/>
                    <w:spacing w:line="120" w:lineRule="atLeast"/>
                    <w:jc w:val="center"/>
                  </w:pP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19116313</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公共关系</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8</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snapToGrid w:val="0"/>
                    <w:spacing w:line="120" w:lineRule="atLeast"/>
                    <w:jc w:val="center"/>
                    <w:rPr>
                      <w:bCs/>
                    </w:rPr>
                  </w:pP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w:t>
                  </w:r>
                </w:p>
              </w:tc>
              <w:tc>
                <w:tcPr>
                  <w:tcW w:w="426" w:type="dxa"/>
                  <w:tcMar>
                    <w:left w:w="0" w:type="dxa"/>
                    <w:right w:w="0" w:type="dxa"/>
                  </w:tcMar>
                  <w:vAlign w:val="center"/>
                </w:tcPr>
                <w:p>
                  <w:pPr>
                    <w:adjustRightInd w:val="0"/>
                    <w:snapToGrid w:val="0"/>
                    <w:spacing w:line="120" w:lineRule="atLeast"/>
                    <w:jc w:val="center"/>
                    <w:rPr>
                      <w:rFonts w:eastAsia="仿宋_GB2312"/>
                      <w:szCs w:val="18"/>
                    </w:rPr>
                  </w:pPr>
                </w:p>
              </w:tc>
              <w:tc>
                <w:tcPr>
                  <w:tcW w:w="708" w:type="dxa"/>
                  <w:vMerge w:val="continue"/>
                  <w:tcMar>
                    <w:left w:w="0" w:type="dxa"/>
                    <w:right w:w="0" w:type="dxa"/>
                  </w:tcMar>
                  <w:vAlign w:val="center"/>
                </w:tcPr>
                <w:p>
                  <w:pPr>
                    <w:adjustRightInd w:val="0"/>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restart"/>
                  <w:tcMar>
                    <w:left w:w="0" w:type="dxa"/>
                    <w:right w:w="0" w:type="dxa"/>
                  </w:tcMar>
                  <w:vAlign w:val="center"/>
                </w:tcPr>
                <w:p>
                  <w:pPr>
                    <w:adjustRightInd w:val="0"/>
                    <w:snapToGrid w:val="0"/>
                    <w:spacing w:line="120" w:lineRule="atLeast"/>
                    <w:jc w:val="center"/>
                  </w:pPr>
                  <w:r>
                    <w:rPr>
                      <w:rFonts w:hint="eastAsia"/>
                    </w:rPr>
                    <w:t>核心课</w:t>
                  </w:r>
                </w:p>
              </w:tc>
              <w:tc>
                <w:tcPr>
                  <w:tcW w:w="426" w:type="dxa"/>
                  <w:tcMar>
                    <w:left w:w="0" w:type="dxa"/>
                    <w:right w:w="0" w:type="dxa"/>
                  </w:tcMar>
                  <w:vAlign w:val="center"/>
                </w:tcPr>
                <w:p>
                  <w:pPr>
                    <w:adjustRightInd w:val="0"/>
                    <w:snapToGrid w:val="0"/>
                    <w:spacing w:line="120" w:lineRule="atLeast"/>
                    <w:jc w:val="center"/>
                  </w:pPr>
                  <w:r>
                    <w:rPr>
                      <w:rFonts w:hint="eastAsia"/>
                    </w:rPr>
                    <w:t>1</w:t>
                  </w:r>
                </w:p>
              </w:tc>
              <w:tc>
                <w:tcPr>
                  <w:tcW w:w="896" w:type="dxa"/>
                  <w:gridSpan w:val="2"/>
                  <w:tcMar>
                    <w:left w:w="0" w:type="dxa"/>
                    <w:right w:w="0" w:type="dxa"/>
                  </w:tcMar>
                  <w:vAlign w:val="center"/>
                </w:tcPr>
                <w:p>
                  <w:pPr>
                    <w:adjustRightInd w:val="0"/>
                    <w:snapToGrid w:val="0"/>
                    <w:spacing w:line="120" w:lineRule="atLeast"/>
                    <w:jc w:val="center"/>
                  </w:pPr>
                  <w:r>
                    <w:rPr>
                      <w:rFonts w:hint="eastAsia"/>
                    </w:rPr>
                    <w:t>19173322</w:t>
                  </w:r>
                </w:p>
              </w:tc>
              <w:tc>
                <w:tcPr>
                  <w:tcW w:w="2050" w:type="dxa"/>
                  <w:tcMar>
                    <w:left w:w="0" w:type="dxa"/>
                    <w:right w:w="0" w:type="dxa"/>
                  </w:tcMar>
                  <w:vAlign w:val="center"/>
                </w:tcPr>
                <w:p>
                  <w:pPr>
                    <w:jc w:val="center"/>
                    <w:rPr>
                      <w:rFonts w:ascii="仿宋" w:hAnsi="仿宋" w:eastAsia="仿宋"/>
                      <w:spacing w:val="-16"/>
                      <w:szCs w:val="18"/>
                    </w:rPr>
                  </w:pPr>
                  <w:r>
                    <w:rPr>
                      <w:rFonts w:hint="eastAsia" w:ascii="仿宋" w:hAnsi="仿宋" w:eastAsia="仿宋"/>
                      <w:spacing w:val="-16"/>
                      <w:szCs w:val="18"/>
                    </w:rPr>
                    <w:t>高速铁路行车组织★</w:t>
                  </w:r>
                </w:p>
              </w:tc>
              <w:tc>
                <w:tcPr>
                  <w:tcW w:w="426" w:type="dxa"/>
                  <w:gridSpan w:val="2"/>
                  <w:vAlign w:val="center"/>
                </w:tcPr>
                <w:p>
                  <w:pPr>
                    <w:adjustRightInd w:val="0"/>
                    <w:snapToGrid w:val="0"/>
                    <w:jc w:val="center"/>
                    <w:rPr>
                      <w:rFonts w:ascii="仿宋" w:hAnsi="仿宋" w:eastAsia="仿宋"/>
                      <w:szCs w:val="18"/>
                    </w:rPr>
                  </w:pPr>
                  <w:r>
                    <w:rPr>
                      <w:rFonts w:hint="eastAsia" w:ascii="仿宋" w:hAnsi="仿宋" w:eastAsia="仿宋"/>
                      <w:szCs w:val="18"/>
                    </w:rPr>
                    <w:t>查</w:t>
                  </w:r>
                </w:p>
              </w:tc>
              <w:tc>
                <w:tcPr>
                  <w:tcW w:w="425" w:type="dxa"/>
                  <w:tcMar>
                    <w:left w:w="0" w:type="dxa"/>
                    <w:right w:w="0" w:type="dxa"/>
                  </w:tcMar>
                  <w:vAlign w:val="center"/>
                </w:tcPr>
                <w:p>
                  <w:pPr>
                    <w:adjustRightInd w:val="0"/>
                    <w:snapToGrid w:val="0"/>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44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20</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r>
                    <w:rPr>
                      <w:rFonts w:hint="eastAsia" w:eastAsia="仿宋_GB2312"/>
                      <w:bCs/>
                      <w:szCs w:val="21"/>
                    </w:rPr>
                    <w:t>4</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t>2</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19173318</w:t>
                  </w:r>
                </w:p>
              </w:tc>
              <w:tc>
                <w:tcPr>
                  <w:tcW w:w="2050" w:type="dxa"/>
                  <w:tcMar>
                    <w:left w:w="0" w:type="dxa"/>
                    <w:right w:w="0" w:type="dxa"/>
                  </w:tcMar>
                </w:tcPr>
                <w:p>
                  <w:pPr>
                    <w:jc w:val="center"/>
                    <w:rPr>
                      <w:rFonts w:ascii="仿宋" w:hAnsi="仿宋" w:eastAsia="仿宋"/>
                      <w:spacing w:val="-26"/>
                      <w:szCs w:val="18"/>
                    </w:rPr>
                  </w:pPr>
                  <w:r>
                    <w:rPr>
                      <w:rFonts w:hint="eastAsia" w:ascii="仿宋" w:hAnsi="仿宋" w:eastAsia="仿宋"/>
                      <w:spacing w:val="-6"/>
                      <w:szCs w:val="18"/>
                    </w:rPr>
                    <w:t>高速铁路动车乘务实务</w:t>
                  </w:r>
                  <w:r>
                    <w:rPr>
                      <w:rFonts w:hint="eastAsia" w:ascii="仿宋" w:hAnsi="仿宋" w:eastAsia="仿宋"/>
                      <w:szCs w:val="18"/>
                    </w:rPr>
                    <w:t>★</w:t>
                  </w:r>
                </w:p>
              </w:tc>
              <w:tc>
                <w:tcPr>
                  <w:tcW w:w="426" w:type="dxa"/>
                  <w:gridSpan w:val="2"/>
                  <w:vAlign w:val="center"/>
                </w:tcPr>
                <w:p>
                  <w:pPr>
                    <w:snapToGrid w:val="0"/>
                    <w:spacing w:line="120" w:lineRule="atLeast"/>
                    <w:jc w:val="center"/>
                    <w:rPr>
                      <w:rFonts w:eastAsia="仿宋_GB2312"/>
                      <w:szCs w:val="18"/>
                    </w:rPr>
                  </w:pPr>
                  <w:r>
                    <w:rPr>
                      <w:rFonts w:hint="eastAsia" w:eastAsia="仿宋_GB2312"/>
                      <w:szCs w:val="18"/>
                    </w:rPr>
                    <w:t>试</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snapToGrid w:val="0"/>
                    <w:spacing w:line="120" w:lineRule="atLeast"/>
                    <w:jc w:val="center"/>
                    <w:rPr>
                      <w:rFonts w:eastAsia="仿宋_GB2312"/>
                      <w:szCs w:val="18"/>
                    </w:rPr>
                  </w:pPr>
                  <w:r>
                    <w:rPr>
                      <w:rFonts w:hint="eastAsia" w:eastAsia="仿宋_GB2312"/>
                      <w:szCs w:val="18"/>
                    </w:rPr>
                    <w:t>34</w:t>
                  </w:r>
                </w:p>
              </w:tc>
              <w:tc>
                <w:tcPr>
                  <w:tcW w:w="425" w:type="dxa"/>
                  <w:vAlign w:val="center"/>
                </w:tcPr>
                <w:p>
                  <w:pPr>
                    <w:snapToGrid w:val="0"/>
                    <w:spacing w:line="120" w:lineRule="atLeast"/>
                    <w:jc w:val="center"/>
                    <w:rPr>
                      <w:rFonts w:eastAsia="仿宋_GB2312"/>
                      <w:szCs w:val="18"/>
                    </w:rPr>
                  </w:pPr>
                  <w:r>
                    <w:rPr>
                      <w:rFonts w:hint="eastAsia" w:eastAsia="仿宋_GB2312"/>
                      <w:szCs w:val="18"/>
                    </w:rPr>
                    <w:t>30</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adjustRightInd w:val="0"/>
                    <w:snapToGrid w:val="0"/>
                    <w:spacing w:line="120" w:lineRule="atLeast"/>
                    <w:jc w:val="center"/>
                    <w:rPr>
                      <w:rFonts w:ascii="宋体" w:hAnsi="宋体"/>
                      <w:bCs/>
                      <w:szCs w:val="21"/>
                    </w:rPr>
                  </w:pPr>
                </w:p>
              </w:tc>
              <w:tc>
                <w:tcPr>
                  <w:tcW w:w="425" w:type="dxa"/>
                  <w:tcMar>
                    <w:left w:w="0" w:type="dxa"/>
                    <w:right w:w="0" w:type="dxa"/>
                  </w:tcMar>
                  <w:vAlign w:val="center"/>
                </w:tcPr>
                <w:p>
                  <w:pPr>
                    <w:adjustRightInd w:val="0"/>
                    <w:snapToGrid w:val="0"/>
                    <w:spacing w:line="120" w:lineRule="atLeast"/>
                    <w:jc w:val="center"/>
                    <w:textAlignment w:val="baseline"/>
                    <w:rPr>
                      <w:rFonts w:ascii="宋体" w:hAnsi="宋体"/>
                      <w:bCs/>
                      <w:kern w:val="0"/>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4</w:t>
                  </w:r>
                </w:p>
              </w:tc>
              <w:tc>
                <w:tcPr>
                  <w:tcW w:w="426" w:type="dxa"/>
                  <w:tcMar>
                    <w:left w:w="0" w:type="dxa"/>
                    <w:right w:w="0" w:type="dxa"/>
                  </w:tcMar>
                  <w:vAlign w:val="center"/>
                </w:tcPr>
                <w:p>
                  <w:pPr>
                    <w:adjustRightInd w:val="0"/>
                    <w:snapToGrid w:val="0"/>
                    <w:spacing w:line="120" w:lineRule="atLeast"/>
                    <w:jc w:val="center"/>
                    <w:rPr>
                      <w:szCs w:val="21"/>
                    </w:rPr>
                  </w:pPr>
                </w:p>
              </w:tc>
              <w:tc>
                <w:tcPr>
                  <w:tcW w:w="708" w:type="dxa"/>
                  <w:tcMar>
                    <w:left w:w="0" w:type="dxa"/>
                    <w:right w:w="0" w:type="dxa"/>
                  </w:tcMar>
                  <w:vAlign w:val="center"/>
                </w:tcPr>
                <w:p>
                  <w:pPr>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t>3</w:t>
                  </w:r>
                </w:p>
              </w:tc>
              <w:tc>
                <w:tcPr>
                  <w:tcW w:w="896" w:type="dxa"/>
                  <w:gridSpan w:val="2"/>
                  <w:tcMar>
                    <w:left w:w="0" w:type="dxa"/>
                    <w:right w:w="0" w:type="dxa"/>
                  </w:tcMar>
                  <w:vAlign w:val="center"/>
                </w:tcPr>
                <w:p>
                  <w:pPr>
                    <w:adjustRightInd w:val="0"/>
                    <w:snapToGrid w:val="0"/>
                    <w:spacing w:line="120" w:lineRule="atLeast"/>
                    <w:jc w:val="center"/>
                  </w:pPr>
                  <w:r>
                    <w:rPr>
                      <w:rFonts w:hint="eastAsia"/>
                    </w:rPr>
                    <w:t>19173319</w:t>
                  </w:r>
                </w:p>
              </w:tc>
              <w:tc>
                <w:tcPr>
                  <w:tcW w:w="2050" w:type="dxa"/>
                  <w:tcMar>
                    <w:left w:w="0" w:type="dxa"/>
                    <w:right w:w="0" w:type="dxa"/>
                  </w:tcMar>
                  <w:vAlign w:val="center"/>
                </w:tcPr>
                <w:p>
                  <w:pPr>
                    <w:snapToGrid w:val="0"/>
                    <w:spacing w:line="120" w:lineRule="atLeast"/>
                    <w:jc w:val="center"/>
                    <w:rPr>
                      <w:rFonts w:ascii="仿宋" w:hAnsi="仿宋" w:eastAsia="仿宋"/>
                      <w:spacing w:val="-14"/>
                      <w:szCs w:val="18"/>
                    </w:rPr>
                  </w:pPr>
                  <w:r>
                    <w:rPr>
                      <w:rFonts w:hint="eastAsia" w:ascii="仿宋" w:hAnsi="仿宋" w:eastAsia="仿宋"/>
                      <w:spacing w:val="-14"/>
                      <w:szCs w:val="18"/>
                    </w:rPr>
                    <w:t>高速铁路客运安全与应急★</w:t>
                  </w:r>
                </w:p>
              </w:tc>
              <w:tc>
                <w:tcPr>
                  <w:tcW w:w="426" w:type="dxa"/>
                  <w:gridSpan w:val="2"/>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bCs/>
                      <w:szCs w:val="21"/>
                    </w:rPr>
                    <w:t>4</w:t>
                  </w: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19173320</w:t>
                  </w:r>
                </w:p>
              </w:tc>
              <w:tc>
                <w:tcPr>
                  <w:tcW w:w="2050" w:type="dxa"/>
                  <w:tcMar>
                    <w:left w:w="0" w:type="dxa"/>
                    <w:right w:w="0" w:type="dxa"/>
                  </w:tcMar>
                  <w:vAlign w:val="center"/>
                </w:tcPr>
                <w:p>
                  <w:pPr>
                    <w:jc w:val="center"/>
                    <w:rPr>
                      <w:rFonts w:ascii="仿宋" w:hAnsi="仿宋" w:eastAsia="仿宋"/>
                      <w:szCs w:val="21"/>
                    </w:rPr>
                  </w:pPr>
                  <w:r>
                    <w:rPr>
                      <w:rFonts w:hint="eastAsia" w:ascii="仿宋" w:hAnsi="仿宋" w:eastAsia="仿宋"/>
                      <w:szCs w:val="21"/>
                    </w:rPr>
                    <w:t>高速铁路客运组织★</w:t>
                  </w:r>
                </w:p>
              </w:tc>
              <w:tc>
                <w:tcPr>
                  <w:tcW w:w="426" w:type="dxa"/>
                  <w:gridSpan w:val="2"/>
                  <w:vAlign w:val="center"/>
                </w:tcPr>
                <w:p>
                  <w:pPr>
                    <w:snapToGrid w:val="0"/>
                    <w:spacing w:line="120" w:lineRule="atLeast"/>
                    <w:jc w:val="center"/>
                    <w:rPr>
                      <w:rFonts w:eastAsia="仿宋_GB2312"/>
                      <w:szCs w:val="18"/>
                    </w:rPr>
                  </w:pPr>
                  <w:r>
                    <w:rPr>
                      <w:rFonts w:hint="eastAsia" w:eastAsia="仿宋_GB2312"/>
                      <w:szCs w:val="18"/>
                    </w:rPr>
                    <w:t>试</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snapToGrid w:val="0"/>
                    <w:spacing w:line="120" w:lineRule="atLeast"/>
                    <w:jc w:val="center"/>
                    <w:rPr>
                      <w:rFonts w:eastAsia="仿宋_GB2312"/>
                      <w:szCs w:val="18"/>
                    </w:rPr>
                  </w:pPr>
                  <w:r>
                    <w:rPr>
                      <w:rFonts w:hint="eastAsia" w:eastAsia="仿宋_GB2312"/>
                      <w:szCs w:val="18"/>
                    </w:rPr>
                    <w:t>40</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adjustRightInd w:val="0"/>
                    <w:snapToGrid w:val="0"/>
                    <w:spacing w:line="120" w:lineRule="atLeast"/>
                    <w:jc w:val="center"/>
                    <w:rPr>
                      <w:rFonts w:ascii="宋体" w:hAnsi="宋体"/>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4</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5</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19143321</w:t>
                  </w:r>
                </w:p>
              </w:tc>
              <w:tc>
                <w:tcPr>
                  <w:tcW w:w="2050" w:type="dxa"/>
                  <w:tcMar>
                    <w:left w:w="0" w:type="dxa"/>
                    <w:right w:w="0" w:type="dxa"/>
                  </w:tcMar>
                  <w:vAlign w:val="center"/>
                </w:tcPr>
                <w:p>
                  <w:pPr>
                    <w:jc w:val="center"/>
                    <w:rPr>
                      <w:rFonts w:ascii="仿宋" w:hAnsi="仿宋" w:eastAsia="仿宋"/>
                      <w:szCs w:val="21"/>
                    </w:rPr>
                  </w:pPr>
                  <w:r>
                    <w:rPr>
                      <w:rFonts w:hint="eastAsia" w:ascii="仿宋" w:hAnsi="仿宋" w:eastAsia="仿宋"/>
                      <w:szCs w:val="21"/>
                    </w:rPr>
                    <w:t>铁路旅客运输服务★</w:t>
                  </w:r>
                </w:p>
              </w:tc>
              <w:tc>
                <w:tcPr>
                  <w:tcW w:w="426" w:type="dxa"/>
                  <w:gridSpan w:val="2"/>
                  <w:vAlign w:val="center"/>
                </w:tcPr>
                <w:p>
                  <w:pPr>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20</w:t>
                  </w:r>
                </w:p>
              </w:tc>
              <w:tc>
                <w:tcPr>
                  <w:tcW w:w="425" w:type="dxa"/>
                  <w:vAlign w:val="center"/>
                </w:tcPr>
                <w:p>
                  <w:pPr>
                    <w:snapToGrid w:val="0"/>
                    <w:spacing w:line="120" w:lineRule="atLeast"/>
                    <w:jc w:val="center"/>
                    <w:rPr>
                      <w:rFonts w:eastAsia="仿宋_GB2312"/>
                      <w:szCs w:val="18"/>
                    </w:rPr>
                  </w:pPr>
                  <w:r>
                    <w:rPr>
                      <w:rFonts w:hint="eastAsia" w:eastAsia="仿宋_GB2312"/>
                      <w:szCs w:val="18"/>
                    </w:rPr>
                    <w:t>12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rFonts w:ascii="宋体" w:hAnsi="宋体"/>
                      <w:bCs/>
                      <w:szCs w:val="21"/>
                    </w:rPr>
                  </w:pPr>
                </w:p>
              </w:tc>
              <w:tc>
                <w:tcPr>
                  <w:tcW w:w="425" w:type="dxa"/>
                  <w:tcMar>
                    <w:left w:w="0" w:type="dxa"/>
                    <w:right w:w="0" w:type="dxa"/>
                  </w:tcMar>
                  <w:vAlign w:val="center"/>
                </w:tcPr>
                <w:p>
                  <w:pPr>
                    <w:adjustRightInd w:val="0"/>
                    <w:snapToGrid w:val="0"/>
                    <w:spacing w:line="120" w:lineRule="atLeast"/>
                    <w:jc w:val="center"/>
                    <w:textAlignment w:val="baseline"/>
                    <w:rPr>
                      <w:rFonts w:ascii="宋体" w:hAnsi="宋体"/>
                      <w:bCs/>
                      <w:kern w:val="0"/>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bCs/>
                      <w:szCs w:val="21"/>
                    </w:rPr>
                    <w:t>2</w:t>
                  </w: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6</w:t>
                  </w:r>
                </w:p>
              </w:tc>
              <w:tc>
                <w:tcPr>
                  <w:tcW w:w="896" w:type="dxa"/>
                  <w:gridSpan w:val="2"/>
                  <w:tcMar>
                    <w:left w:w="0" w:type="dxa"/>
                    <w:right w:w="0" w:type="dxa"/>
                  </w:tcMar>
                  <w:vAlign w:val="center"/>
                </w:tcPr>
                <w:p>
                  <w:pPr>
                    <w:adjustRightInd w:val="0"/>
                    <w:snapToGrid w:val="0"/>
                    <w:spacing w:line="120" w:lineRule="atLeast"/>
                    <w:jc w:val="center"/>
                  </w:pPr>
                  <w:r>
                    <w:rPr>
                      <w:rFonts w:hint="eastAsia"/>
                    </w:rPr>
                    <w:t>19173336</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铁路客运规章</w:t>
                  </w:r>
                  <w:r>
                    <w:rPr>
                      <w:rFonts w:hint="eastAsia" w:ascii="仿宋" w:hAnsi="仿宋" w:eastAsia="仿宋"/>
                      <w:spacing w:val="-6"/>
                      <w:szCs w:val="18"/>
                    </w:rPr>
                    <w:t>★</w:t>
                  </w:r>
                </w:p>
              </w:tc>
              <w:tc>
                <w:tcPr>
                  <w:tcW w:w="426" w:type="dxa"/>
                  <w:gridSpan w:val="2"/>
                  <w:vAlign w:val="center"/>
                </w:tcPr>
                <w:p>
                  <w:pPr>
                    <w:adjustRightInd w:val="0"/>
                    <w:snapToGrid w:val="0"/>
                    <w:spacing w:line="120" w:lineRule="atLeast"/>
                    <w:jc w:val="center"/>
                    <w:rPr>
                      <w:rFonts w:ascii="仿宋" w:hAnsi="仿宋" w:eastAsia="仿宋"/>
                      <w:szCs w:val="18"/>
                    </w:rPr>
                  </w:pPr>
                  <w:r>
                    <w:rPr>
                      <w:rFonts w:hint="eastAsia" w:ascii="仿宋" w:hAnsi="仿宋" w:eastAsia="仿宋"/>
                      <w:szCs w:val="18"/>
                    </w:rPr>
                    <w:t>试</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r>
                    <w:rPr>
                      <w:rFonts w:hint="eastAsia" w:eastAsia="仿宋_GB2312"/>
                      <w:bCs/>
                      <w:szCs w:val="21"/>
                    </w:rPr>
                    <w:t>4</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restart"/>
                  <w:tcMar>
                    <w:left w:w="0" w:type="dxa"/>
                    <w:right w:w="0" w:type="dxa"/>
                  </w:tcMar>
                  <w:vAlign w:val="center"/>
                </w:tcPr>
                <w:p>
                  <w:pPr>
                    <w:adjustRightInd w:val="0"/>
                    <w:snapToGrid w:val="0"/>
                    <w:spacing w:line="120" w:lineRule="atLeast"/>
                    <w:jc w:val="center"/>
                  </w:pPr>
                  <w:r>
                    <w:rPr>
                      <w:rFonts w:hint="eastAsia"/>
                    </w:rPr>
                    <w:t>拓展课</w:t>
                  </w:r>
                </w:p>
              </w:tc>
              <w:tc>
                <w:tcPr>
                  <w:tcW w:w="426" w:type="dxa"/>
                  <w:tcMar>
                    <w:left w:w="0" w:type="dxa"/>
                    <w:right w:w="0" w:type="dxa"/>
                  </w:tcMar>
                  <w:vAlign w:val="center"/>
                </w:tcPr>
                <w:p>
                  <w:pPr>
                    <w:adjustRightInd w:val="0"/>
                    <w:snapToGrid w:val="0"/>
                    <w:spacing w:line="120" w:lineRule="atLeast"/>
                    <w:jc w:val="center"/>
                  </w:pPr>
                  <w:r>
                    <w:rPr>
                      <w:rFonts w:hint="eastAsia"/>
                    </w:rPr>
                    <w:t>1</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19146324</w:t>
                  </w:r>
                </w:p>
              </w:tc>
              <w:tc>
                <w:tcPr>
                  <w:tcW w:w="2050" w:type="dxa"/>
                  <w:tcMar>
                    <w:left w:w="0" w:type="dxa"/>
                    <w:right w:w="0" w:type="dxa"/>
                  </w:tcMar>
                  <w:vAlign w:val="center"/>
                </w:tcPr>
                <w:p>
                  <w:pPr>
                    <w:snapToGrid w:val="0"/>
                    <w:jc w:val="center"/>
                    <w:rPr>
                      <w:rFonts w:ascii="仿宋" w:hAnsi="仿宋" w:eastAsia="仿宋"/>
                      <w:szCs w:val="18"/>
                    </w:rPr>
                  </w:pPr>
                  <w:r>
                    <w:rPr>
                      <w:rFonts w:hint="eastAsia" w:ascii="仿宋" w:hAnsi="仿宋" w:eastAsia="仿宋"/>
                      <w:szCs w:val="18"/>
                    </w:rPr>
                    <w:t>铁路运输</w:t>
                  </w:r>
                  <w:r>
                    <w:rPr>
                      <w:rFonts w:ascii="仿宋" w:hAnsi="仿宋" w:eastAsia="仿宋"/>
                      <w:szCs w:val="18"/>
                    </w:rPr>
                    <w:t>市场营销</w:t>
                  </w:r>
                </w:p>
              </w:tc>
              <w:tc>
                <w:tcPr>
                  <w:tcW w:w="426" w:type="dxa"/>
                  <w:gridSpan w:val="2"/>
                  <w:vAlign w:val="center"/>
                </w:tcPr>
                <w:p>
                  <w:pPr>
                    <w:adjustRightInd w:val="0"/>
                    <w:snapToGrid w:val="0"/>
                    <w:jc w:val="center"/>
                    <w:rPr>
                      <w:rFonts w:eastAsia="仿宋_GB2312"/>
                      <w:szCs w:val="18"/>
                    </w:rPr>
                  </w:pPr>
                  <w:r>
                    <w:rPr>
                      <w:rFonts w:hint="eastAsia" w:eastAsia="仿宋_GB2312"/>
                      <w:szCs w:val="18"/>
                    </w:rPr>
                    <w:t>查</w:t>
                  </w:r>
                </w:p>
              </w:tc>
              <w:tc>
                <w:tcPr>
                  <w:tcW w:w="425" w:type="dxa"/>
                  <w:tcMar>
                    <w:left w:w="0" w:type="dxa"/>
                    <w:right w:w="0" w:type="dxa"/>
                  </w:tcMar>
                  <w:vAlign w:val="center"/>
                </w:tcPr>
                <w:p>
                  <w:pPr>
                    <w:adjustRightInd w:val="0"/>
                    <w:snapToGrid w:val="0"/>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r>
                    <w:rPr>
                      <w:rFonts w:hint="eastAsia" w:eastAsia="仿宋_GB2312"/>
                      <w:bCs/>
                      <w:szCs w:val="21"/>
                    </w:rPr>
                    <w:t>2</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19176324</w:t>
                  </w:r>
                </w:p>
              </w:tc>
              <w:tc>
                <w:tcPr>
                  <w:tcW w:w="2050" w:type="dxa"/>
                  <w:tcMar>
                    <w:left w:w="0" w:type="dxa"/>
                    <w:right w:w="0" w:type="dxa"/>
                  </w:tcMar>
                  <w:vAlign w:val="center"/>
                </w:tcPr>
                <w:p>
                  <w:pPr>
                    <w:snapToGrid w:val="0"/>
                    <w:jc w:val="center"/>
                    <w:rPr>
                      <w:rFonts w:ascii="仿宋" w:hAnsi="仿宋" w:eastAsia="仿宋"/>
                      <w:szCs w:val="18"/>
                    </w:rPr>
                  </w:pPr>
                  <w:r>
                    <w:rPr>
                      <w:rFonts w:hint="eastAsia" w:ascii="仿宋" w:hAnsi="仿宋" w:eastAsia="仿宋"/>
                      <w:szCs w:val="18"/>
                    </w:rPr>
                    <w:t>铁路客户服务业务</w:t>
                  </w:r>
                </w:p>
              </w:tc>
              <w:tc>
                <w:tcPr>
                  <w:tcW w:w="426" w:type="dxa"/>
                  <w:gridSpan w:val="2"/>
                  <w:vAlign w:val="center"/>
                </w:tcPr>
                <w:p>
                  <w:pPr>
                    <w:adjustRightInd w:val="0"/>
                    <w:snapToGrid w:val="0"/>
                    <w:jc w:val="center"/>
                    <w:rPr>
                      <w:rFonts w:eastAsia="仿宋_GB2312"/>
                      <w:szCs w:val="18"/>
                    </w:rPr>
                  </w:pPr>
                  <w:r>
                    <w:rPr>
                      <w:rFonts w:hint="eastAsia" w:eastAsia="仿宋_GB2312"/>
                      <w:szCs w:val="18"/>
                    </w:rPr>
                    <w:t>试</w:t>
                  </w:r>
                </w:p>
              </w:tc>
              <w:tc>
                <w:tcPr>
                  <w:tcW w:w="425" w:type="dxa"/>
                  <w:tcMar>
                    <w:left w:w="0" w:type="dxa"/>
                    <w:right w:w="0" w:type="dxa"/>
                  </w:tcMar>
                  <w:vAlign w:val="center"/>
                </w:tcPr>
                <w:p>
                  <w:pPr>
                    <w:adjustRightInd w:val="0"/>
                    <w:snapToGrid w:val="0"/>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40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bCs/>
                      <w:szCs w:val="21"/>
                    </w:rPr>
                    <w:t>2</w:t>
                  </w: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19172308</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普通话与播音艺术</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64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36</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28</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4</w:t>
                  </w:r>
                </w:p>
              </w:tc>
              <w:tc>
                <w:tcPr>
                  <w:tcW w:w="425" w:type="dxa"/>
                  <w:tcMar>
                    <w:left w:w="0" w:type="dxa"/>
                    <w:right w:w="0" w:type="dxa"/>
                  </w:tcMar>
                  <w:vAlign w:val="center"/>
                </w:tcPr>
                <w:p>
                  <w:pPr>
                    <w:snapToGrid w:val="0"/>
                    <w:spacing w:line="120" w:lineRule="atLeast"/>
                    <w:jc w:val="center"/>
                    <w:rPr>
                      <w:bCs/>
                    </w:rPr>
                  </w:pPr>
                  <w:r>
                    <w:rPr>
                      <w:rFonts w:hint="eastAsia"/>
                      <w:bCs/>
                    </w:rPr>
                    <w:t>4</w:t>
                  </w:r>
                </w:p>
              </w:tc>
              <w:tc>
                <w:tcPr>
                  <w:tcW w:w="425" w:type="dxa"/>
                  <w:tcMar>
                    <w:left w:w="0" w:type="dxa"/>
                    <w:right w:w="0" w:type="dxa"/>
                  </w:tcMar>
                  <w:vAlign w:val="center"/>
                </w:tcPr>
                <w:p>
                  <w:pPr>
                    <w:snapToGrid w:val="0"/>
                    <w:spacing w:line="120" w:lineRule="atLeast"/>
                    <w:jc w:val="center"/>
                    <w:rPr>
                      <w:rFonts w:eastAsia="仿宋_GB2312"/>
                      <w:bCs/>
                      <w:szCs w:val="18"/>
                    </w:rPr>
                  </w:pPr>
                </w:p>
              </w:tc>
              <w:tc>
                <w:tcPr>
                  <w:tcW w:w="425" w:type="dxa"/>
                  <w:tcMar>
                    <w:left w:w="0" w:type="dxa"/>
                    <w:right w:w="0" w:type="dxa"/>
                  </w:tcMar>
                  <w:vAlign w:val="center"/>
                </w:tcPr>
                <w:p>
                  <w:pPr>
                    <w:adjustRightInd w:val="0"/>
                    <w:snapToGrid w:val="0"/>
                    <w:spacing w:line="120" w:lineRule="atLeast"/>
                    <w:jc w:val="center"/>
                    <w:rPr>
                      <w:rFonts w:eastAsia="仿宋_GB2312"/>
                      <w:szCs w:val="18"/>
                    </w:rPr>
                  </w:pPr>
                </w:p>
              </w:tc>
              <w:tc>
                <w:tcPr>
                  <w:tcW w:w="426" w:type="dxa"/>
                  <w:tcMar>
                    <w:left w:w="0" w:type="dxa"/>
                    <w:right w:w="0" w:type="dxa"/>
                  </w:tcMar>
                  <w:vAlign w:val="center"/>
                </w:tcPr>
                <w:p>
                  <w:pPr>
                    <w:adjustRightInd w:val="0"/>
                    <w:snapToGrid w:val="0"/>
                    <w:spacing w:line="120" w:lineRule="atLeast"/>
                    <w:jc w:val="center"/>
                    <w:rPr>
                      <w:rFonts w:eastAsia="仿宋_GB2312"/>
                      <w:szCs w:val="18"/>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19176311</w:t>
                  </w:r>
                </w:p>
              </w:tc>
              <w:tc>
                <w:tcPr>
                  <w:tcW w:w="2050" w:type="dxa"/>
                  <w:tcMar>
                    <w:left w:w="0" w:type="dxa"/>
                    <w:right w:w="0" w:type="dxa"/>
                  </w:tcMar>
                </w:tcPr>
                <w:p>
                  <w:pPr>
                    <w:jc w:val="center"/>
                    <w:rPr>
                      <w:rFonts w:ascii="仿宋" w:hAnsi="仿宋" w:eastAsia="仿宋"/>
                      <w:szCs w:val="18"/>
                    </w:rPr>
                  </w:pPr>
                  <w:r>
                    <w:rPr>
                      <w:rFonts w:hint="eastAsia" w:ascii="仿宋" w:hAnsi="仿宋" w:eastAsia="仿宋"/>
                      <w:szCs w:val="18"/>
                    </w:rPr>
                    <w:t>铁路餐饮服务</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20</w:t>
                  </w:r>
                </w:p>
              </w:tc>
              <w:tc>
                <w:tcPr>
                  <w:tcW w:w="425" w:type="dxa"/>
                  <w:vAlign w:val="center"/>
                </w:tcPr>
                <w:p>
                  <w:pPr>
                    <w:snapToGrid w:val="0"/>
                    <w:spacing w:line="120" w:lineRule="atLeast"/>
                    <w:jc w:val="center"/>
                    <w:rPr>
                      <w:rFonts w:eastAsia="仿宋_GB2312"/>
                      <w:szCs w:val="18"/>
                    </w:rPr>
                  </w:pPr>
                  <w:r>
                    <w:rPr>
                      <w:rFonts w:hint="eastAsia" w:eastAsia="仿宋_GB2312"/>
                      <w:szCs w:val="18"/>
                    </w:rPr>
                    <w:t>12</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2</w:t>
                  </w: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5</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19176314</w:t>
                  </w:r>
                </w:p>
              </w:tc>
              <w:tc>
                <w:tcPr>
                  <w:tcW w:w="2050" w:type="dxa"/>
                  <w:tcMar>
                    <w:left w:w="0" w:type="dxa"/>
                    <w:right w:w="0" w:type="dxa"/>
                  </w:tcMar>
                </w:tcPr>
                <w:p>
                  <w:pPr>
                    <w:jc w:val="center"/>
                    <w:rPr>
                      <w:rFonts w:ascii="仿宋" w:hAnsi="仿宋" w:eastAsia="仿宋"/>
                      <w:szCs w:val="18"/>
                    </w:rPr>
                  </w:pPr>
                  <w:r>
                    <w:rPr>
                      <w:rFonts w:hint="eastAsia" w:ascii="仿宋" w:hAnsi="仿宋" w:eastAsia="仿宋"/>
                      <w:szCs w:val="18"/>
                    </w:rPr>
                    <w:t>铁路旅游地理</w:t>
                  </w:r>
                </w:p>
              </w:tc>
              <w:tc>
                <w:tcPr>
                  <w:tcW w:w="426" w:type="dxa"/>
                  <w:gridSpan w:val="2"/>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32</w:t>
                  </w:r>
                </w:p>
              </w:tc>
              <w:tc>
                <w:tcPr>
                  <w:tcW w:w="425" w:type="dxa"/>
                  <w:vAlign w:val="center"/>
                </w:tcPr>
                <w:p>
                  <w:pPr>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snapToGrid w:val="0"/>
                    <w:spacing w:line="120" w:lineRule="atLeast"/>
                    <w:jc w:val="center"/>
                    <w:rPr>
                      <w:rFonts w:eastAsia="仿宋_GB2312"/>
                      <w:szCs w:val="18"/>
                    </w:rPr>
                  </w:pPr>
                  <w:r>
                    <w:rPr>
                      <w:rFonts w:hint="eastAsia" w:eastAsia="仿宋_GB2312"/>
                      <w:szCs w:val="18"/>
                    </w:rPr>
                    <w:t>8</w:t>
                  </w:r>
                </w:p>
              </w:tc>
              <w:tc>
                <w:tcPr>
                  <w:tcW w:w="426" w:type="dxa"/>
                  <w:tcMar>
                    <w:left w:w="0" w:type="dxa"/>
                    <w:right w:w="0" w:type="dxa"/>
                  </w:tcMar>
                  <w:vAlign w:val="center"/>
                </w:tcPr>
                <w:p>
                  <w:pPr>
                    <w:snapToGrid w:val="0"/>
                    <w:spacing w:line="120" w:lineRule="atLeast"/>
                    <w:jc w:val="center"/>
                    <w:rPr>
                      <w:rFonts w:eastAsia="仿宋_GB2312"/>
                      <w:szCs w:val="18"/>
                    </w:rPr>
                  </w:pPr>
                  <w:r>
                    <w:rPr>
                      <w:rFonts w:hint="eastAsia" w:eastAsia="仿宋_GB2312"/>
                      <w:szCs w:val="18"/>
                    </w:rPr>
                    <w:t>2</w:t>
                  </w:r>
                </w:p>
              </w:tc>
              <w:tc>
                <w:tcPr>
                  <w:tcW w:w="425" w:type="dxa"/>
                  <w:tcMar>
                    <w:left w:w="0" w:type="dxa"/>
                    <w:right w:w="0" w:type="dxa"/>
                  </w:tcMar>
                  <w:vAlign w:val="center"/>
                </w:tcPr>
                <w:p>
                  <w:pPr>
                    <w:adjustRightInd w:val="0"/>
                    <w:snapToGrid w:val="0"/>
                    <w:spacing w:line="120" w:lineRule="atLeast"/>
                    <w:jc w:val="center"/>
                    <w:rPr>
                      <w:bCs/>
                      <w:szCs w:val="21"/>
                    </w:rPr>
                  </w:pPr>
                </w:p>
              </w:tc>
              <w:tc>
                <w:tcPr>
                  <w:tcW w:w="425" w:type="dxa"/>
                  <w:tcMar>
                    <w:left w:w="0" w:type="dxa"/>
                    <w:right w:w="0" w:type="dxa"/>
                  </w:tcMar>
                  <w:vAlign w:val="center"/>
                </w:tcPr>
                <w:p>
                  <w:pPr>
                    <w:snapToGrid w:val="0"/>
                    <w:spacing w:line="120" w:lineRule="atLeast"/>
                    <w:jc w:val="center"/>
                    <w:rPr>
                      <w:rFonts w:eastAsia="仿宋_GB2312"/>
                      <w:bCs/>
                      <w:szCs w:val="21"/>
                    </w:rPr>
                  </w:pPr>
                </w:p>
              </w:tc>
              <w:tc>
                <w:tcPr>
                  <w:tcW w:w="425" w:type="dxa"/>
                  <w:tcMar>
                    <w:left w:w="0" w:type="dxa"/>
                    <w:right w:w="0" w:type="dxa"/>
                  </w:tcMar>
                  <w:vAlign w:val="center"/>
                </w:tcPr>
                <w:p>
                  <w:pPr>
                    <w:snapToGrid w:val="0"/>
                    <w:spacing w:line="120" w:lineRule="atLeast"/>
                    <w:jc w:val="center"/>
                    <w:rPr>
                      <w:rFonts w:ascii="宋体" w:hAnsi="宋体"/>
                      <w:bCs/>
                      <w:szCs w:val="21"/>
                    </w:rPr>
                  </w:pPr>
                  <w:r>
                    <w:rPr>
                      <w:rFonts w:hint="eastAsia" w:ascii="宋体" w:hAnsi="宋体"/>
                      <w:bCs/>
                      <w:szCs w:val="21"/>
                    </w:rPr>
                    <w:t>2</w:t>
                  </w:r>
                </w:p>
              </w:tc>
              <w:tc>
                <w:tcPr>
                  <w:tcW w:w="426" w:type="dxa"/>
                  <w:tcMar>
                    <w:left w:w="0" w:type="dxa"/>
                    <w:right w:w="0" w:type="dxa"/>
                  </w:tcMar>
                  <w:vAlign w:val="center"/>
                </w:tcPr>
                <w:p>
                  <w:pPr>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rPr>
                  </w:pP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restart"/>
                  <w:tcMar>
                    <w:left w:w="0" w:type="dxa"/>
                    <w:right w:w="0" w:type="dxa"/>
                  </w:tcMar>
                  <w:vAlign w:val="center"/>
                </w:tcPr>
                <w:p>
                  <w:pPr>
                    <w:adjustRightInd w:val="0"/>
                    <w:snapToGrid w:val="0"/>
                    <w:spacing w:line="120" w:lineRule="atLeast"/>
                    <w:jc w:val="center"/>
                  </w:pPr>
                  <w:r>
                    <w:rPr>
                      <w:rFonts w:hint="eastAsia"/>
                    </w:rPr>
                    <w:t>实践课</w:t>
                  </w:r>
                </w:p>
              </w:tc>
              <w:tc>
                <w:tcPr>
                  <w:tcW w:w="426" w:type="dxa"/>
                  <w:tcMar>
                    <w:left w:w="0" w:type="dxa"/>
                    <w:right w:w="0" w:type="dxa"/>
                  </w:tcMar>
                  <w:vAlign w:val="center"/>
                </w:tcPr>
                <w:p>
                  <w:pPr>
                    <w:adjustRightInd w:val="0"/>
                    <w:snapToGrid w:val="0"/>
                    <w:spacing w:line="120" w:lineRule="atLeast"/>
                    <w:jc w:val="center"/>
                  </w:pPr>
                  <w:r>
                    <w:t>1</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19174329</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高速铁路客运业务实训（含劳动教育）</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64"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2</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19174334</w:t>
                  </w:r>
                </w:p>
              </w:tc>
              <w:tc>
                <w:tcPr>
                  <w:tcW w:w="2050" w:type="dxa"/>
                  <w:tcMar>
                    <w:left w:w="0" w:type="dxa"/>
                    <w:right w:w="0" w:type="dxa"/>
                  </w:tcMar>
                  <w:vAlign w:val="center"/>
                </w:tcPr>
                <w:p>
                  <w:pPr>
                    <w:snapToGrid w:val="0"/>
                    <w:spacing w:line="120" w:lineRule="atLeast"/>
                    <w:jc w:val="center"/>
                    <w:rPr>
                      <w:rFonts w:ascii="仿宋" w:hAnsi="仿宋" w:eastAsia="仿宋"/>
                      <w:bCs/>
                      <w:spacing w:val="-20"/>
                      <w:szCs w:val="18"/>
                    </w:rPr>
                  </w:pPr>
                  <w:r>
                    <w:rPr>
                      <w:rFonts w:hint="eastAsia" w:ascii="仿宋" w:hAnsi="仿宋" w:eastAsia="仿宋"/>
                      <w:bCs/>
                      <w:spacing w:val="-16"/>
                      <w:szCs w:val="18"/>
                    </w:rPr>
                    <w:t>高速铁路行车组织实训</w:t>
                  </w:r>
                  <w:r>
                    <w:rPr>
                      <w:rFonts w:hint="eastAsia" w:ascii="仿宋" w:hAnsi="仿宋" w:eastAsia="仿宋"/>
                      <w:bCs/>
                      <w:szCs w:val="18"/>
                    </w:rPr>
                    <w:t>（含劳动教育）</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3</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19174327</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高速铁路乘务业务实训（含劳动教育）</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4</w:t>
                  </w:r>
                </w:p>
              </w:tc>
              <w:tc>
                <w:tcPr>
                  <w:tcW w:w="896" w:type="dxa"/>
                  <w:gridSpan w:val="2"/>
                  <w:tcMar>
                    <w:left w:w="0" w:type="dxa"/>
                    <w:right w:w="0" w:type="dxa"/>
                  </w:tcMar>
                  <w:vAlign w:val="center"/>
                </w:tcPr>
                <w:p>
                  <w:pPr>
                    <w:adjustRightInd w:val="0"/>
                    <w:snapToGrid w:val="0"/>
                    <w:spacing w:line="120" w:lineRule="atLeast"/>
                    <w:jc w:val="center"/>
                  </w:pPr>
                  <w:r>
                    <w:rPr>
                      <w:rFonts w:hint="eastAsia"/>
                    </w:rPr>
                    <w:t>19174330</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高速铁路客运安全与应急演练（含劳动教育）</w:t>
                  </w:r>
                </w:p>
              </w:tc>
              <w:tc>
                <w:tcPr>
                  <w:tcW w:w="426" w:type="dxa"/>
                  <w:gridSpan w:val="2"/>
                  <w:vAlign w:val="center"/>
                </w:tcPr>
                <w:p>
                  <w:pPr>
                    <w:adjustRightInd w:val="0"/>
                    <w:snapToGrid w:val="0"/>
                    <w:spacing w:line="120" w:lineRule="atLeast"/>
                    <w:jc w:val="center"/>
                    <w:rPr>
                      <w:rFonts w:ascii="仿宋" w:hAnsi="仿宋" w:eastAsia="仿宋"/>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szCs w:val="21"/>
                    </w:rPr>
                    <w:t>√</w:t>
                  </w: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64"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5</w:t>
                  </w:r>
                </w:p>
              </w:tc>
              <w:tc>
                <w:tcPr>
                  <w:tcW w:w="896" w:type="dxa"/>
                  <w:gridSpan w:val="2"/>
                  <w:tcMar>
                    <w:left w:w="0" w:type="dxa"/>
                    <w:right w:w="0" w:type="dxa"/>
                  </w:tcMar>
                  <w:vAlign w:val="center"/>
                </w:tcPr>
                <w:p>
                  <w:pPr>
                    <w:adjustRightInd w:val="0"/>
                    <w:snapToGrid w:val="0"/>
                    <w:spacing w:line="120" w:lineRule="atLeast"/>
                    <w:jc w:val="center"/>
                  </w:pPr>
                  <w:r>
                    <w:rPr>
                      <w:rFonts w:hint="eastAsia"/>
                    </w:rPr>
                    <w:t>19164332</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急救技能训练</w:t>
                  </w:r>
                </w:p>
                <w:p>
                  <w:pPr>
                    <w:snapToGrid w:val="0"/>
                    <w:spacing w:line="120" w:lineRule="atLeast"/>
                    <w:jc w:val="center"/>
                    <w:rPr>
                      <w:rFonts w:ascii="仿宋" w:hAnsi="仿宋" w:eastAsia="仿宋"/>
                      <w:szCs w:val="18"/>
                    </w:rPr>
                  </w:pPr>
                  <w:r>
                    <w:rPr>
                      <w:rFonts w:hint="eastAsia" w:ascii="仿宋" w:hAnsi="仿宋" w:eastAsia="仿宋"/>
                      <w:szCs w:val="18"/>
                    </w:rPr>
                    <w:t>（含劳动教育）</w:t>
                  </w:r>
                </w:p>
              </w:tc>
              <w:tc>
                <w:tcPr>
                  <w:tcW w:w="426" w:type="dxa"/>
                  <w:gridSpan w:val="2"/>
                  <w:vAlign w:val="center"/>
                </w:tcPr>
                <w:p>
                  <w:pPr>
                    <w:adjustRightInd w:val="0"/>
                    <w:snapToGrid w:val="0"/>
                    <w:spacing w:line="120" w:lineRule="atLeast"/>
                    <w:jc w:val="center"/>
                    <w:rPr>
                      <w:rFonts w:ascii="仿宋" w:hAnsi="仿宋" w:eastAsia="仿宋"/>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425" w:type="dxa"/>
                  <w:tcMar>
                    <w:left w:w="0" w:type="dxa"/>
                    <w:right w:w="0" w:type="dxa"/>
                  </w:tcMar>
                  <w:vAlign w:val="center"/>
                </w:tcPr>
                <w:p>
                  <w:pPr>
                    <w:snapToGrid w:val="0"/>
                    <w:spacing w:line="120" w:lineRule="atLeast"/>
                    <w:jc w:val="center"/>
                    <w:rPr>
                      <w:rFonts w:eastAsia="仿宋_GB2312"/>
                      <w:szCs w:val="21"/>
                    </w:rPr>
                  </w:pPr>
                </w:p>
              </w:tc>
              <w:tc>
                <w:tcPr>
                  <w:tcW w:w="425" w:type="dxa"/>
                  <w:tcMar>
                    <w:left w:w="0" w:type="dxa"/>
                    <w:right w:w="0" w:type="dxa"/>
                  </w:tcMar>
                  <w:vAlign w:val="center"/>
                </w:tcPr>
                <w:p>
                  <w:pPr>
                    <w:adjustRightInd w:val="0"/>
                    <w:snapToGrid w:val="0"/>
                    <w:spacing w:line="120" w:lineRule="atLeast"/>
                    <w:jc w:val="center"/>
                    <w:rPr>
                      <w:rFonts w:eastAsia="仿宋_GB2312"/>
                      <w:szCs w:val="21"/>
                    </w:rPr>
                  </w:pPr>
                  <w:r>
                    <w:rPr>
                      <w:rFonts w:hint="eastAsia" w:eastAsia="仿宋_GB2312"/>
                      <w:szCs w:val="21"/>
                    </w:rPr>
                    <w:t>√</w:t>
                  </w: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64"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9" w:type="dxa"/>
                  <w:vMerge w:val="continue"/>
                  <w:tcMar>
                    <w:left w:w="0" w:type="dxa"/>
                    <w:right w:w="0" w:type="dxa"/>
                  </w:tcMar>
                  <w:vAlign w:val="center"/>
                </w:tcPr>
                <w:p>
                  <w:pPr>
                    <w:adjustRightInd w:val="0"/>
                    <w:snapToGrid w:val="0"/>
                    <w:spacing w:line="120" w:lineRule="atLeast"/>
                    <w:jc w:val="center"/>
                  </w:pPr>
                </w:p>
              </w:tc>
              <w:tc>
                <w:tcPr>
                  <w:tcW w:w="283" w:type="dxa"/>
                  <w:vMerge w:val="continue"/>
                  <w:tcMar>
                    <w:left w:w="0" w:type="dxa"/>
                    <w:right w:w="0" w:type="dxa"/>
                  </w:tcMar>
                  <w:vAlign w:val="center"/>
                </w:tcPr>
                <w:p>
                  <w:pPr>
                    <w:adjustRightInd w:val="0"/>
                    <w:snapToGrid w:val="0"/>
                    <w:spacing w:line="120" w:lineRule="atLeast"/>
                    <w:jc w:val="center"/>
                  </w:pPr>
                </w:p>
              </w:tc>
              <w:tc>
                <w:tcPr>
                  <w:tcW w:w="426" w:type="dxa"/>
                  <w:tcMar>
                    <w:left w:w="0" w:type="dxa"/>
                    <w:right w:w="0" w:type="dxa"/>
                  </w:tcMar>
                  <w:vAlign w:val="center"/>
                </w:tcPr>
                <w:p>
                  <w:pPr>
                    <w:adjustRightInd w:val="0"/>
                    <w:snapToGrid w:val="0"/>
                    <w:spacing w:line="120" w:lineRule="atLeast"/>
                    <w:jc w:val="center"/>
                  </w:pPr>
                  <w:r>
                    <w:rPr>
                      <w:rFonts w:hint="eastAsia"/>
                    </w:rPr>
                    <w:t>6</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19174331</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高铁客运乘务企业实践（含劳动教育）</w:t>
                  </w:r>
                </w:p>
              </w:tc>
              <w:tc>
                <w:tcPr>
                  <w:tcW w:w="426" w:type="dxa"/>
                  <w:gridSpan w:val="2"/>
                  <w:vAlign w:val="center"/>
                </w:tcPr>
                <w:p>
                  <w:pPr>
                    <w:adjustRightInd w:val="0"/>
                    <w:snapToGrid w:val="0"/>
                    <w:spacing w:line="120" w:lineRule="atLeast"/>
                    <w:jc w:val="center"/>
                    <w:rPr>
                      <w:rFonts w:eastAsia="仿宋_GB2312"/>
                      <w:szCs w:val="18"/>
                    </w:rPr>
                  </w:pPr>
                  <w:r>
                    <w:rPr>
                      <w:rFonts w:hint="eastAsia" w:ascii="仿宋" w:hAnsi="仿宋" w:eastAsia="仿宋"/>
                    </w:rPr>
                    <w:t>查</w:t>
                  </w:r>
                </w:p>
              </w:tc>
              <w:tc>
                <w:tcPr>
                  <w:tcW w:w="425"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0</w:t>
                  </w:r>
                </w:p>
              </w:tc>
              <w:tc>
                <w:tcPr>
                  <w:tcW w:w="425" w:type="dxa"/>
                  <w:vAlign w:val="center"/>
                </w:tcPr>
                <w:p>
                  <w:pPr>
                    <w:adjustRightInd w:val="0"/>
                    <w:snapToGrid w:val="0"/>
                    <w:spacing w:line="120" w:lineRule="atLeast"/>
                    <w:jc w:val="center"/>
                    <w:rPr>
                      <w:rFonts w:eastAsia="仿宋_GB2312"/>
                      <w:szCs w:val="18"/>
                    </w:rPr>
                  </w:pPr>
                  <w:r>
                    <w:rPr>
                      <w:rFonts w:hint="eastAsia" w:eastAsia="仿宋_GB2312"/>
                      <w:szCs w:val="18"/>
                    </w:rPr>
                    <w:t>24</w:t>
                  </w:r>
                </w:p>
              </w:tc>
              <w:tc>
                <w:tcPr>
                  <w:tcW w:w="426" w:type="dxa"/>
                  <w:tcMar>
                    <w:left w:w="0" w:type="dxa"/>
                    <w:right w:w="0" w:type="dxa"/>
                  </w:tcMar>
                  <w:vAlign w:val="center"/>
                </w:tcPr>
                <w:p>
                  <w:pPr>
                    <w:adjustRightInd w:val="0"/>
                    <w:snapToGrid w:val="0"/>
                    <w:spacing w:line="120" w:lineRule="atLeast"/>
                    <w:jc w:val="center"/>
                    <w:rPr>
                      <w:rFonts w:eastAsia="仿宋_GB2312"/>
                      <w:szCs w:val="18"/>
                    </w:rPr>
                  </w:pPr>
                  <w:r>
                    <w:rPr>
                      <w:rFonts w:hint="eastAsia" w:eastAsia="仿宋_GB2312"/>
                      <w:szCs w:val="18"/>
                    </w:rPr>
                    <w:t>1</w:t>
                  </w:r>
                </w:p>
              </w:tc>
              <w:tc>
                <w:tcPr>
                  <w:tcW w:w="425" w:type="dxa"/>
                  <w:tcMar>
                    <w:left w:w="0" w:type="dxa"/>
                    <w:right w:w="0" w:type="dxa"/>
                  </w:tcMar>
                  <w:vAlign w:val="center"/>
                </w:tcPr>
                <w:p>
                  <w:pPr>
                    <w:snapToGrid w:val="0"/>
                    <w:spacing w:line="120" w:lineRule="atLeast"/>
                    <w:jc w:val="center"/>
                    <w:rPr>
                      <w:szCs w:val="21"/>
                    </w:rPr>
                  </w:pPr>
                </w:p>
              </w:tc>
              <w:tc>
                <w:tcPr>
                  <w:tcW w:w="425" w:type="dxa"/>
                  <w:tcMar>
                    <w:left w:w="0" w:type="dxa"/>
                    <w:right w:w="0" w:type="dxa"/>
                  </w:tcMar>
                  <w:vAlign w:val="center"/>
                </w:tcPr>
                <w:p>
                  <w:pPr>
                    <w:snapToGrid w:val="0"/>
                    <w:spacing w:line="120" w:lineRule="atLeast"/>
                    <w:jc w:val="center"/>
                    <w:rPr>
                      <w:rFonts w:eastAsia="仿宋_GB2312"/>
                      <w:szCs w:val="21"/>
                    </w:rPr>
                  </w:pPr>
                  <w:r>
                    <w:rPr>
                      <w:rFonts w:hint="eastAsia" w:eastAsia="仿宋_GB2312"/>
                      <w:szCs w:val="21"/>
                    </w:rPr>
                    <w:t>√</w:t>
                  </w:r>
                </w:p>
              </w:tc>
              <w:tc>
                <w:tcPr>
                  <w:tcW w:w="425" w:type="dxa"/>
                  <w:tcMar>
                    <w:left w:w="0" w:type="dxa"/>
                    <w:right w:w="0" w:type="dxa"/>
                  </w:tcMar>
                  <w:vAlign w:val="center"/>
                </w:tcPr>
                <w:p>
                  <w:pPr>
                    <w:adjustRightInd w:val="0"/>
                    <w:snapToGrid w:val="0"/>
                    <w:spacing w:line="120" w:lineRule="atLeast"/>
                    <w:jc w:val="center"/>
                    <w:rPr>
                      <w:rFonts w:eastAsia="仿宋_GB2312"/>
                      <w:szCs w:val="21"/>
                    </w:rPr>
                  </w:pPr>
                </w:p>
              </w:tc>
              <w:tc>
                <w:tcPr>
                  <w:tcW w:w="426" w:type="dxa"/>
                  <w:tcMar>
                    <w:left w:w="0" w:type="dxa"/>
                    <w:right w:w="0" w:type="dxa"/>
                  </w:tcMar>
                  <w:vAlign w:val="center"/>
                </w:tcPr>
                <w:p>
                  <w:pPr>
                    <w:adjustRightInd w:val="0"/>
                    <w:snapToGrid w:val="0"/>
                    <w:spacing w:line="120" w:lineRule="atLeast"/>
                    <w:jc w:val="center"/>
                    <w:rPr>
                      <w:rFonts w:eastAsia="仿宋_GB2312"/>
                      <w:szCs w:val="21"/>
                    </w:rPr>
                  </w:pPr>
                </w:p>
              </w:tc>
              <w:tc>
                <w:tcPr>
                  <w:tcW w:w="708" w:type="dxa"/>
                  <w:tcMar>
                    <w:left w:w="0" w:type="dxa"/>
                    <w:right w:w="0" w:type="dxa"/>
                  </w:tcMar>
                  <w:vAlign w:val="center"/>
                </w:tcPr>
                <w:p>
                  <w:pPr>
                    <w:adjustRightInd w:val="0"/>
                    <w:snapToGrid w:val="0"/>
                    <w:spacing w:line="120" w:lineRule="atLeast"/>
                    <w:jc w:val="center"/>
                    <w:rPr>
                      <w:rFonts w:ascii="仿宋" w:hAnsi="仿宋" w:eastAsia="仿宋"/>
                      <w:szCs w:val="21"/>
                    </w:rPr>
                  </w:pPr>
                  <w:r>
                    <w:rPr>
                      <w:rFonts w:hint="eastAsia" w:ascii="仿宋" w:hAnsi="仿宋" w:eastAsia="仿宋"/>
                      <w:szCs w:val="21"/>
                    </w:rPr>
                    <w:t>1周</w:t>
                  </w:r>
                </w:p>
              </w:tc>
              <w:tc>
                <w:tcPr>
                  <w:tcW w:w="1164" w:type="dxa"/>
                  <w:tcMar>
                    <w:left w:w="0" w:type="dxa"/>
                    <w:right w:w="0" w:type="dxa"/>
                  </w:tcMar>
                  <w:vAlign w:val="center"/>
                </w:tcPr>
                <w:p>
                  <w:pPr>
                    <w:adjustRightInd w:val="0"/>
                    <w:snapToGrid w:val="0"/>
                    <w:spacing w:line="120" w:lineRule="atLeast"/>
                    <w:jc w:val="cente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4380" w:type="dxa"/>
                  <w:gridSpan w:val="8"/>
                  <w:tcMar>
                    <w:left w:w="0" w:type="dxa"/>
                    <w:right w:w="0" w:type="dxa"/>
                  </w:tcMar>
                  <w:vAlign w:val="center"/>
                </w:tcPr>
                <w:p>
                  <w:pPr>
                    <w:adjustRightInd w:val="0"/>
                    <w:snapToGrid w:val="0"/>
                    <w:spacing w:line="120" w:lineRule="atLeast"/>
                    <w:jc w:val="center"/>
                    <w:rPr>
                      <w:b/>
                      <w:bCs/>
                      <w:spacing w:val="-20"/>
                      <w:szCs w:val="21"/>
                    </w:rPr>
                  </w:pPr>
                  <w:r>
                    <w:rPr>
                      <w:rFonts w:hint="eastAsia"/>
                      <w:b/>
                      <w:szCs w:val="21"/>
                    </w:rPr>
                    <w:t>小计</w:t>
                  </w:r>
                </w:p>
              </w:tc>
              <w:tc>
                <w:tcPr>
                  <w:tcW w:w="425" w:type="dxa"/>
                  <w:tcMar>
                    <w:left w:w="0" w:type="dxa"/>
                    <w:right w:w="0" w:type="dxa"/>
                  </w:tcMar>
                  <w:vAlign w:val="center"/>
                </w:tcPr>
                <w:p>
                  <w:pPr>
                    <w:adjustRightInd w:val="0"/>
                    <w:snapToGrid w:val="0"/>
                    <w:spacing w:line="120" w:lineRule="atLeast"/>
                    <w:jc w:val="center"/>
                    <w:rPr>
                      <w:rFonts w:eastAsia="仿宋_GB2312"/>
                      <w:b/>
                      <w:spacing w:val="-14"/>
                      <w:szCs w:val="18"/>
                    </w:rPr>
                  </w:pPr>
                  <w:r>
                    <w:rPr>
                      <w:rFonts w:hint="eastAsia" w:eastAsia="仿宋_GB2312"/>
                      <w:b/>
                      <w:spacing w:val="-14"/>
                      <w:szCs w:val="18"/>
                    </w:rPr>
                    <w:t>1072</w:t>
                  </w:r>
                </w:p>
              </w:tc>
              <w:tc>
                <w:tcPr>
                  <w:tcW w:w="425" w:type="dxa"/>
                  <w:vAlign w:val="center"/>
                </w:tcPr>
                <w:p>
                  <w:pPr>
                    <w:adjustRightInd w:val="0"/>
                    <w:snapToGrid w:val="0"/>
                    <w:spacing w:line="120" w:lineRule="atLeast"/>
                    <w:jc w:val="center"/>
                    <w:rPr>
                      <w:rFonts w:eastAsia="仿宋_GB2312"/>
                      <w:b/>
                      <w:spacing w:val="-36"/>
                      <w:szCs w:val="18"/>
                    </w:rPr>
                  </w:pPr>
                  <w:r>
                    <w:rPr>
                      <w:rFonts w:hint="eastAsia" w:eastAsia="仿宋_GB2312"/>
                      <w:b/>
                      <w:spacing w:val="-36"/>
                      <w:szCs w:val="18"/>
                    </w:rPr>
                    <w:t>586</w:t>
                  </w:r>
                </w:p>
              </w:tc>
              <w:tc>
                <w:tcPr>
                  <w:tcW w:w="425" w:type="dxa"/>
                  <w:vAlign w:val="center"/>
                </w:tcPr>
                <w:p>
                  <w:pPr>
                    <w:adjustRightInd w:val="0"/>
                    <w:snapToGrid w:val="0"/>
                    <w:spacing w:line="120" w:lineRule="atLeast"/>
                    <w:jc w:val="center"/>
                    <w:rPr>
                      <w:rFonts w:eastAsia="仿宋_GB2312"/>
                      <w:b/>
                      <w:spacing w:val="-36"/>
                      <w:szCs w:val="18"/>
                    </w:rPr>
                  </w:pPr>
                  <w:r>
                    <w:rPr>
                      <w:rFonts w:hint="eastAsia" w:eastAsia="仿宋_GB2312"/>
                      <w:b/>
                      <w:spacing w:val="-36"/>
                      <w:szCs w:val="18"/>
                    </w:rPr>
                    <w:t>486</w:t>
                  </w:r>
                </w:p>
              </w:tc>
              <w:tc>
                <w:tcPr>
                  <w:tcW w:w="426" w:type="dxa"/>
                  <w:tcMar>
                    <w:left w:w="0" w:type="dxa"/>
                    <w:right w:w="0" w:type="dxa"/>
                  </w:tcMar>
                  <w:vAlign w:val="center"/>
                </w:tcPr>
                <w:p>
                  <w:pPr>
                    <w:jc w:val="center"/>
                    <w:rPr>
                      <w:b/>
                    </w:rPr>
                  </w:pPr>
                  <w:r>
                    <w:rPr>
                      <w:rFonts w:hint="eastAsia"/>
                      <w:b/>
                    </w:rPr>
                    <w:t>61</w:t>
                  </w:r>
                </w:p>
              </w:tc>
              <w:tc>
                <w:tcPr>
                  <w:tcW w:w="425" w:type="dxa"/>
                  <w:tcMar>
                    <w:left w:w="0" w:type="dxa"/>
                    <w:right w:w="0" w:type="dxa"/>
                  </w:tcMar>
                  <w:vAlign w:val="center"/>
                </w:tcPr>
                <w:p>
                  <w:pPr>
                    <w:jc w:val="center"/>
                    <w:rPr>
                      <w:rFonts w:eastAsia="仿宋_GB2312"/>
                      <w:b/>
                      <w:szCs w:val="21"/>
                    </w:rPr>
                  </w:pPr>
                  <w:r>
                    <w:rPr>
                      <w:rFonts w:hint="eastAsia" w:eastAsia="仿宋_GB2312"/>
                      <w:b/>
                      <w:szCs w:val="21"/>
                    </w:rPr>
                    <w:t>12</w:t>
                  </w:r>
                </w:p>
              </w:tc>
              <w:tc>
                <w:tcPr>
                  <w:tcW w:w="425" w:type="dxa"/>
                  <w:tcMar>
                    <w:left w:w="0" w:type="dxa"/>
                    <w:right w:w="0" w:type="dxa"/>
                  </w:tcMar>
                  <w:vAlign w:val="center"/>
                </w:tcPr>
                <w:p>
                  <w:pPr>
                    <w:jc w:val="center"/>
                    <w:rPr>
                      <w:rFonts w:eastAsia="仿宋_GB2312"/>
                      <w:b/>
                      <w:szCs w:val="21"/>
                    </w:rPr>
                  </w:pPr>
                  <w:r>
                    <w:rPr>
                      <w:rFonts w:hint="eastAsia" w:eastAsia="仿宋_GB2312"/>
                      <w:b/>
                      <w:szCs w:val="21"/>
                    </w:rPr>
                    <w:t>20</w:t>
                  </w:r>
                </w:p>
              </w:tc>
              <w:tc>
                <w:tcPr>
                  <w:tcW w:w="425" w:type="dxa"/>
                  <w:tcMar>
                    <w:left w:w="0" w:type="dxa"/>
                    <w:right w:w="0" w:type="dxa"/>
                  </w:tcMar>
                  <w:vAlign w:val="center"/>
                </w:tcPr>
                <w:p>
                  <w:pPr>
                    <w:snapToGrid w:val="0"/>
                    <w:spacing w:line="120" w:lineRule="atLeast"/>
                    <w:ind w:left="-44" w:leftChars="-20"/>
                    <w:jc w:val="center"/>
                    <w:rPr>
                      <w:rFonts w:eastAsia="仿宋_GB2312"/>
                      <w:b/>
                      <w:szCs w:val="21"/>
                    </w:rPr>
                  </w:pPr>
                  <w:r>
                    <w:rPr>
                      <w:rFonts w:hint="eastAsia" w:eastAsia="仿宋_GB2312"/>
                      <w:b/>
                      <w:szCs w:val="21"/>
                    </w:rPr>
                    <w:t>10</w:t>
                  </w:r>
                </w:p>
              </w:tc>
              <w:tc>
                <w:tcPr>
                  <w:tcW w:w="426" w:type="dxa"/>
                  <w:tcMar>
                    <w:left w:w="0" w:type="dxa"/>
                    <w:right w:w="0" w:type="dxa"/>
                  </w:tcMar>
                  <w:vAlign w:val="center"/>
                </w:tcPr>
                <w:p>
                  <w:pPr>
                    <w:snapToGrid w:val="0"/>
                    <w:spacing w:line="120" w:lineRule="atLeast"/>
                    <w:jc w:val="center"/>
                    <w:rPr>
                      <w:rFonts w:eastAsia="仿宋_GB2312"/>
                      <w:b/>
                      <w:szCs w:val="21"/>
                    </w:rPr>
                  </w:pPr>
                </w:p>
              </w:tc>
              <w:tc>
                <w:tcPr>
                  <w:tcW w:w="708" w:type="dxa"/>
                  <w:tcMar>
                    <w:left w:w="0" w:type="dxa"/>
                    <w:right w:w="0" w:type="dxa"/>
                  </w:tcMar>
                  <w:vAlign w:val="center"/>
                </w:tcPr>
                <w:p>
                  <w:pPr>
                    <w:snapToGrid w:val="0"/>
                    <w:spacing w:line="120" w:lineRule="atLeast"/>
                    <w:jc w:val="center"/>
                    <w:rPr>
                      <w:rFonts w:ascii="仿宋" w:hAnsi="仿宋" w:eastAsia="仿宋"/>
                      <w:b/>
                      <w:spacing w:val="-20"/>
                      <w:szCs w:val="21"/>
                    </w:rPr>
                  </w:pPr>
                </w:p>
              </w:tc>
              <w:tc>
                <w:tcPr>
                  <w:tcW w:w="1164" w:type="dxa"/>
                  <w:tcMar>
                    <w:left w:w="0" w:type="dxa"/>
                    <w:right w:w="0" w:type="dxa"/>
                  </w:tcMar>
                  <w:vAlign w:val="center"/>
                </w:tcPr>
                <w:p>
                  <w:pPr>
                    <w:snapToGrid w:val="0"/>
                    <w:spacing w:line="120" w:lineRule="atLeast"/>
                    <w:jc w:val="center"/>
                    <w:rPr>
                      <w:rFonts w:eastAsia="仿宋_GB2312"/>
                      <w:b/>
                      <w:spacing w:val="-20"/>
                      <w:szCs w:val="21"/>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82" w:type="dxa"/>
                  <w:gridSpan w:val="2"/>
                  <w:tcMar>
                    <w:left w:w="0" w:type="dxa"/>
                    <w:right w:w="0" w:type="dxa"/>
                  </w:tcMar>
                  <w:vAlign w:val="center"/>
                </w:tcPr>
                <w:p>
                  <w:pPr>
                    <w:adjustRightInd w:val="0"/>
                    <w:snapToGrid w:val="0"/>
                    <w:spacing w:line="120" w:lineRule="atLeast"/>
                    <w:jc w:val="center"/>
                    <w:rPr>
                      <w:sz w:val="18"/>
                      <w:szCs w:val="18"/>
                    </w:rPr>
                  </w:pPr>
                  <w:r>
                    <w:rPr>
                      <w:rFonts w:hint="eastAsia"/>
                      <w:sz w:val="18"/>
                      <w:szCs w:val="18"/>
                    </w:rPr>
                    <w:t>综合</w:t>
                  </w:r>
                </w:p>
                <w:p>
                  <w:pPr>
                    <w:adjustRightInd w:val="0"/>
                    <w:snapToGrid w:val="0"/>
                    <w:spacing w:line="120" w:lineRule="atLeast"/>
                    <w:jc w:val="center"/>
                    <w:rPr>
                      <w:sz w:val="18"/>
                      <w:szCs w:val="18"/>
                    </w:rPr>
                  </w:pPr>
                  <w:r>
                    <w:rPr>
                      <w:rFonts w:hint="eastAsia"/>
                      <w:sz w:val="18"/>
                      <w:szCs w:val="18"/>
                    </w:rPr>
                    <w:t>实践</w:t>
                  </w:r>
                </w:p>
              </w:tc>
              <w:tc>
                <w:tcPr>
                  <w:tcW w:w="426" w:type="dxa"/>
                  <w:tcMar>
                    <w:left w:w="0" w:type="dxa"/>
                    <w:right w:w="0" w:type="dxa"/>
                  </w:tcMar>
                  <w:vAlign w:val="center"/>
                </w:tcPr>
                <w:p>
                  <w:pPr>
                    <w:adjustRightInd w:val="0"/>
                    <w:snapToGrid w:val="0"/>
                    <w:spacing w:line="120" w:lineRule="atLeast"/>
                    <w:jc w:val="center"/>
                  </w:pPr>
                  <w:r>
                    <w:rPr>
                      <w:rFonts w:hint="eastAsia"/>
                    </w:rPr>
                    <w:t>1</w:t>
                  </w:r>
                </w:p>
              </w:tc>
              <w:tc>
                <w:tcPr>
                  <w:tcW w:w="896" w:type="dxa"/>
                  <w:gridSpan w:val="2"/>
                  <w:tcMar>
                    <w:left w:w="0" w:type="dxa"/>
                    <w:right w:w="0" w:type="dxa"/>
                  </w:tcMar>
                  <w:vAlign w:val="center"/>
                </w:tcPr>
                <w:p>
                  <w:pPr>
                    <w:adjustRightInd w:val="0"/>
                    <w:snapToGrid w:val="0"/>
                    <w:spacing w:line="120" w:lineRule="atLeast"/>
                    <w:jc w:val="center"/>
                    <w:rPr>
                      <w:szCs w:val="21"/>
                    </w:rPr>
                  </w:pPr>
                  <w:r>
                    <w:rPr>
                      <w:rFonts w:hint="eastAsia"/>
                      <w:szCs w:val="21"/>
                    </w:rPr>
                    <w:t>19174337</w:t>
                  </w:r>
                </w:p>
              </w:tc>
              <w:tc>
                <w:tcPr>
                  <w:tcW w:w="2050" w:type="dxa"/>
                  <w:tcMar>
                    <w:left w:w="0" w:type="dxa"/>
                    <w:right w:w="0" w:type="dxa"/>
                  </w:tcMar>
                  <w:vAlign w:val="center"/>
                </w:tcPr>
                <w:p>
                  <w:pPr>
                    <w:snapToGrid w:val="0"/>
                    <w:spacing w:line="120" w:lineRule="atLeast"/>
                    <w:jc w:val="center"/>
                    <w:rPr>
                      <w:rFonts w:ascii="仿宋" w:hAnsi="仿宋" w:eastAsia="仿宋"/>
                      <w:szCs w:val="18"/>
                    </w:rPr>
                  </w:pPr>
                  <w:r>
                    <w:rPr>
                      <w:rFonts w:hint="eastAsia" w:ascii="仿宋" w:hAnsi="仿宋" w:eastAsia="仿宋"/>
                      <w:szCs w:val="18"/>
                    </w:rPr>
                    <w:t>岗位实习</w:t>
                  </w:r>
                </w:p>
              </w:tc>
              <w:tc>
                <w:tcPr>
                  <w:tcW w:w="426" w:type="dxa"/>
                  <w:gridSpan w:val="2"/>
                  <w:vAlign w:val="center"/>
                </w:tcPr>
                <w:p>
                  <w:pPr>
                    <w:jc w:val="center"/>
                    <w:rPr>
                      <w:rFonts w:ascii="Calibri" w:hAnsi="Calibri"/>
                    </w:rPr>
                  </w:pPr>
                  <w:r>
                    <w:rPr>
                      <w:rFonts w:hint="eastAsia" w:ascii="仿宋" w:hAnsi="仿宋" w:eastAsia="仿宋"/>
                      <w:szCs w:val="18"/>
                    </w:rPr>
                    <w:t>查</w:t>
                  </w:r>
                </w:p>
              </w:tc>
              <w:tc>
                <w:tcPr>
                  <w:tcW w:w="425" w:type="dxa"/>
                  <w:tcMar>
                    <w:left w:w="0" w:type="dxa"/>
                    <w:right w:w="0" w:type="dxa"/>
                  </w:tcMar>
                  <w:vAlign w:val="center"/>
                </w:tcPr>
                <w:p>
                  <w:pPr>
                    <w:jc w:val="center"/>
                    <w:rPr>
                      <w:rFonts w:ascii="Calibri" w:hAnsi="Calibri"/>
                    </w:rPr>
                  </w:pPr>
                  <w:r>
                    <w:rPr>
                      <w:rFonts w:hint="eastAsia" w:eastAsia="仿宋_GB2312"/>
                      <w:b/>
                      <w:szCs w:val="21"/>
                    </w:rPr>
                    <w:t>576</w:t>
                  </w:r>
                </w:p>
              </w:tc>
              <w:tc>
                <w:tcPr>
                  <w:tcW w:w="425" w:type="dxa"/>
                  <w:vAlign w:val="center"/>
                </w:tcPr>
                <w:p>
                  <w:pPr>
                    <w:jc w:val="center"/>
                    <w:rPr>
                      <w:rFonts w:ascii="Calibri" w:hAnsi="Calibri"/>
                    </w:rPr>
                  </w:pPr>
                  <w:r>
                    <w:rPr>
                      <w:rFonts w:hint="eastAsia" w:eastAsia="仿宋_GB2312"/>
                      <w:b/>
                      <w:szCs w:val="21"/>
                    </w:rPr>
                    <w:t>0</w:t>
                  </w:r>
                </w:p>
              </w:tc>
              <w:tc>
                <w:tcPr>
                  <w:tcW w:w="425" w:type="dxa"/>
                  <w:vAlign w:val="center"/>
                </w:tcPr>
                <w:p>
                  <w:pPr>
                    <w:jc w:val="center"/>
                    <w:rPr>
                      <w:rFonts w:ascii="Calibri" w:hAnsi="Calibri"/>
                      <w:spacing w:val="-36"/>
                    </w:rPr>
                  </w:pPr>
                  <w:r>
                    <w:rPr>
                      <w:rFonts w:hint="eastAsia" w:eastAsia="仿宋_GB2312"/>
                      <w:b/>
                      <w:spacing w:val="-36"/>
                      <w:szCs w:val="21"/>
                    </w:rPr>
                    <w:t>576</w:t>
                  </w:r>
                </w:p>
              </w:tc>
              <w:tc>
                <w:tcPr>
                  <w:tcW w:w="426" w:type="dxa"/>
                  <w:tcMar>
                    <w:left w:w="0" w:type="dxa"/>
                    <w:right w:w="0" w:type="dxa"/>
                  </w:tcMar>
                  <w:vAlign w:val="center"/>
                </w:tcPr>
                <w:p>
                  <w:pPr>
                    <w:jc w:val="center"/>
                    <w:rPr>
                      <w:rFonts w:ascii="Calibri" w:hAnsi="Calibri"/>
                    </w:rPr>
                  </w:pPr>
                  <w:r>
                    <w:rPr>
                      <w:rFonts w:hint="eastAsia" w:eastAsia="仿宋_GB2312"/>
                      <w:b/>
                      <w:szCs w:val="21"/>
                    </w:rPr>
                    <w:t>24</w:t>
                  </w:r>
                </w:p>
              </w:tc>
              <w:tc>
                <w:tcPr>
                  <w:tcW w:w="425" w:type="dxa"/>
                  <w:tcMar>
                    <w:left w:w="0" w:type="dxa"/>
                    <w:right w:w="0" w:type="dxa"/>
                  </w:tcMar>
                  <w:vAlign w:val="center"/>
                </w:tcPr>
                <w:p>
                  <w:pPr>
                    <w:jc w:val="center"/>
                    <w:rPr>
                      <w:rFonts w:ascii="Calibri" w:hAnsi="Calibri"/>
                    </w:rPr>
                  </w:pPr>
                </w:p>
              </w:tc>
              <w:tc>
                <w:tcPr>
                  <w:tcW w:w="425" w:type="dxa"/>
                  <w:tcMar>
                    <w:left w:w="0" w:type="dxa"/>
                    <w:right w:w="0" w:type="dxa"/>
                  </w:tcMar>
                  <w:vAlign w:val="center"/>
                </w:tcPr>
                <w:p>
                  <w:pPr>
                    <w:snapToGrid w:val="0"/>
                    <w:spacing w:line="120" w:lineRule="atLeast"/>
                    <w:jc w:val="center"/>
                    <w:rPr>
                      <w:rFonts w:eastAsia="仿宋_GB2312"/>
                      <w:spacing w:val="-20"/>
                      <w:szCs w:val="21"/>
                    </w:rPr>
                  </w:pPr>
                </w:p>
              </w:tc>
              <w:tc>
                <w:tcPr>
                  <w:tcW w:w="425" w:type="dxa"/>
                  <w:tcMar>
                    <w:left w:w="0" w:type="dxa"/>
                    <w:right w:w="0" w:type="dxa"/>
                  </w:tcMar>
                  <w:vAlign w:val="center"/>
                </w:tcPr>
                <w:p>
                  <w:pPr>
                    <w:snapToGrid w:val="0"/>
                    <w:spacing w:line="120" w:lineRule="atLeast"/>
                    <w:jc w:val="center"/>
                    <w:rPr>
                      <w:rFonts w:eastAsia="仿宋_GB2312"/>
                      <w:spacing w:val="-20"/>
                      <w:szCs w:val="21"/>
                    </w:rPr>
                  </w:pPr>
                </w:p>
              </w:tc>
              <w:tc>
                <w:tcPr>
                  <w:tcW w:w="426" w:type="dxa"/>
                  <w:tcMar>
                    <w:left w:w="0" w:type="dxa"/>
                    <w:right w:w="0" w:type="dxa"/>
                  </w:tcMar>
                  <w:vAlign w:val="center"/>
                </w:tcPr>
                <w:p>
                  <w:pPr>
                    <w:snapToGrid w:val="0"/>
                    <w:spacing w:line="120" w:lineRule="atLeast"/>
                    <w:jc w:val="center"/>
                    <w:rPr>
                      <w:rFonts w:eastAsia="仿宋_GB2312"/>
                      <w:spacing w:val="-20"/>
                      <w:szCs w:val="21"/>
                    </w:rPr>
                  </w:pPr>
                  <w:r>
                    <w:rPr>
                      <w:rFonts w:hint="eastAsia" w:eastAsia="仿宋_GB2312"/>
                      <w:spacing w:val="-20"/>
                      <w:szCs w:val="21"/>
                    </w:rPr>
                    <w:t>√</w:t>
                  </w:r>
                </w:p>
              </w:tc>
              <w:tc>
                <w:tcPr>
                  <w:tcW w:w="708" w:type="dxa"/>
                  <w:tcMar>
                    <w:left w:w="0" w:type="dxa"/>
                    <w:right w:w="0" w:type="dxa"/>
                  </w:tcMar>
                  <w:vAlign w:val="center"/>
                </w:tcPr>
                <w:p>
                  <w:pPr>
                    <w:snapToGrid w:val="0"/>
                    <w:spacing w:line="120" w:lineRule="atLeast"/>
                    <w:jc w:val="center"/>
                    <w:rPr>
                      <w:rFonts w:ascii="仿宋" w:hAnsi="仿宋" w:eastAsia="仿宋"/>
                      <w:spacing w:val="-20"/>
                      <w:szCs w:val="21"/>
                    </w:rPr>
                  </w:pPr>
                  <w:r>
                    <w:rPr>
                      <w:rFonts w:hint="eastAsia" w:ascii="仿宋" w:hAnsi="仿宋" w:eastAsia="仿宋"/>
                      <w:spacing w:val="-20"/>
                      <w:szCs w:val="21"/>
                    </w:rPr>
                    <w:t>24周</w:t>
                  </w:r>
                </w:p>
              </w:tc>
              <w:tc>
                <w:tcPr>
                  <w:tcW w:w="1164" w:type="dxa"/>
                  <w:tcMar>
                    <w:left w:w="0" w:type="dxa"/>
                    <w:right w:w="0" w:type="dxa"/>
                  </w:tcMar>
                  <w:vAlign w:val="center"/>
                </w:tcPr>
                <w:p>
                  <w:pPr>
                    <w:jc w:val="center"/>
                    <w:rPr>
                      <w:rFonts w:ascii="Calibri" w:hAnsi="Calibri"/>
                    </w:rPr>
                  </w:pPr>
                  <w:r>
                    <w:rPr>
                      <w:rFonts w:hint="eastAsia" w:ascii="仿宋" w:hAnsi="仿宋" w:eastAsia="仿宋"/>
                      <w:szCs w:val="21"/>
                    </w:rPr>
                    <w:t>运营系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4380" w:type="dxa"/>
                  <w:gridSpan w:val="8"/>
                  <w:tcMar>
                    <w:left w:w="0" w:type="dxa"/>
                    <w:right w:w="0" w:type="dxa"/>
                  </w:tcMar>
                  <w:vAlign w:val="center"/>
                </w:tcPr>
                <w:p>
                  <w:pPr>
                    <w:snapToGrid w:val="0"/>
                    <w:spacing w:line="120" w:lineRule="atLeast"/>
                    <w:jc w:val="center"/>
                    <w:rPr>
                      <w:rFonts w:eastAsia="仿宋_GB2312"/>
                      <w:b/>
                      <w:bCs/>
                      <w:spacing w:val="-20"/>
                      <w:szCs w:val="21"/>
                    </w:rPr>
                  </w:pPr>
                  <w:r>
                    <w:rPr>
                      <w:rFonts w:hint="eastAsia"/>
                      <w:b/>
                      <w:szCs w:val="21"/>
                    </w:rPr>
                    <w:t>小计</w:t>
                  </w:r>
                </w:p>
              </w:tc>
              <w:tc>
                <w:tcPr>
                  <w:tcW w:w="425" w:type="dxa"/>
                  <w:tcMar>
                    <w:left w:w="0" w:type="dxa"/>
                    <w:right w:w="0" w:type="dxa"/>
                  </w:tcMar>
                  <w:vAlign w:val="center"/>
                </w:tcPr>
                <w:p>
                  <w:pPr>
                    <w:jc w:val="center"/>
                    <w:rPr>
                      <w:rFonts w:ascii="Calibri" w:hAnsi="Calibri"/>
                    </w:rPr>
                  </w:pPr>
                  <w:r>
                    <w:rPr>
                      <w:rFonts w:hint="eastAsia" w:eastAsia="仿宋_GB2312"/>
                      <w:b/>
                      <w:szCs w:val="21"/>
                    </w:rPr>
                    <w:t>576</w:t>
                  </w:r>
                </w:p>
              </w:tc>
              <w:tc>
                <w:tcPr>
                  <w:tcW w:w="425" w:type="dxa"/>
                  <w:vAlign w:val="center"/>
                </w:tcPr>
                <w:p>
                  <w:pPr>
                    <w:jc w:val="center"/>
                    <w:rPr>
                      <w:rFonts w:ascii="Calibri" w:hAnsi="Calibri"/>
                    </w:rPr>
                  </w:pPr>
                  <w:r>
                    <w:rPr>
                      <w:rFonts w:hint="eastAsia" w:eastAsia="仿宋_GB2312"/>
                      <w:b/>
                      <w:szCs w:val="21"/>
                    </w:rPr>
                    <w:t>0</w:t>
                  </w:r>
                </w:p>
              </w:tc>
              <w:tc>
                <w:tcPr>
                  <w:tcW w:w="425" w:type="dxa"/>
                  <w:vAlign w:val="center"/>
                </w:tcPr>
                <w:p>
                  <w:pPr>
                    <w:jc w:val="center"/>
                    <w:rPr>
                      <w:rFonts w:ascii="Calibri" w:hAnsi="Calibri"/>
                      <w:spacing w:val="-36"/>
                    </w:rPr>
                  </w:pPr>
                  <w:r>
                    <w:rPr>
                      <w:rFonts w:hint="eastAsia" w:eastAsia="仿宋_GB2312"/>
                      <w:b/>
                      <w:spacing w:val="-36"/>
                      <w:szCs w:val="21"/>
                    </w:rPr>
                    <w:t>576</w:t>
                  </w:r>
                </w:p>
              </w:tc>
              <w:tc>
                <w:tcPr>
                  <w:tcW w:w="426" w:type="dxa"/>
                  <w:tcMar>
                    <w:left w:w="0" w:type="dxa"/>
                    <w:right w:w="0" w:type="dxa"/>
                  </w:tcMar>
                  <w:vAlign w:val="center"/>
                </w:tcPr>
                <w:p>
                  <w:pPr>
                    <w:jc w:val="center"/>
                    <w:rPr>
                      <w:rFonts w:ascii="Calibri" w:hAnsi="Calibri"/>
                    </w:rPr>
                  </w:pPr>
                  <w:r>
                    <w:rPr>
                      <w:rFonts w:hint="eastAsia" w:eastAsia="仿宋_GB2312"/>
                      <w:b/>
                      <w:szCs w:val="21"/>
                    </w:rPr>
                    <w:t>24</w:t>
                  </w:r>
                </w:p>
              </w:tc>
              <w:tc>
                <w:tcPr>
                  <w:tcW w:w="425" w:type="dxa"/>
                  <w:tcMar>
                    <w:left w:w="0" w:type="dxa"/>
                    <w:right w:w="0" w:type="dxa"/>
                  </w:tcMar>
                  <w:vAlign w:val="center"/>
                </w:tcPr>
                <w:p>
                  <w:pPr>
                    <w:jc w:val="center"/>
                    <w:rPr>
                      <w:rFonts w:ascii="Calibri" w:hAnsi="Calibri"/>
                    </w:rPr>
                  </w:pPr>
                </w:p>
              </w:tc>
              <w:tc>
                <w:tcPr>
                  <w:tcW w:w="425" w:type="dxa"/>
                  <w:tcMar>
                    <w:left w:w="0" w:type="dxa"/>
                    <w:right w:w="0" w:type="dxa"/>
                  </w:tcMar>
                  <w:vAlign w:val="center"/>
                </w:tcPr>
                <w:p>
                  <w:pPr>
                    <w:jc w:val="center"/>
                    <w:rPr>
                      <w:rFonts w:ascii="Calibri" w:hAnsi="Calibri"/>
                    </w:rPr>
                  </w:pPr>
                </w:p>
              </w:tc>
              <w:tc>
                <w:tcPr>
                  <w:tcW w:w="425" w:type="dxa"/>
                  <w:tcMar>
                    <w:left w:w="0" w:type="dxa"/>
                    <w:right w:w="0" w:type="dxa"/>
                  </w:tcMar>
                  <w:vAlign w:val="center"/>
                </w:tcPr>
                <w:p>
                  <w:pPr>
                    <w:jc w:val="center"/>
                    <w:rPr>
                      <w:rFonts w:ascii="Calibri" w:hAnsi="Calibri"/>
                    </w:rPr>
                  </w:pPr>
                </w:p>
              </w:tc>
              <w:tc>
                <w:tcPr>
                  <w:tcW w:w="426" w:type="dxa"/>
                  <w:tcMar>
                    <w:left w:w="0" w:type="dxa"/>
                    <w:right w:w="0" w:type="dxa"/>
                  </w:tcMar>
                  <w:vAlign w:val="center"/>
                </w:tcPr>
                <w:p>
                  <w:pPr>
                    <w:snapToGrid w:val="0"/>
                    <w:spacing w:line="120" w:lineRule="atLeast"/>
                    <w:jc w:val="center"/>
                    <w:rPr>
                      <w:rFonts w:eastAsia="仿宋_GB2312"/>
                      <w:b/>
                      <w:spacing w:val="-20"/>
                      <w:szCs w:val="21"/>
                    </w:rPr>
                  </w:pPr>
                </w:p>
              </w:tc>
              <w:tc>
                <w:tcPr>
                  <w:tcW w:w="708" w:type="dxa"/>
                  <w:tcMar>
                    <w:left w:w="0" w:type="dxa"/>
                    <w:right w:w="0" w:type="dxa"/>
                  </w:tcMar>
                  <w:vAlign w:val="center"/>
                </w:tcPr>
                <w:p>
                  <w:pPr>
                    <w:snapToGrid w:val="0"/>
                    <w:spacing w:line="120" w:lineRule="atLeast"/>
                    <w:jc w:val="center"/>
                    <w:rPr>
                      <w:rFonts w:eastAsia="仿宋_GB2312"/>
                      <w:b/>
                      <w:spacing w:val="-20"/>
                      <w:szCs w:val="21"/>
                    </w:rPr>
                  </w:pPr>
                </w:p>
              </w:tc>
              <w:tc>
                <w:tcPr>
                  <w:tcW w:w="1164" w:type="dxa"/>
                  <w:tcMar>
                    <w:left w:w="0" w:type="dxa"/>
                    <w:right w:w="0" w:type="dxa"/>
                  </w:tcMar>
                  <w:vAlign w:val="center"/>
                </w:tcPr>
                <w:p>
                  <w:pPr>
                    <w:snapToGrid w:val="0"/>
                    <w:spacing w:line="12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After w:val="10"/>
                <w:wAfter w:w="5274" w:type="dxa"/>
                <w:cantSplit/>
                <w:trHeight w:val="381" w:hRule="atLeast"/>
              </w:trPr>
              <w:tc>
                <w:tcPr>
                  <w:tcW w:w="582" w:type="dxa"/>
                  <w:gridSpan w:val="2"/>
                  <w:vMerge w:val="restart"/>
                  <w:tcMar>
                    <w:left w:w="0" w:type="dxa"/>
                    <w:right w:w="0" w:type="dxa"/>
                  </w:tcMar>
                  <w:vAlign w:val="center"/>
                </w:tcPr>
                <w:p>
                  <w:pPr>
                    <w:adjustRightInd w:val="0"/>
                    <w:snapToGrid w:val="0"/>
                    <w:spacing w:line="120" w:lineRule="atLeast"/>
                    <w:jc w:val="center"/>
                    <w:rPr>
                      <w:b/>
                    </w:rPr>
                  </w:pPr>
                  <w:r>
                    <w:rPr>
                      <w:rFonts w:hint="eastAsia"/>
                      <w:b/>
                    </w:rPr>
                    <w:t>合</w:t>
                  </w:r>
                </w:p>
                <w:p>
                  <w:pPr>
                    <w:adjustRightInd w:val="0"/>
                    <w:snapToGrid w:val="0"/>
                    <w:spacing w:line="120" w:lineRule="atLeast"/>
                    <w:rPr>
                      <w:b/>
                    </w:rPr>
                  </w:pPr>
                </w:p>
                <w:p>
                  <w:pPr>
                    <w:adjustRightInd w:val="0"/>
                    <w:snapToGrid w:val="0"/>
                    <w:spacing w:line="120" w:lineRule="atLeast"/>
                    <w:jc w:val="center"/>
                    <w:rPr>
                      <w:b/>
                    </w:rPr>
                  </w:pPr>
                  <w:r>
                    <w:rPr>
                      <w:rFonts w:hint="eastAsia"/>
                      <w:b/>
                    </w:rPr>
                    <w:t>计</w:t>
                  </w:r>
                </w:p>
              </w:tc>
              <w:tc>
                <w:tcPr>
                  <w:tcW w:w="3798" w:type="dxa"/>
                  <w:gridSpan w:val="6"/>
                  <w:tcMar>
                    <w:left w:w="0" w:type="dxa"/>
                    <w:right w:w="0" w:type="dxa"/>
                  </w:tcMar>
                  <w:vAlign w:val="center"/>
                </w:tcPr>
                <w:p>
                  <w:pPr>
                    <w:snapToGrid w:val="0"/>
                    <w:spacing w:line="120" w:lineRule="atLeast"/>
                    <w:jc w:val="center"/>
                    <w:rPr>
                      <w:rFonts w:eastAsia="仿宋_GB2312"/>
                      <w:b/>
                      <w:szCs w:val="21"/>
                    </w:rPr>
                  </w:pPr>
                  <w:r>
                    <w:rPr>
                      <w:rFonts w:hint="eastAsia" w:eastAsia="仿宋_GB2312"/>
                      <w:b/>
                      <w:szCs w:val="18"/>
                    </w:rPr>
                    <w:t>总学时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After w:val="10"/>
                <w:wAfter w:w="5274" w:type="dxa"/>
                <w:cantSplit/>
                <w:trHeight w:val="381" w:hRule="atLeast"/>
              </w:trPr>
              <w:tc>
                <w:tcPr>
                  <w:tcW w:w="582" w:type="dxa"/>
                  <w:gridSpan w:val="2"/>
                  <w:vMerge w:val="continue"/>
                  <w:tcMar>
                    <w:left w:w="0" w:type="dxa"/>
                    <w:right w:w="0" w:type="dxa"/>
                  </w:tcMar>
                  <w:vAlign w:val="center"/>
                </w:tcPr>
                <w:p>
                  <w:pPr>
                    <w:adjustRightInd w:val="0"/>
                    <w:snapToGrid w:val="0"/>
                    <w:spacing w:line="120" w:lineRule="atLeast"/>
                    <w:jc w:val="center"/>
                    <w:rPr>
                      <w:b/>
                    </w:rPr>
                  </w:pPr>
                </w:p>
              </w:tc>
              <w:tc>
                <w:tcPr>
                  <w:tcW w:w="3798" w:type="dxa"/>
                  <w:gridSpan w:val="6"/>
                  <w:tcMar>
                    <w:left w:w="0" w:type="dxa"/>
                    <w:right w:w="0" w:type="dxa"/>
                  </w:tcMar>
                  <w:vAlign w:val="center"/>
                </w:tcPr>
                <w:p>
                  <w:pPr>
                    <w:snapToGrid w:val="0"/>
                    <w:spacing w:line="120" w:lineRule="atLeast"/>
                    <w:jc w:val="center"/>
                    <w:rPr>
                      <w:rFonts w:eastAsia="仿宋_GB2312"/>
                      <w:b/>
                      <w:szCs w:val="21"/>
                    </w:rPr>
                  </w:pPr>
                  <w:r>
                    <w:rPr>
                      <w:rFonts w:hint="eastAsia" w:eastAsia="仿宋_GB2312"/>
                      <w:b/>
                      <w:szCs w:val="18"/>
                    </w:rPr>
                    <w:t>总学分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582" w:type="dxa"/>
                  <w:gridSpan w:val="2"/>
                  <w:vMerge w:val="continue"/>
                  <w:tcMar>
                    <w:left w:w="0" w:type="dxa"/>
                    <w:right w:w="0" w:type="dxa"/>
                  </w:tcMar>
                  <w:vAlign w:val="center"/>
                </w:tcPr>
                <w:p>
                  <w:pPr>
                    <w:adjustRightInd w:val="0"/>
                    <w:snapToGrid w:val="0"/>
                    <w:spacing w:line="120" w:lineRule="atLeast"/>
                    <w:jc w:val="center"/>
                    <w:rPr>
                      <w:b/>
                    </w:rPr>
                  </w:pPr>
                </w:p>
              </w:tc>
              <w:tc>
                <w:tcPr>
                  <w:tcW w:w="3798" w:type="dxa"/>
                  <w:gridSpan w:val="6"/>
                  <w:tcMar>
                    <w:left w:w="0" w:type="dxa"/>
                    <w:right w:w="0" w:type="dxa"/>
                  </w:tcMar>
                  <w:vAlign w:val="center"/>
                </w:tcPr>
                <w:p>
                  <w:pPr>
                    <w:adjustRightInd w:val="0"/>
                    <w:snapToGrid w:val="0"/>
                    <w:spacing w:line="120" w:lineRule="atLeast"/>
                    <w:jc w:val="center"/>
                    <w:rPr>
                      <w:b/>
                    </w:rPr>
                  </w:pPr>
                  <w:r>
                    <w:rPr>
                      <w:rFonts w:hint="eastAsia" w:eastAsia="仿宋_GB2312"/>
                      <w:b/>
                      <w:szCs w:val="18"/>
                    </w:rPr>
                    <w:t>理论教学周</w:t>
                  </w:r>
                  <w:r>
                    <w:rPr>
                      <w:rFonts w:eastAsia="仿宋_GB2312"/>
                      <w:b/>
                      <w:szCs w:val="18"/>
                    </w:rPr>
                    <w:t>/</w:t>
                  </w:r>
                  <w:r>
                    <w:rPr>
                      <w:rFonts w:hint="eastAsia" w:eastAsia="仿宋_GB2312"/>
                      <w:b/>
                      <w:szCs w:val="18"/>
                    </w:rPr>
                    <w:t>集中实践周</w:t>
                  </w:r>
                </w:p>
              </w:tc>
              <w:tc>
                <w:tcPr>
                  <w:tcW w:w="425" w:type="dxa"/>
                  <w:tcMar>
                    <w:left w:w="0" w:type="dxa"/>
                    <w:right w:w="0" w:type="dxa"/>
                  </w:tcMar>
                  <w:vAlign w:val="center"/>
                </w:tcPr>
                <w:p>
                  <w:pPr>
                    <w:adjustRightInd w:val="0"/>
                    <w:snapToGrid w:val="0"/>
                    <w:spacing w:line="120" w:lineRule="atLeast"/>
                    <w:jc w:val="center"/>
                    <w:rPr>
                      <w:b/>
                    </w:rPr>
                  </w:pPr>
                </w:p>
              </w:tc>
              <w:tc>
                <w:tcPr>
                  <w:tcW w:w="425" w:type="dxa"/>
                  <w:vAlign w:val="center"/>
                </w:tcPr>
                <w:p>
                  <w:pPr>
                    <w:adjustRightInd w:val="0"/>
                    <w:snapToGrid w:val="0"/>
                    <w:spacing w:line="120" w:lineRule="atLeast"/>
                    <w:jc w:val="center"/>
                    <w:rPr>
                      <w:b/>
                    </w:rPr>
                  </w:pPr>
                </w:p>
              </w:tc>
              <w:tc>
                <w:tcPr>
                  <w:tcW w:w="425" w:type="dxa"/>
                  <w:vAlign w:val="center"/>
                </w:tcPr>
                <w:p>
                  <w:pPr>
                    <w:adjustRightInd w:val="0"/>
                    <w:snapToGrid w:val="0"/>
                    <w:spacing w:line="120" w:lineRule="atLeast"/>
                    <w:jc w:val="center"/>
                    <w:rPr>
                      <w:b/>
                    </w:rPr>
                  </w:pPr>
                </w:p>
              </w:tc>
              <w:tc>
                <w:tcPr>
                  <w:tcW w:w="426" w:type="dxa"/>
                  <w:tcMar>
                    <w:left w:w="0" w:type="dxa"/>
                    <w:right w:w="0" w:type="dxa"/>
                  </w:tcMar>
                  <w:vAlign w:val="center"/>
                </w:tcPr>
                <w:p>
                  <w:pPr>
                    <w:adjustRightInd w:val="0"/>
                    <w:snapToGrid w:val="0"/>
                    <w:spacing w:line="120" w:lineRule="atLeast"/>
                    <w:jc w:val="center"/>
                    <w:rPr>
                      <w:b/>
                    </w:rPr>
                  </w:pPr>
                </w:p>
              </w:tc>
              <w:tc>
                <w:tcPr>
                  <w:tcW w:w="425" w:type="dxa"/>
                  <w:tcMar>
                    <w:left w:w="0" w:type="dxa"/>
                    <w:right w:w="0" w:type="dxa"/>
                  </w:tcMar>
                  <w:vAlign w:val="center"/>
                </w:tcPr>
                <w:p>
                  <w:pPr>
                    <w:adjustRightInd w:val="0"/>
                    <w:snapToGrid w:val="0"/>
                    <w:spacing w:line="120" w:lineRule="atLeast"/>
                    <w:jc w:val="center"/>
                    <w:rPr>
                      <w:b/>
                    </w:rPr>
                  </w:pPr>
                  <w:r>
                    <w:rPr>
                      <w:rFonts w:hint="eastAsia"/>
                      <w:b/>
                    </w:rPr>
                    <w:t>16/2</w:t>
                  </w:r>
                </w:p>
              </w:tc>
              <w:tc>
                <w:tcPr>
                  <w:tcW w:w="425" w:type="dxa"/>
                  <w:tcMar>
                    <w:left w:w="0" w:type="dxa"/>
                    <w:right w:w="0" w:type="dxa"/>
                  </w:tcMar>
                  <w:vAlign w:val="center"/>
                </w:tcPr>
                <w:p>
                  <w:pPr>
                    <w:adjustRightInd w:val="0"/>
                    <w:snapToGrid w:val="0"/>
                    <w:spacing w:line="120" w:lineRule="atLeast"/>
                    <w:jc w:val="center"/>
                    <w:rPr>
                      <w:b/>
                    </w:rPr>
                  </w:pPr>
                  <w:r>
                    <w:rPr>
                      <w:rFonts w:hint="eastAsia"/>
                      <w:b/>
                    </w:rPr>
                    <w:t>16/3</w:t>
                  </w:r>
                </w:p>
              </w:tc>
              <w:tc>
                <w:tcPr>
                  <w:tcW w:w="425" w:type="dxa"/>
                  <w:tcMar>
                    <w:left w:w="0" w:type="dxa"/>
                    <w:right w:w="0" w:type="dxa"/>
                  </w:tcMar>
                  <w:vAlign w:val="center"/>
                </w:tcPr>
                <w:p>
                  <w:pPr>
                    <w:jc w:val="center"/>
                    <w:rPr>
                      <w:rFonts w:ascii="Calibri" w:hAnsi="Calibri"/>
                    </w:rPr>
                  </w:pPr>
                  <w:r>
                    <w:rPr>
                      <w:rFonts w:hint="eastAsia" w:eastAsia="仿宋_GB2312"/>
                      <w:b/>
                      <w:szCs w:val="21"/>
                    </w:rPr>
                    <w:t>12/2</w:t>
                  </w:r>
                </w:p>
              </w:tc>
              <w:tc>
                <w:tcPr>
                  <w:tcW w:w="426" w:type="dxa"/>
                  <w:tcMar>
                    <w:left w:w="0" w:type="dxa"/>
                    <w:right w:w="0" w:type="dxa"/>
                  </w:tcMar>
                  <w:vAlign w:val="center"/>
                </w:tcPr>
                <w:p>
                  <w:pPr>
                    <w:jc w:val="center"/>
                    <w:rPr>
                      <w:rFonts w:ascii="Calibri" w:hAnsi="Calibri"/>
                    </w:rPr>
                  </w:pPr>
                  <w:r>
                    <w:rPr>
                      <w:rFonts w:hint="eastAsia"/>
                      <w:b/>
                    </w:rPr>
                    <w:t>0/24</w:t>
                  </w:r>
                </w:p>
              </w:tc>
              <w:tc>
                <w:tcPr>
                  <w:tcW w:w="708" w:type="dxa"/>
                  <w:tcMar>
                    <w:left w:w="0" w:type="dxa"/>
                    <w:right w:w="0" w:type="dxa"/>
                  </w:tcMar>
                  <w:vAlign w:val="center"/>
                </w:tcPr>
                <w:p>
                  <w:pPr>
                    <w:snapToGrid w:val="0"/>
                    <w:spacing w:line="120" w:lineRule="atLeast"/>
                    <w:jc w:val="center"/>
                    <w:rPr>
                      <w:rFonts w:eastAsia="仿宋_GB2312"/>
                      <w:b/>
                      <w:sz w:val="18"/>
                      <w:szCs w:val="18"/>
                    </w:rPr>
                  </w:pPr>
                </w:p>
              </w:tc>
              <w:tc>
                <w:tcPr>
                  <w:tcW w:w="1164" w:type="dxa"/>
                  <w:tcMar>
                    <w:left w:w="0" w:type="dxa"/>
                    <w:right w:w="0" w:type="dxa"/>
                  </w:tcMar>
                  <w:vAlign w:val="center"/>
                </w:tcPr>
                <w:p>
                  <w:pPr>
                    <w:snapToGrid w:val="0"/>
                    <w:spacing w:line="120" w:lineRule="atLeast"/>
                    <w:jc w:val="center"/>
                    <w:rPr>
                      <w:rFonts w:eastAsia="仿宋_GB2312"/>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82" w:type="dxa"/>
                  <w:gridSpan w:val="2"/>
                  <w:vMerge w:val="continue"/>
                  <w:tcBorders>
                    <w:bottom w:val="single" w:color="auto" w:sz="12" w:space="0"/>
                  </w:tcBorders>
                  <w:tcMar>
                    <w:left w:w="0" w:type="dxa"/>
                    <w:right w:w="0" w:type="dxa"/>
                  </w:tcMar>
                  <w:vAlign w:val="center"/>
                </w:tcPr>
                <w:p>
                  <w:pPr>
                    <w:adjustRightInd w:val="0"/>
                    <w:snapToGrid w:val="0"/>
                    <w:spacing w:line="120" w:lineRule="atLeast"/>
                    <w:jc w:val="center"/>
                    <w:rPr>
                      <w:b/>
                    </w:rPr>
                  </w:pPr>
                </w:p>
              </w:tc>
              <w:tc>
                <w:tcPr>
                  <w:tcW w:w="3798" w:type="dxa"/>
                  <w:gridSpan w:val="6"/>
                  <w:tcBorders>
                    <w:bottom w:val="single" w:color="auto" w:sz="12" w:space="0"/>
                  </w:tcBorders>
                  <w:tcMar>
                    <w:left w:w="0" w:type="dxa"/>
                    <w:right w:w="0" w:type="dxa"/>
                  </w:tcMar>
                  <w:vAlign w:val="center"/>
                </w:tcPr>
                <w:p>
                  <w:pPr>
                    <w:snapToGrid w:val="0"/>
                    <w:spacing w:line="120" w:lineRule="atLeast"/>
                    <w:jc w:val="center"/>
                    <w:rPr>
                      <w:rFonts w:eastAsia="仿宋_GB2312"/>
                      <w:b/>
                      <w:sz w:val="18"/>
                      <w:szCs w:val="18"/>
                    </w:rPr>
                  </w:pPr>
                  <w:r>
                    <w:rPr>
                      <w:rFonts w:hint="eastAsia" w:eastAsia="仿宋_GB2312"/>
                      <w:b/>
                      <w:szCs w:val="18"/>
                    </w:rPr>
                    <w:t>周</w:t>
                  </w:r>
                  <w:r>
                    <w:rPr>
                      <w:rFonts w:eastAsia="仿宋_GB2312"/>
                      <w:b/>
                      <w:szCs w:val="18"/>
                    </w:rPr>
                    <w:t xml:space="preserve"> </w:t>
                  </w:r>
                  <w:r>
                    <w:rPr>
                      <w:rFonts w:hint="eastAsia" w:eastAsia="仿宋_GB2312"/>
                      <w:b/>
                      <w:szCs w:val="18"/>
                    </w:rPr>
                    <w:t>学</w:t>
                  </w:r>
                  <w:r>
                    <w:rPr>
                      <w:rFonts w:eastAsia="仿宋_GB2312"/>
                      <w:b/>
                      <w:szCs w:val="18"/>
                    </w:rPr>
                    <w:t xml:space="preserve"> </w:t>
                  </w:r>
                  <w:r>
                    <w:rPr>
                      <w:rFonts w:hint="eastAsia" w:eastAsia="仿宋_GB2312"/>
                      <w:b/>
                      <w:szCs w:val="18"/>
                    </w:rPr>
                    <w:t>时</w:t>
                  </w:r>
                </w:p>
              </w:tc>
              <w:tc>
                <w:tcPr>
                  <w:tcW w:w="425" w:type="dxa"/>
                  <w:tcBorders>
                    <w:bottom w:val="single" w:color="auto" w:sz="12" w:space="0"/>
                  </w:tcBorders>
                  <w:tcMar>
                    <w:left w:w="0" w:type="dxa"/>
                    <w:right w:w="0" w:type="dxa"/>
                  </w:tcMar>
                  <w:vAlign w:val="center"/>
                </w:tcPr>
                <w:p>
                  <w:pPr>
                    <w:snapToGrid w:val="0"/>
                    <w:spacing w:line="120" w:lineRule="atLeast"/>
                    <w:jc w:val="center"/>
                    <w:rPr>
                      <w:rFonts w:eastAsia="仿宋_GB2312"/>
                      <w:b/>
                      <w:sz w:val="18"/>
                      <w:szCs w:val="18"/>
                    </w:rPr>
                  </w:pPr>
                </w:p>
              </w:tc>
              <w:tc>
                <w:tcPr>
                  <w:tcW w:w="425" w:type="dxa"/>
                  <w:tcBorders>
                    <w:bottom w:val="single" w:color="auto" w:sz="12" w:space="0"/>
                  </w:tcBorders>
                  <w:vAlign w:val="center"/>
                </w:tcPr>
                <w:p>
                  <w:pPr>
                    <w:adjustRightInd w:val="0"/>
                    <w:snapToGrid w:val="0"/>
                    <w:spacing w:line="120" w:lineRule="atLeast"/>
                    <w:jc w:val="center"/>
                    <w:rPr>
                      <w:rFonts w:eastAsia="仿宋_GB2312"/>
                      <w:b/>
                      <w:sz w:val="18"/>
                      <w:szCs w:val="18"/>
                    </w:rPr>
                  </w:pPr>
                </w:p>
              </w:tc>
              <w:tc>
                <w:tcPr>
                  <w:tcW w:w="425" w:type="dxa"/>
                  <w:tcBorders>
                    <w:bottom w:val="single" w:color="auto" w:sz="12" w:space="0"/>
                  </w:tcBorders>
                  <w:vAlign w:val="center"/>
                </w:tcPr>
                <w:p>
                  <w:pPr>
                    <w:adjustRightInd w:val="0"/>
                    <w:snapToGrid w:val="0"/>
                    <w:spacing w:line="120" w:lineRule="atLeast"/>
                    <w:jc w:val="center"/>
                    <w:rPr>
                      <w:rFonts w:eastAsia="仿宋_GB2312"/>
                      <w:b/>
                      <w:sz w:val="18"/>
                      <w:szCs w:val="18"/>
                    </w:rPr>
                  </w:pPr>
                </w:p>
              </w:tc>
              <w:tc>
                <w:tcPr>
                  <w:tcW w:w="426" w:type="dxa"/>
                  <w:tcBorders>
                    <w:bottom w:val="single" w:color="auto" w:sz="12" w:space="0"/>
                  </w:tcBorders>
                  <w:tcMar>
                    <w:left w:w="0" w:type="dxa"/>
                    <w:right w:w="0" w:type="dxa"/>
                  </w:tcMar>
                  <w:vAlign w:val="center"/>
                </w:tcPr>
                <w:p>
                  <w:pPr>
                    <w:adjustRightInd w:val="0"/>
                    <w:snapToGrid w:val="0"/>
                    <w:spacing w:line="120" w:lineRule="atLeast"/>
                    <w:jc w:val="center"/>
                    <w:rPr>
                      <w:rFonts w:eastAsia="仿宋_GB2312"/>
                      <w:b/>
                      <w:sz w:val="18"/>
                      <w:szCs w:val="18"/>
                    </w:rPr>
                  </w:pPr>
                </w:p>
              </w:tc>
              <w:tc>
                <w:tcPr>
                  <w:tcW w:w="425" w:type="dxa"/>
                  <w:tcBorders>
                    <w:bottom w:val="single" w:color="auto" w:sz="12" w:space="0"/>
                  </w:tcBorders>
                  <w:tcMar>
                    <w:left w:w="0" w:type="dxa"/>
                    <w:right w:w="0" w:type="dxa"/>
                  </w:tcMar>
                  <w:vAlign w:val="center"/>
                </w:tcPr>
                <w:p>
                  <w:pPr>
                    <w:jc w:val="center"/>
                    <w:rPr>
                      <w:rFonts w:ascii="Calibri" w:hAnsi="Calibri" w:eastAsia="仿宋_GB2312"/>
                    </w:rPr>
                  </w:pPr>
                  <w:r>
                    <w:rPr>
                      <w:rFonts w:hint="eastAsia" w:eastAsia="仿宋_GB2312"/>
                      <w:b/>
                      <w:szCs w:val="21"/>
                    </w:rPr>
                    <w:t>26</w:t>
                  </w:r>
                </w:p>
              </w:tc>
              <w:tc>
                <w:tcPr>
                  <w:tcW w:w="425" w:type="dxa"/>
                  <w:tcBorders>
                    <w:bottom w:val="single" w:color="auto" w:sz="12" w:space="0"/>
                  </w:tcBorders>
                  <w:tcMar>
                    <w:left w:w="0" w:type="dxa"/>
                    <w:right w:w="0" w:type="dxa"/>
                  </w:tcMar>
                  <w:vAlign w:val="center"/>
                </w:tcPr>
                <w:p>
                  <w:pPr>
                    <w:jc w:val="center"/>
                    <w:rPr>
                      <w:rFonts w:ascii="Calibri" w:hAnsi="Calibri" w:eastAsia="仿宋_GB2312"/>
                    </w:rPr>
                  </w:pPr>
                  <w:r>
                    <w:rPr>
                      <w:rFonts w:hint="eastAsia" w:eastAsia="仿宋_GB2312"/>
                      <w:b/>
                      <w:szCs w:val="21"/>
                    </w:rPr>
                    <w:t>27</w:t>
                  </w:r>
                </w:p>
              </w:tc>
              <w:tc>
                <w:tcPr>
                  <w:tcW w:w="425" w:type="dxa"/>
                  <w:tcBorders>
                    <w:bottom w:val="single" w:color="auto" w:sz="12" w:space="0"/>
                  </w:tcBorders>
                  <w:tcMar>
                    <w:left w:w="0" w:type="dxa"/>
                    <w:right w:w="0" w:type="dxa"/>
                  </w:tcMar>
                  <w:vAlign w:val="center"/>
                </w:tcPr>
                <w:p>
                  <w:pPr>
                    <w:jc w:val="center"/>
                    <w:rPr>
                      <w:rFonts w:ascii="Calibri" w:hAnsi="Calibri" w:eastAsia="仿宋_GB2312"/>
                    </w:rPr>
                  </w:pPr>
                  <w:r>
                    <w:rPr>
                      <w:rFonts w:hint="eastAsia" w:eastAsia="仿宋_GB2312"/>
                      <w:b/>
                      <w:szCs w:val="21"/>
                    </w:rPr>
                    <w:t>25</w:t>
                  </w:r>
                </w:p>
              </w:tc>
              <w:tc>
                <w:tcPr>
                  <w:tcW w:w="426" w:type="dxa"/>
                  <w:tcBorders>
                    <w:bottom w:val="single" w:color="auto" w:sz="12" w:space="0"/>
                  </w:tcBorders>
                  <w:tcMar>
                    <w:left w:w="0" w:type="dxa"/>
                    <w:right w:w="0" w:type="dxa"/>
                  </w:tcMar>
                  <w:vAlign w:val="center"/>
                </w:tcPr>
                <w:p>
                  <w:pPr>
                    <w:jc w:val="center"/>
                    <w:rPr>
                      <w:rFonts w:ascii="Calibri" w:hAnsi="Calibri"/>
                    </w:rPr>
                  </w:pPr>
                </w:p>
              </w:tc>
              <w:tc>
                <w:tcPr>
                  <w:tcW w:w="708" w:type="dxa"/>
                  <w:tcBorders>
                    <w:bottom w:val="single" w:color="auto" w:sz="12" w:space="0"/>
                  </w:tcBorders>
                  <w:tcMar>
                    <w:left w:w="0" w:type="dxa"/>
                    <w:right w:w="0" w:type="dxa"/>
                  </w:tcMar>
                  <w:vAlign w:val="center"/>
                </w:tcPr>
                <w:p>
                  <w:pPr>
                    <w:snapToGrid w:val="0"/>
                    <w:spacing w:line="120" w:lineRule="atLeast"/>
                    <w:jc w:val="center"/>
                    <w:rPr>
                      <w:rFonts w:eastAsia="仿宋_GB2312"/>
                      <w:b/>
                      <w:spacing w:val="-6"/>
                      <w:szCs w:val="21"/>
                    </w:rPr>
                  </w:pPr>
                  <w:r>
                    <w:rPr>
                      <w:rFonts w:hint="eastAsia" w:eastAsia="仿宋_GB2312"/>
                      <w:b/>
                      <w:spacing w:val="-6"/>
                      <w:szCs w:val="21"/>
                    </w:rPr>
                    <w:t>平均26</w:t>
                  </w:r>
                </w:p>
              </w:tc>
              <w:tc>
                <w:tcPr>
                  <w:tcW w:w="1164" w:type="dxa"/>
                  <w:tcBorders>
                    <w:bottom w:val="single" w:color="auto" w:sz="12" w:space="0"/>
                  </w:tcBorders>
                  <w:tcMar>
                    <w:left w:w="0" w:type="dxa"/>
                    <w:right w:w="0" w:type="dxa"/>
                  </w:tcMar>
                  <w:vAlign w:val="center"/>
                </w:tcPr>
                <w:p>
                  <w:pPr>
                    <w:snapToGrid w:val="0"/>
                    <w:spacing w:line="120" w:lineRule="atLeast"/>
                    <w:jc w:val="center"/>
                    <w:rPr>
                      <w:rFonts w:eastAsia="仿宋_GB2312"/>
                      <w:b/>
                      <w:szCs w:val="21"/>
                    </w:rPr>
                  </w:pPr>
                </w:p>
              </w:tc>
            </w:tr>
          </w:tbl>
          <w:p>
            <w:pPr>
              <w:rPr>
                <w:rFonts w:ascii="宋体" w:hAnsi="宋体"/>
                <w:b/>
                <w:sz w:val="24"/>
              </w:rPr>
            </w:pPr>
          </w:p>
          <w:p>
            <w:pPr>
              <w:spacing w:line="360" w:lineRule="auto"/>
              <w:ind w:firstLine="500" w:firstLineChars="200"/>
              <w:rPr>
                <w:rFonts w:ascii="楷体_GB2312" w:hAnsi="宋体" w:eastAsia="楷体_GB2312"/>
                <w:b/>
                <w:sz w:val="24"/>
              </w:rPr>
            </w:pPr>
            <w:r>
              <w:rPr>
                <w:rFonts w:hint="eastAsia" w:ascii="楷体_GB2312" w:hAnsi="宋体" w:eastAsia="楷体_GB2312"/>
                <w:b/>
                <w:sz w:val="24"/>
              </w:rPr>
              <w:t>说明：</w:t>
            </w:r>
          </w:p>
          <w:p>
            <w:pPr>
              <w:spacing w:line="360" w:lineRule="auto"/>
              <w:ind w:firstLine="500" w:firstLineChars="200"/>
              <w:rPr>
                <w:rFonts w:ascii="楷体_GB2312" w:hAnsi="宋体" w:eastAsia="楷体_GB2312"/>
                <w:bCs/>
                <w:sz w:val="24"/>
              </w:rPr>
            </w:pPr>
            <w:r>
              <w:rPr>
                <w:rFonts w:hint="eastAsia" w:ascii="楷体_GB2312" w:hAnsi="宋体" w:eastAsia="楷体_GB2312"/>
                <w:bCs/>
                <w:sz w:val="24"/>
              </w:rPr>
              <w:t>1.集中实践教学（实习、实训等）每周按24学时计。</w:t>
            </w:r>
          </w:p>
          <w:p>
            <w:pPr>
              <w:spacing w:line="360" w:lineRule="auto"/>
              <w:ind w:firstLine="500" w:firstLineChars="200"/>
              <w:rPr>
                <w:rFonts w:ascii="楷体_GB2312" w:hAnsi="宋体" w:eastAsia="楷体_GB2312"/>
                <w:bCs/>
                <w:sz w:val="24"/>
              </w:rPr>
            </w:pPr>
            <w:r>
              <w:rPr>
                <w:rFonts w:hint="eastAsia" w:ascii="楷体_GB2312" w:hAnsi="宋体" w:eastAsia="楷体_GB2312"/>
                <w:bCs/>
                <w:sz w:val="24"/>
              </w:rPr>
              <w:t>2.学分与学时的换算：一般以16学时计为1个学分；集中实践以1周计1学分。</w:t>
            </w:r>
          </w:p>
          <w:p>
            <w:pPr>
              <w:spacing w:before="156" w:beforeLines="50" w:after="156" w:afterLines="50" w:line="360" w:lineRule="auto"/>
              <w:rPr>
                <w:rFonts w:ascii="宋体" w:hAnsi="宋体"/>
                <w:b/>
                <w:sz w:val="24"/>
              </w:rPr>
            </w:pPr>
            <w:r>
              <w:rPr>
                <w:rFonts w:ascii="宋体" w:hAnsi="宋体"/>
                <w:b/>
                <w:sz w:val="24"/>
              </w:rPr>
              <w:br w:type="page"/>
            </w:r>
            <w:r>
              <w:rPr>
                <w:rFonts w:hint="eastAsia" w:ascii="宋体" w:hAnsi="宋体"/>
                <w:b/>
                <w:sz w:val="24"/>
              </w:rPr>
              <w:t>（三）各类课程学分数和学时数表</w:t>
            </w:r>
          </w:p>
          <w:p>
            <w:pPr>
              <w:spacing w:line="360" w:lineRule="auto"/>
              <w:ind w:firstLine="500" w:firstLineChars="200"/>
              <w:rPr>
                <w:rFonts w:ascii="宋体" w:hAnsi="宋体"/>
                <w:bCs/>
                <w:sz w:val="24"/>
              </w:rPr>
            </w:pPr>
            <w:r>
              <w:rPr>
                <w:rFonts w:hint="eastAsia" w:ascii="宋体" w:hAnsi="宋体"/>
                <w:bCs/>
                <w:sz w:val="24"/>
              </w:rPr>
              <w:t>各类课程学分数和学时数见表8。</w:t>
            </w:r>
          </w:p>
          <w:p>
            <w:pPr>
              <w:spacing w:line="360" w:lineRule="auto"/>
              <w:jc w:val="center"/>
              <w:rPr>
                <w:rFonts w:ascii="宋体" w:hAnsi="宋体"/>
                <w:b/>
                <w:sz w:val="24"/>
              </w:rPr>
            </w:pPr>
            <w:r>
              <w:rPr>
                <w:rFonts w:hint="eastAsia" w:ascii="宋体" w:hAnsi="宋体"/>
                <w:b/>
                <w:sz w:val="24"/>
              </w:rPr>
              <w:t>表8 各类课程学分数和学时数表</w:t>
            </w:r>
          </w:p>
          <w:tbl>
            <w:tblPr>
              <w:tblStyle w:val="14"/>
              <w:tblW w:w="88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0"/>
              <w:gridCol w:w="1307"/>
              <w:gridCol w:w="1417"/>
              <w:gridCol w:w="1418"/>
              <w:gridCol w:w="1417"/>
              <w:gridCol w:w="1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jc w:val="center"/>
              </w:trPr>
              <w:tc>
                <w:tcPr>
                  <w:tcW w:w="2090" w:type="dxa"/>
                  <w:tcBorders>
                    <w:right w:val="single" w:color="auto" w:sz="4" w:space="0"/>
                  </w:tcBorders>
                  <w:vAlign w:val="center"/>
                </w:tcPr>
                <w:p>
                  <w:pPr>
                    <w:jc w:val="center"/>
                    <w:rPr>
                      <w:rFonts w:ascii="楷体" w:hAnsi="楷体" w:eastAsia="楷体" w:cs="楷体"/>
                      <w:b/>
                      <w:sz w:val="24"/>
                    </w:rPr>
                  </w:pPr>
                  <w:r>
                    <w:rPr>
                      <w:rFonts w:hint="eastAsia" w:ascii="楷体" w:hAnsi="楷体" w:eastAsia="楷体" w:cs="楷体"/>
                      <w:b/>
                      <w:sz w:val="24"/>
                      <w:lang w:bidi="ar"/>
                    </w:rPr>
                    <w:t>课程类别</w:t>
                  </w:r>
                </w:p>
              </w:tc>
              <w:tc>
                <w:tcPr>
                  <w:tcW w:w="1307" w:type="dxa"/>
                  <w:vAlign w:val="center"/>
                </w:tcPr>
                <w:p>
                  <w:pPr>
                    <w:jc w:val="center"/>
                    <w:rPr>
                      <w:rFonts w:ascii="楷体" w:hAnsi="楷体" w:eastAsia="楷体" w:cs="楷体"/>
                      <w:b/>
                      <w:sz w:val="24"/>
                    </w:rPr>
                  </w:pPr>
                  <w:r>
                    <w:rPr>
                      <w:rFonts w:hint="eastAsia" w:ascii="楷体" w:hAnsi="楷体" w:eastAsia="楷体" w:cs="楷体"/>
                      <w:b/>
                      <w:sz w:val="24"/>
                      <w:lang w:bidi="ar"/>
                    </w:rPr>
                    <w:t>学分</w:t>
                  </w:r>
                </w:p>
              </w:tc>
              <w:tc>
                <w:tcPr>
                  <w:tcW w:w="1417" w:type="dxa"/>
                  <w:vAlign w:val="center"/>
                </w:tcPr>
                <w:p>
                  <w:pPr>
                    <w:jc w:val="center"/>
                    <w:rPr>
                      <w:rFonts w:ascii="楷体" w:hAnsi="楷体" w:eastAsia="楷体" w:cs="楷体"/>
                      <w:b/>
                      <w:sz w:val="24"/>
                      <w:lang w:bidi="ar"/>
                    </w:rPr>
                  </w:pPr>
                  <w:r>
                    <w:rPr>
                      <w:rFonts w:hint="eastAsia" w:ascii="楷体" w:hAnsi="楷体" w:eastAsia="楷体" w:cs="楷体"/>
                      <w:b/>
                      <w:sz w:val="24"/>
                      <w:lang w:bidi="ar"/>
                    </w:rPr>
                    <w:t>总学时</w:t>
                  </w:r>
                </w:p>
              </w:tc>
              <w:tc>
                <w:tcPr>
                  <w:tcW w:w="1418" w:type="dxa"/>
                  <w:tcBorders>
                    <w:right w:val="single" w:color="auto" w:sz="4" w:space="0"/>
                  </w:tcBorders>
                  <w:vAlign w:val="center"/>
                </w:tcPr>
                <w:p>
                  <w:pPr>
                    <w:jc w:val="center"/>
                    <w:rPr>
                      <w:rFonts w:ascii="楷体" w:hAnsi="楷体" w:eastAsia="楷体" w:cs="楷体"/>
                      <w:b/>
                      <w:sz w:val="24"/>
                    </w:rPr>
                  </w:pPr>
                  <w:r>
                    <w:rPr>
                      <w:rFonts w:hint="eastAsia" w:ascii="楷体" w:hAnsi="楷体" w:eastAsia="楷体" w:cs="楷体"/>
                      <w:b/>
                      <w:sz w:val="24"/>
                      <w:lang w:bidi="ar"/>
                    </w:rPr>
                    <w:t>理论学时</w:t>
                  </w:r>
                </w:p>
              </w:tc>
              <w:tc>
                <w:tcPr>
                  <w:tcW w:w="1417" w:type="dxa"/>
                  <w:tcBorders>
                    <w:left w:val="single" w:color="auto" w:sz="4" w:space="0"/>
                  </w:tcBorders>
                  <w:vAlign w:val="center"/>
                </w:tcPr>
                <w:p>
                  <w:pPr>
                    <w:jc w:val="center"/>
                    <w:rPr>
                      <w:rFonts w:ascii="楷体" w:hAnsi="楷体" w:eastAsia="楷体" w:cs="楷体"/>
                      <w:b/>
                      <w:sz w:val="24"/>
                    </w:rPr>
                  </w:pPr>
                  <w:r>
                    <w:rPr>
                      <w:rFonts w:hint="eastAsia" w:ascii="楷体" w:hAnsi="楷体" w:eastAsia="楷体" w:cs="楷体"/>
                      <w:b/>
                      <w:sz w:val="24"/>
                      <w:lang w:bidi="ar"/>
                    </w:rPr>
                    <w:t>实践学时</w:t>
                  </w:r>
                </w:p>
              </w:tc>
              <w:tc>
                <w:tcPr>
                  <w:tcW w:w="1218" w:type="dxa"/>
                  <w:vAlign w:val="center"/>
                </w:tcPr>
                <w:p>
                  <w:pPr>
                    <w:rPr>
                      <w:rFonts w:ascii="楷体" w:hAnsi="楷体" w:eastAsia="楷体" w:cs="楷体"/>
                      <w:b/>
                      <w:sz w:val="24"/>
                      <w:lang w:bidi="ar"/>
                    </w:rPr>
                  </w:pPr>
                  <w:r>
                    <w:rPr>
                      <w:rFonts w:hint="eastAsia" w:ascii="楷体" w:hAnsi="楷体" w:eastAsia="楷体" w:cs="楷体"/>
                      <w:b/>
                      <w:sz w:val="24"/>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090" w:type="dxa"/>
                  <w:vAlign w:val="center"/>
                </w:tcPr>
                <w:p>
                  <w:pPr>
                    <w:jc w:val="center"/>
                    <w:rPr>
                      <w:rFonts w:ascii="楷体" w:hAnsi="楷体" w:eastAsia="楷体" w:cs="楷体"/>
                      <w:sz w:val="24"/>
                    </w:rPr>
                  </w:pPr>
                  <w:r>
                    <w:rPr>
                      <w:rFonts w:hint="eastAsia" w:ascii="楷体" w:hAnsi="楷体" w:eastAsia="楷体" w:cs="楷体"/>
                      <w:sz w:val="24"/>
                      <w:lang w:bidi="ar"/>
                    </w:rPr>
                    <w:t>公共基础必修课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25</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376</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278</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98</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公共基础选修课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10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152</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152</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0</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公共基础实践课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48</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48</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jc w:val="center"/>
              </w:trPr>
              <w:tc>
                <w:tcPr>
                  <w:tcW w:w="2090" w:type="dxa"/>
                  <w:vAlign w:val="center"/>
                </w:tcPr>
                <w:p>
                  <w:pPr>
                    <w:jc w:val="center"/>
                    <w:rPr>
                      <w:rFonts w:ascii="楷体" w:hAnsi="楷体" w:eastAsia="楷体" w:cs="楷体"/>
                      <w:sz w:val="24"/>
                    </w:rPr>
                  </w:pPr>
                  <w:r>
                    <w:rPr>
                      <w:rFonts w:hint="eastAsia" w:ascii="楷体" w:hAnsi="楷体" w:eastAsia="楷体" w:cs="楷体"/>
                      <w:sz w:val="24"/>
                      <w:lang w:bidi="ar"/>
                    </w:rPr>
                    <w:t>专业基础课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320</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208</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112</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14.2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2090" w:type="dxa"/>
                  <w:vAlign w:val="center"/>
                </w:tcPr>
                <w:p>
                  <w:pPr>
                    <w:jc w:val="center"/>
                    <w:rPr>
                      <w:rFonts w:ascii="楷体" w:hAnsi="楷体" w:eastAsia="楷体" w:cs="楷体"/>
                      <w:sz w:val="24"/>
                    </w:rPr>
                  </w:pPr>
                  <w:r>
                    <w:rPr>
                      <w:rFonts w:hint="eastAsia" w:ascii="楷体" w:hAnsi="楷体" w:eastAsia="楷体" w:cs="楷体"/>
                      <w:sz w:val="24"/>
                      <w:lang w:bidi="ar"/>
                    </w:rPr>
                    <w:t>专业核心课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22</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352</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218</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134</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15.7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2"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专业拓展课</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13</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256</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160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96</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专业实践课</w:t>
                  </w:r>
                </w:p>
              </w:tc>
              <w:tc>
                <w:tcPr>
                  <w:tcW w:w="130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6</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144</w:t>
                  </w:r>
                </w:p>
              </w:tc>
              <w:tc>
                <w:tcPr>
                  <w:tcW w:w="1418"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0</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144</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楷体" w:hAnsi="楷体" w:eastAsia="楷体" w:cs="楷体"/>
                      <w:sz w:val="24"/>
                      <w:lang w:bidi="ar"/>
                    </w:rPr>
                  </w:pPr>
                  <w:r>
                    <w:rPr>
                      <w:rFonts w:hint="eastAsia" w:ascii="楷体" w:hAnsi="楷体" w:eastAsia="楷体" w:cs="楷体"/>
                      <w:sz w:val="24"/>
                      <w:lang w:bidi="ar"/>
                    </w:rPr>
                    <w:t>专业选修课</w:t>
                  </w:r>
                </w:p>
              </w:tc>
              <w:tc>
                <w:tcPr>
                  <w:tcW w:w="130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2</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24</w:t>
                  </w:r>
                </w:p>
              </w:tc>
              <w:tc>
                <w:tcPr>
                  <w:tcW w:w="1418"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20</w:t>
                  </w:r>
                </w:p>
              </w:tc>
              <w:tc>
                <w:tcPr>
                  <w:tcW w:w="1417" w:type="dxa"/>
                  <w:vAlign w:val="center"/>
                </w:tcPr>
                <w:p>
                  <w:pPr>
                    <w:widowControl/>
                    <w:jc w:val="center"/>
                    <w:textAlignment w:val="center"/>
                    <w:rPr>
                      <w:rFonts w:ascii="楷体" w:hAnsi="楷体" w:eastAsia="楷体" w:cs="楷体"/>
                      <w:sz w:val="24"/>
                      <w:lang w:bidi="ar"/>
                    </w:rPr>
                  </w:pPr>
                  <w:r>
                    <w:rPr>
                      <w:rFonts w:hint="eastAsia" w:ascii="楷体" w:hAnsi="楷体" w:eastAsia="楷体" w:cs="楷体"/>
                      <w:sz w:val="24"/>
                      <w:lang w:bidi="ar"/>
                    </w:rPr>
                    <w:t>4</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090" w:type="dxa"/>
                  <w:tcBorders>
                    <w:left w:val="single" w:color="auto" w:sz="4" w:space="0"/>
                  </w:tcBorders>
                  <w:vAlign w:val="center"/>
                </w:tcPr>
                <w:p>
                  <w:pPr>
                    <w:jc w:val="center"/>
                    <w:rPr>
                      <w:rFonts w:ascii="楷体" w:hAnsi="楷体" w:eastAsia="楷体" w:cs="楷体"/>
                      <w:sz w:val="24"/>
                    </w:rPr>
                  </w:pPr>
                  <w:r>
                    <w:rPr>
                      <w:rFonts w:hint="eastAsia" w:ascii="楷体" w:hAnsi="楷体" w:eastAsia="楷体" w:cs="楷体"/>
                      <w:sz w:val="24"/>
                      <w:lang w:bidi="ar"/>
                    </w:rPr>
                    <w:t>实习</w:t>
                  </w:r>
                </w:p>
              </w:tc>
              <w:tc>
                <w:tcPr>
                  <w:tcW w:w="1307" w:type="dxa"/>
                  <w:vAlign w:val="center"/>
                </w:tcPr>
                <w:p>
                  <w:pPr>
                    <w:jc w:val="center"/>
                    <w:rPr>
                      <w:rFonts w:ascii="楷体" w:hAnsi="楷体" w:eastAsia="楷体" w:cs="楷体"/>
                      <w:sz w:val="24"/>
                      <w:lang w:bidi="ar"/>
                    </w:rPr>
                  </w:pPr>
                  <w:r>
                    <w:rPr>
                      <w:rFonts w:hint="eastAsia" w:ascii="楷体" w:hAnsi="楷体" w:eastAsia="楷体" w:cs="楷体"/>
                      <w:sz w:val="24"/>
                      <w:lang w:bidi="ar"/>
                    </w:rPr>
                    <w:t>24</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576</w:t>
                  </w:r>
                </w:p>
              </w:tc>
              <w:tc>
                <w:tcPr>
                  <w:tcW w:w="1418" w:type="dxa"/>
                  <w:vAlign w:val="center"/>
                </w:tcPr>
                <w:p>
                  <w:pPr>
                    <w:jc w:val="center"/>
                    <w:rPr>
                      <w:rFonts w:ascii="楷体" w:hAnsi="楷体" w:eastAsia="楷体" w:cs="楷体"/>
                      <w:sz w:val="24"/>
                      <w:lang w:bidi="ar"/>
                    </w:rPr>
                  </w:pPr>
                  <w:r>
                    <w:rPr>
                      <w:rFonts w:hint="eastAsia" w:ascii="楷体" w:hAnsi="楷体" w:eastAsia="楷体" w:cs="楷体"/>
                      <w:sz w:val="24"/>
                      <w:lang w:bidi="ar"/>
                    </w:rPr>
                    <w:t>0</w:t>
                  </w:r>
                </w:p>
              </w:tc>
              <w:tc>
                <w:tcPr>
                  <w:tcW w:w="1417" w:type="dxa"/>
                  <w:vAlign w:val="center"/>
                </w:tcPr>
                <w:p>
                  <w:pPr>
                    <w:jc w:val="center"/>
                    <w:rPr>
                      <w:rFonts w:ascii="楷体" w:hAnsi="楷体" w:eastAsia="楷体" w:cs="楷体"/>
                      <w:sz w:val="24"/>
                      <w:lang w:bidi="ar"/>
                    </w:rPr>
                  </w:pPr>
                  <w:r>
                    <w:rPr>
                      <w:rFonts w:hint="eastAsia" w:ascii="楷体" w:hAnsi="楷体" w:eastAsia="楷体" w:cs="楷体"/>
                      <w:sz w:val="24"/>
                      <w:lang w:bidi="ar"/>
                    </w:rPr>
                    <w:t>576</w:t>
                  </w:r>
                </w:p>
              </w:tc>
              <w:tc>
                <w:tcPr>
                  <w:tcW w:w="1218" w:type="dxa"/>
                  <w:vAlign w:val="center"/>
                </w:tcPr>
                <w:p>
                  <w:pPr>
                    <w:jc w:val="center"/>
                    <w:rPr>
                      <w:rFonts w:ascii="楷体" w:hAnsi="楷体" w:eastAsia="楷体" w:cs="楷体"/>
                      <w:sz w:val="24"/>
                      <w:lang w:bidi="ar"/>
                    </w:rPr>
                  </w:pPr>
                  <w:r>
                    <w:rPr>
                      <w:rFonts w:hint="eastAsia" w:ascii="楷体" w:hAnsi="楷体" w:eastAsia="楷体" w:cs="楷体"/>
                      <w:sz w:val="24"/>
                      <w:lang w:bidi="ar"/>
                    </w:rPr>
                    <w:t>25.6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2090" w:type="dxa"/>
                  <w:tcBorders>
                    <w:left w:val="single" w:color="auto" w:sz="4" w:space="0"/>
                  </w:tcBorders>
                  <w:vAlign w:val="center"/>
                </w:tcPr>
                <w:p>
                  <w:pPr>
                    <w:jc w:val="center"/>
                    <w:rPr>
                      <w:rFonts w:ascii="楷体" w:hAnsi="楷体" w:eastAsia="楷体" w:cs="楷体"/>
                      <w:sz w:val="24"/>
                      <w:lang w:bidi="ar"/>
                    </w:rPr>
                  </w:pPr>
                  <w:r>
                    <w:rPr>
                      <w:rFonts w:hint="eastAsia" w:ascii="楷体" w:hAnsi="楷体" w:eastAsia="楷体" w:cs="楷体"/>
                      <w:sz w:val="24"/>
                      <w:lang w:bidi="ar"/>
                    </w:rPr>
                    <w:t>合计</w:t>
                  </w:r>
                </w:p>
              </w:tc>
              <w:tc>
                <w:tcPr>
                  <w:tcW w:w="1307"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112</w:t>
                  </w:r>
                </w:p>
                <w:p>
                  <w:pPr>
                    <w:widowControl/>
                    <w:jc w:val="center"/>
                    <w:textAlignment w:val="center"/>
                    <w:rPr>
                      <w:rFonts w:ascii="楷体" w:hAnsi="楷体" w:eastAsia="楷体" w:cs="楷体"/>
                      <w:sz w:val="24"/>
                    </w:rPr>
                  </w:pPr>
                  <w:r>
                    <w:rPr>
                      <w:rFonts w:hint="eastAsia" w:ascii="楷体" w:hAnsi="楷体" w:eastAsia="楷体" w:cs="楷体"/>
                      <w:sz w:val="24"/>
                    </w:rPr>
                    <w:t>+12(选修)</w:t>
                  </w:r>
                </w:p>
              </w:tc>
              <w:tc>
                <w:tcPr>
                  <w:tcW w:w="1417"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2072</w:t>
                  </w:r>
                </w:p>
                <w:p>
                  <w:pPr>
                    <w:widowControl/>
                    <w:jc w:val="center"/>
                    <w:textAlignment w:val="center"/>
                    <w:rPr>
                      <w:rFonts w:ascii="楷体" w:hAnsi="楷体" w:eastAsia="楷体" w:cs="楷体"/>
                      <w:sz w:val="24"/>
                    </w:rPr>
                  </w:pPr>
                  <w:r>
                    <w:rPr>
                      <w:rFonts w:hint="eastAsia" w:ascii="楷体" w:hAnsi="楷体" w:eastAsia="楷体" w:cs="楷体"/>
                      <w:sz w:val="24"/>
                    </w:rPr>
                    <w:t>+176(选修)</w:t>
                  </w:r>
                </w:p>
              </w:tc>
              <w:tc>
                <w:tcPr>
                  <w:tcW w:w="1418"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864</w:t>
                  </w:r>
                </w:p>
                <w:p>
                  <w:pPr>
                    <w:widowControl/>
                    <w:jc w:val="center"/>
                    <w:textAlignment w:val="center"/>
                    <w:rPr>
                      <w:rFonts w:ascii="楷体" w:hAnsi="楷体" w:eastAsia="楷体" w:cs="楷体"/>
                      <w:sz w:val="24"/>
                    </w:rPr>
                  </w:pPr>
                  <w:r>
                    <w:rPr>
                      <w:rFonts w:hint="eastAsia" w:ascii="楷体" w:hAnsi="楷体" w:eastAsia="楷体" w:cs="楷体"/>
                      <w:sz w:val="24"/>
                    </w:rPr>
                    <w:t>+172(选修)</w:t>
                  </w:r>
                </w:p>
              </w:tc>
              <w:tc>
                <w:tcPr>
                  <w:tcW w:w="1417" w:type="dxa"/>
                  <w:vAlign w:val="center"/>
                </w:tcPr>
                <w:p>
                  <w:pPr>
                    <w:widowControl/>
                    <w:jc w:val="center"/>
                    <w:textAlignment w:val="center"/>
                    <w:rPr>
                      <w:rFonts w:ascii="楷体" w:hAnsi="楷体" w:eastAsia="楷体" w:cs="楷体"/>
                      <w:sz w:val="24"/>
                    </w:rPr>
                  </w:pPr>
                  <w:r>
                    <w:rPr>
                      <w:rFonts w:hint="eastAsia" w:ascii="楷体" w:hAnsi="楷体" w:eastAsia="楷体" w:cs="楷体"/>
                      <w:sz w:val="24"/>
                    </w:rPr>
                    <w:t>1208</w:t>
                  </w:r>
                </w:p>
                <w:p>
                  <w:pPr>
                    <w:widowControl/>
                    <w:jc w:val="center"/>
                    <w:textAlignment w:val="center"/>
                    <w:rPr>
                      <w:rFonts w:ascii="楷体" w:hAnsi="楷体" w:eastAsia="楷体" w:cs="楷体"/>
                      <w:sz w:val="24"/>
                    </w:rPr>
                  </w:pPr>
                  <w:r>
                    <w:rPr>
                      <w:rFonts w:hint="eastAsia" w:ascii="楷体" w:hAnsi="楷体" w:eastAsia="楷体" w:cs="楷体"/>
                      <w:sz w:val="24"/>
                    </w:rPr>
                    <w:t>+4(选修)</w:t>
                  </w:r>
                </w:p>
              </w:tc>
              <w:tc>
                <w:tcPr>
                  <w:tcW w:w="1218" w:type="dxa"/>
                  <w:vAlign w:val="center"/>
                </w:tcPr>
                <w:p>
                  <w:pPr>
                    <w:jc w:val="center"/>
                    <w:rPr>
                      <w:rFonts w:ascii="楷体" w:hAnsi="楷体" w:eastAsia="楷体" w:cs="楷体"/>
                      <w:sz w:val="24"/>
                    </w:rPr>
                  </w:pPr>
                  <w:r>
                    <w:rPr>
                      <w:rFonts w:hint="eastAsia" w:ascii="楷体" w:hAnsi="楷体" w:eastAsia="楷体" w:cs="楷体"/>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8867" w:type="dxa"/>
                  <w:gridSpan w:val="6"/>
                  <w:tcBorders>
                    <w:left w:val="single" w:color="auto" w:sz="4" w:space="0"/>
                  </w:tcBorders>
                  <w:vAlign w:val="center"/>
                </w:tcPr>
                <w:p>
                  <w:pPr>
                    <w:ind w:firstLine="500" w:firstLineChars="200"/>
                    <w:jc w:val="left"/>
                    <w:rPr>
                      <w:rFonts w:ascii="楷体" w:hAnsi="楷体" w:eastAsia="楷体" w:cs="楷体"/>
                      <w:sz w:val="24"/>
                    </w:rPr>
                  </w:pPr>
                  <w:r>
                    <w:rPr>
                      <w:rFonts w:hint="eastAsia" w:ascii="楷体" w:hAnsi="楷体" w:eastAsia="楷体" w:cs="楷体"/>
                      <w:sz w:val="24"/>
                      <w:lang w:bidi="ar"/>
                    </w:rPr>
                    <w:t>理论教学课时数占比46.0%；实践教学课时数占比54.0%；公共基础课占比25.0%；选修课占比7.0%。</w:t>
                  </w:r>
                </w:p>
              </w:tc>
            </w:tr>
          </w:tbl>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八、实施保障</w:t>
            </w:r>
          </w:p>
          <w:p>
            <w:pPr>
              <w:spacing w:before="156" w:beforeLines="50" w:after="156" w:afterLines="50" w:line="360" w:lineRule="auto"/>
              <w:rPr>
                <w:rFonts w:ascii="宋体" w:hAnsi="宋体"/>
                <w:b/>
                <w:sz w:val="24"/>
              </w:rPr>
            </w:pPr>
            <w:r>
              <w:rPr>
                <w:rFonts w:hint="eastAsia" w:ascii="宋体" w:hAnsi="宋体"/>
                <w:b/>
                <w:sz w:val="24"/>
              </w:rPr>
              <w:t>（一）人才培养模式</w:t>
            </w:r>
          </w:p>
          <w:p>
            <w:pPr>
              <w:spacing w:line="360" w:lineRule="auto"/>
              <w:ind w:firstLine="500" w:firstLineChars="200"/>
              <w:rPr>
                <w:rFonts w:ascii="宋体" w:hAnsi="宋体"/>
                <w:sz w:val="24"/>
              </w:rPr>
            </w:pPr>
            <w:r>
              <w:rPr>
                <w:rFonts w:hint="eastAsia" w:ascii="宋体" w:hAnsi="宋体"/>
                <w:sz w:val="24"/>
              </w:rPr>
              <w:t>深化产教融合，校企协同育人。采用校企课程体系“共建”、校企实训资源“共享”、校企双元导师“共育”、校企教学组织“共管”、校企双体联合“共评”、校企合作成果“共创”的人才培养模式。</w:t>
            </w:r>
          </w:p>
          <w:p>
            <w:pPr>
              <w:spacing w:before="156" w:beforeLines="50" w:after="156" w:afterLines="50" w:line="360" w:lineRule="auto"/>
              <w:rPr>
                <w:rFonts w:ascii="宋体" w:hAnsi="宋体"/>
                <w:b/>
                <w:sz w:val="24"/>
              </w:rPr>
            </w:pPr>
            <w:r>
              <w:rPr>
                <w:rFonts w:hint="eastAsia" w:ascii="宋体" w:hAnsi="宋体"/>
                <w:b/>
                <w:sz w:val="24"/>
              </w:rPr>
              <w:t>（二）师资队伍</w:t>
            </w:r>
          </w:p>
          <w:p>
            <w:pPr>
              <w:spacing w:line="360" w:lineRule="auto"/>
              <w:ind w:firstLine="480"/>
              <w:rPr>
                <w:rFonts w:ascii="宋体" w:hAnsi="宋体"/>
                <w:b/>
                <w:sz w:val="24"/>
              </w:rPr>
            </w:pPr>
            <w:r>
              <w:rPr>
                <w:rFonts w:hint="eastAsia" w:ascii="宋体" w:hAnsi="宋体"/>
                <w:b/>
                <w:sz w:val="24"/>
              </w:rPr>
              <w:t>1.专任教师</w:t>
            </w:r>
          </w:p>
          <w:p>
            <w:pPr>
              <w:spacing w:line="360" w:lineRule="auto"/>
              <w:ind w:firstLine="480"/>
              <w:rPr>
                <w:rFonts w:ascii="宋体" w:hAnsi="宋体"/>
                <w:sz w:val="24"/>
              </w:rPr>
            </w:pPr>
            <w:r>
              <w:rPr>
                <w:rFonts w:hint="eastAsia" w:ascii="宋体" w:hAnsi="宋体"/>
                <w:sz w:val="24"/>
              </w:rPr>
              <w:t>专任教师应具备以下基本条件：</w:t>
            </w:r>
          </w:p>
          <w:p>
            <w:pPr>
              <w:spacing w:line="360" w:lineRule="auto"/>
              <w:ind w:firstLine="480"/>
              <w:rPr>
                <w:rFonts w:ascii="宋体" w:hAnsi="宋体"/>
                <w:sz w:val="24"/>
              </w:rPr>
            </w:pPr>
            <w:r>
              <w:rPr>
                <w:rFonts w:hint="eastAsia" w:ascii="宋体" w:hAnsi="宋体"/>
                <w:sz w:val="24"/>
              </w:rPr>
              <w:t>①身体健康，具有良好的思想政治素质和教师职业道德，热爱教育事业，热爱学生，能为人师表；</w:t>
            </w:r>
          </w:p>
          <w:p>
            <w:pPr>
              <w:spacing w:line="360" w:lineRule="auto"/>
              <w:ind w:firstLine="480"/>
              <w:rPr>
                <w:rFonts w:ascii="宋体" w:hAnsi="宋体"/>
                <w:sz w:val="24"/>
              </w:rPr>
            </w:pPr>
            <w:r>
              <w:rPr>
                <w:rFonts w:hint="eastAsia" w:ascii="宋体" w:hAnsi="宋体"/>
                <w:sz w:val="24"/>
              </w:rPr>
              <w:t>②本科及以上学历，具有高校教师资格证；</w:t>
            </w:r>
          </w:p>
          <w:p>
            <w:pPr>
              <w:spacing w:line="360" w:lineRule="auto"/>
              <w:ind w:firstLine="480"/>
              <w:rPr>
                <w:rFonts w:ascii="宋体" w:hAnsi="宋体"/>
                <w:sz w:val="24"/>
              </w:rPr>
            </w:pPr>
            <w:r>
              <w:rPr>
                <w:rFonts w:hint="eastAsia" w:ascii="宋体" w:hAnsi="宋体"/>
                <w:sz w:val="24"/>
              </w:rPr>
              <w:t>③具备扎实的高速铁路客运服务相关专业理论知识和专业技能，具备一定的专业实践能力；</w:t>
            </w:r>
          </w:p>
          <w:p>
            <w:pPr>
              <w:spacing w:line="360" w:lineRule="auto"/>
              <w:ind w:firstLine="480"/>
              <w:rPr>
                <w:rFonts w:ascii="宋体" w:hAnsi="宋体"/>
                <w:sz w:val="24"/>
              </w:rPr>
            </w:pPr>
            <w:r>
              <w:rPr>
                <w:rFonts w:hint="eastAsia" w:ascii="宋体" w:hAnsi="宋体"/>
                <w:sz w:val="24"/>
              </w:rPr>
              <w:t>④掌握职业教育教学方法，具有课程设计和教学实施的能力，能密切联系企业实际；</w:t>
            </w:r>
          </w:p>
          <w:p>
            <w:pPr>
              <w:spacing w:line="360" w:lineRule="auto"/>
              <w:ind w:firstLine="480"/>
              <w:rPr>
                <w:rFonts w:ascii="宋体" w:hAnsi="宋体"/>
                <w:sz w:val="24"/>
              </w:rPr>
            </w:pPr>
            <w:r>
              <w:rPr>
                <w:rFonts w:hint="eastAsia" w:ascii="宋体" w:hAnsi="宋体"/>
                <w:sz w:val="24"/>
              </w:rPr>
              <w:t>⑤具有良好的表达能力和沟通协调能力。</w:t>
            </w:r>
          </w:p>
          <w:p>
            <w:pPr>
              <w:spacing w:line="360" w:lineRule="auto"/>
              <w:ind w:firstLine="480"/>
              <w:rPr>
                <w:rFonts w:ascii="宋体" w:hAnsi="宋体"/>
                <w:b/>
                <w:sz w:val="24"/>
              </w:rPr>
            </w:pPr>
            <w:r>
              <w:rPr>
                <w:rFonts w:hint="eastAsia" w:ascii="宋体" w:hAnsi="宋体"/>
                <w:b/>
                <w:sz w:val="24"/>
              </w:rPr>
              <w:t>2.校外兼职教师</w:t>
            </w:r>
          </w:p>
          <w:p>
            <w:pPr>
              <w:spacing w:line="360" w:lineRule="auto"/>
              <w:ind w:firstLine="480"/>
              <w:rPr>
                <w:rFonts w:ascii="宋体" w:hAnsi="宋体"/>
                <w:sz w:val="24"/>
              </w:rPr>
            </w:pPr>
            <w:r>
              <w:rPr>
                <w:rFonts w:hint="eastAsia" w:ascii="宋体" w:hAnsi="宋体"/>
                <w:sz w:val="24"/>
              </w:rPr>
              <w:t>校外兼职教师应具备以下基本条件：</w:t>
            </w:r>
          </w:p>
          <w:p>
            <w:pPr>
              <w:spacing w:line="360" w:lineRule="auto"/>
              <w:ind w:left="480"/>
              <w:rPr>
                <w:rFonts w:ascii="宋体" w:hAnsi="宋体"/>
                <w:sz w:val="24"/>
              </w:rPr>
            </w:pPr>
            <w:r>
              <w:rPr>
                <w:rFonts w:hint="eastAsia" w:ascii="宋体" w:hAnsi="宋体"/>
                <w:sz w:val="24"/>
              </w:rPr>
              <w:t>①热爱职业教育，具有良好的职业道德与修养；</w:t>
            </w:r>
          </w:p>
          <w:p>
            <w:pPr>
              <w:spacing w:line="360" w:lineRule="auto"/>
              <w:ind w:left="480"/>
              <w:rPr>
                <w:rFonts w:ascii="宋体" w:hAnsi="宋体"/>
                <w:sz w:val="24"/>
              </w:rPr>
            </w:pPr>
            <w:r>
              <w:rPr>
                <w:rFonts w:hint="eastAsia" w:ascii="宋体" w:hAnsi="宋体"/>
                <w:sz w:val="24"/>
              </w:rPr>
              <w:t>②大学本科及以上学历或高级专业技术职称（职业资格）；</w:t>
            </w:r>
          </w:p>
          <w:p>
            <w:pPr>
              <w:spacing w:line="360" w:lineRule="auto"/>
              <w:ind w:left="480"/>
              <w:rPr>
                <w:rFonts w:ascii="宋体" w:hAnsi="宋体"/>
                <w:sz w:val="24"/>
              </w:rPr>
            </w:pPr>
            <w:r>
              <w:rPr>
                <w:rFonts w:hint="eastAsia" w:ascii="宋体" w:hAnsi="宋体"/>
                <w:sz w:val="24"/>
              </w:rPr>
              <w:t>③具备铁路运输相关行业五年及以上工作经历；</w:t>
            </w:r>
          </w:p>
          <w:p>
            <w:pPr>
              <w:spacing w:line="360" w:lineRule="auto"/>
              <w:ind w:left="480"/>
              <w:rPr>
                <w:rFonts w:ascii="宋体" w:hAnsi="宋体"/>
                <w:sz w:val="24"/>
              </w:rPr>
            </w:pPr>
            <w:r>
              <w:rPr>
                <w:rFonts w:hint="eastAsia" w:ascii="宋体" w:hAnsi="宋体"/>
                <w:sz w:val="24"/>
              </w:rPr>
              <w:t>④具备一定的课程设计和教学组织能力，具有丰富的实践教学指导能力；</w:t>
            </w:r>
          </w:p>
          <w:p>
            <w:pPr>
              <w:spacing w:line="360" w:lineRule="auto"/>
              <w:ind w:firstLine="480"/>
              <w:rPr>
                <w:rFonts w:ascii="宋体" w:hAnsi="宋体"/>
                <w:sz w:val="24"/>
              </w:rPr>
            </w:pPr>
            <w:r>
              <w:rPr>
                <w:rFonts w:hint="eastAsia" w:ascii="宋体" w:hAnsi="宋体"/>
                <w:sz w:val="24"/>
              </w:rPr>
              <w:t>⑤具有良好的表达能力和沟通协调能力；</w:t>
            </w:r>
          </w:p>
          <w:p>
            <w:pPr>
              <w:spacing w:line="360" w:lineRule="auto"/>
              <w:ind w:firstLine="480"/>
              <w:rPr>
                <w:rFonts w:ascii="宋体" w:hAnsi="宋体"/>
                <w:sz w:val="24"/>
              </w:rPr>
            </w:pPr>
            <w:r>
              <w:rPr>
                <w:rFonts w:hint="eastAsia" w:ascii="宋体" w:hAnsi="宋体"/>
                <w:sz w:val="24"/>
              </w:rPr>
              <w:t>⑥能够遵守我院有关教学工作的规章制度，能按教学要求，按时提交各种教学资料，完成规定教学任务。</w:t>
            </w:r>
          </w:p>
          <w:p>
            <w:pPr>
              <w:spacing w:line="360" w:lineRule="auto"/>
              <w:ind w:firstLine="480"/>
              <w:rPr>
                <w:rFonts w:ascii="宋体" w:hAnsi="宋体"/>
                <w:b/>
                <w:sz w:val="24"/>
              </w:rPr>
            </w:pPr>
            <w:r>
              <w:rPr>
                <w:rFonts w:hint="eastAsia" w:ascii="宋体" w:hAnsi="宋体"/>
                <w:b/>
                <w:sz w:val="24"/>
              </w:rPr>
              <w:t>3.师资队伍建设与保障</w:t>
            </w:r>
          </w:p>
          <w:p>
            <w:pPr>
              <w:spacing w:line="360" w:lineRule="auto"/>
              <w:ind w:firstLine="480"/>
              <w:rPr>
                <w:rFonts w:ascii="宋体" w:hAnsi="宋体"/>
                <w:sz w:val="24"/>
              </w:rPr>
            </w:pPr>
            <w:r>
              <w:rPr>
                <w:rFonts w:hint="eastAsia" w:ascii="宋体" w:hAnsi="宋体"/>
                <w:sz w:val="24"/>
              </w:rPr>
              <w:t>有明确的师资队伍建设政策并能有效执行，保证教学、科研、服务职能，确保人才培养质量；建立教师参与教学计划制定和教学管理决策的机制，使教师理解教学内容和课程计划调整的意义；制定教师队伍建设规划，保证教师的培养、考核与交流，为教师提供专业发展机会。</w:t>
            </w:r>
          </w:p>
          <w:p>
            <w:pPr>
              <w:spacing w:line="360" w:lineRule="auto"/>
              <w:ind w:firstLine="480"/>
              <w:rPr>
                <w:rFonts w:ascii="宋体" w:hAnsi="宋体"/>
                <w:b/>
                <w:sz w:val="24"/>
              </w:rPr>
            </w:pPr>
            <w:r>
              <w:rPr>
                <w:rFonts w:hint="eastAsia" w:ascii="宋体" w:hAnsi="宋体"/>
                <w:b/>
                <w:sz w:val="24"/>
              </w:rPr>
              <w:t>（1）实行教师培训常规化</w:t>
            </w:r>
          </w:p>
          <w:p>
            <w:pPr>
              <w:spacing w:line="360" w:lineRule="auto"/>
              <w:ind w:firstLine="480"/>
              <w:rPr>
                <w:rFonts w:ascii="宋体" w:hAnsi="宋体"/>
                <w:sz w:val="24"/>
              </w:rPr>
            </w:pPr>
            <w:r>
              <w:rPr>
                <w:rFonts w:hint="eastAsia" w:ascii="宋体" w:hAnsi="宋体"/>
                <w:sz w:val="24"/>
              </w:rPr>
              <w:t>制定计划，对教师进行有序培训。选送专业带头人、骨干教师外出学习，所有专业教师都要参加国内有关高职教育教学改革方面的培训。</w:t>
            </w:r>
          </w:p>
          <w:p>
            <w:pPr>
              <w:spacing w:line="360" w:lineRule="auto"/>
              <w:ind w:firstLine="480"/>
              <w:rPr>
                <w:rFonts w:ascii="宋体" w:hAnsi="宋体"/>
                <w:sz w:val="24"/>
              </w:rPr>
            </w:pPr>
            <w:r>
              <w:rPr>
                <w:rFonts w:hint="eastAsia" w:ascii="宋体" w:hAnsi="宋体"/>
                <w:sz w:val="24"/>
              </w:rPr>
              <w:t>安排专业教师不定期到企业进行实践，积累实践经验，提高专业技能。</w:t>
            </w:r>
          </w:p>
          <w:p>
            <w:pPr>
              <w:spacing w:line="360" w:lineRule="auto"/>
              <w:ind w:firstLine="480"/>
              <w:rPr>
                <w:rFonts w:ascii="宋体" w:hAnsi="宋体"/>
                <w:b/>
                <w:sz w:val="24"/>
              </w:rPr>
            </w:pPr>
            <w:r>
              <w:rPr>
                <w:rFonts w:hint="eastAsia" w:ascii="宋体" w:hAnsi="宋体"/>
                <w:b/>
                <w:sz w:val="24"/>
              </w:rPr>
              <w:t>（2）建立兼职教师选聘机制</w:t>
            </w:r>
          </w:p>
          <w:p>
            <w:pPr>
              <w:spacing w:line="360" w:lineRule="auto"/>
              <w:ind w:firstLine="500" w:firstLineChars="200"/>
              <w:rPr>
                <w:rFonts w:ascii="宋体" w:hAnsi="宋体"/>
                <w:sz w:val="24"/>
              </w:rPr>
            </w:pPr>
            <w:r>
              <w:rPr>
                <w:rFonts w:ascii="宋体" w:hAnsi="宋体"/>
                <w:sz w:val="24"/>
              </w:rPr>
              <w:t>从行业企业聘请业务骨干和能工巧匠担任专业兼职教师，</w:t>
            </w:r>
            <w:r>
              <w:rPr>
                <w:rFonts w:hint="eastAsia" w:ascii="宋体" w:hAnsi="宋体"/>
                <w:sz w:val="24"/>
              </w:rPr>
              <w:t>与校内教师组成教学团队，实现优势互补，提高教学质量。</w:t>
            </w:r>
          </w:p>
          <w:p>
            <w:pPr>
              <w:spacing w:line="360" w:lineRule="auto"/>
              <w:ind w:firstLine="500" w:firstLineChars="200"/>
              <w:rPr>
                <w:rFonts w:ascii="宋体" w:hAnsi="宋体"/>
                <w:sz w:val="24"/>
              </w:rPr>
            </w:pPr>
            <w:r>
              <w:rPr>
                <w:rFonts w:ascii="宋体" w:hAnsi="宋体"/>
                <w:sz w:val="24"/>
              </w:rPr>
              <w:t>兼职教师</w:t>
            </w:r>
            <w:r>
              <w:rPr>
                <w:rFonts w:hint="eastAsia" w:ascii="宋体" w:hAnsi="宋体"/>
                <w:sz w:val="24"/>
              </w:rPr>
              <w:t>要</w:t>
            </w:r>
            <w:r>
              <w:rPr>
                <w:rFonts w:ascii="宋体" w:hAnsi="宋体"/>
                <w:sz w:val="24"/>
              </w:rPr>
              <w:t>参与课程开发、</w:t>
            </w:r>
            <w:r>
              <w:rPr>
                <w:rFonts w:hint="eastAsia" w:ascii="宋体" w:hAnsi="宋体"/>
                <w:sz w:val="24"/>
              </w:rPr>
              <w:t>实践</w:t>
            </w:r>
            <w:r>
              <w:rPr>
                <w:rFonts w:ascii="宋体" w:hAnsi="宋体"/>
                <w:sz w:val="24"/>
              </w:rPr>
              <w:t>教学项目的开发</w:t>
            </w:r>
            <w:r>
              <w:rPr>
                <w:rFonts w:hint="eastAsia" w:ascii="宋体" w:hAnsi="宋体"/>
                <w:sz w:val="24"/>
              </w:rPr>
              <w:t>、</w:t>
            </w:r>
            <w:r>
              <w:rPr>
                <w:rFonts w:ascii="宋体" w:hAnsi="宋体"/>
                <w:sz w:val="24"/>
              </w:rPr>
              <w:t>人才培养方案</w:t>
            </w:r>
            <w:r>
              <w:rPr>
                <w:rFonts w:hint="eastAsia" w:ascii="宋体" w:hAnsi="宋体"/>
                <w:sz w:val="24"/>
              </w:rPr>
              <w:t>的</w:t>
            </w:r>
            <w:r>
              <w:rPr>
                <w:rFonts w:ascii="宋体" w:hAnsi="宋体"/>
                <w:sz w:val="24"/>
              </w:rPr>
              <w:t>制订</w:t>
            </w:r>
            <w:r>
              <w:rPr>
                <w:rFonts w:hint="eastAsia" w:ascii="宋体" w:hAnsi="宋体"/>
                <w:sz w:val="24"/>
              </w:rPr>
              <w:t>、课程标准的制定、教学内容的确定</w:t>
            </w:r>
            <w:r>
              <w:rPr>
                <w:rFonts w:ascii="宋体" w:hAnsi="宋体"/>
                <w:sz w:val="24"/>
              </w:rPr>
              <w:t>，承担</w:t>
            </w:r>
            <w:r>
              <w:rPr>
                <w:rFonts w:hint="eastAsia" w:ascii="宋体" w:hAnsi="宋体"/>
                <w:sz w:val="24"/>
              </w:rPr>
              <w:t>实践</w:t>
            </w:r>
            <w:r>
              <w:rPr>
                <w:rFonts w:ascii="宋体" w:hAnsi="宋体"/>
                <w:sz w:val="24"/>
              </w:rPr>
              <w:t>实训课程</w:t>
            </w:r>
            <w:r>
              <w:rPr>
                <w:rFonts w:hint="eastAsia" w:ascii="宋体" w:hAnsi="宋体"/>
                <w:sz w:val="24"/>
              </w:rPr>
              <w:t>的</w:t>
            </w:r>
            <w:r>
              <w:rPr>
                <w:rFonts w:ascii="宋体" w:hAnsi="宋体"/>
                <w:sz w:val="24"/>
              </w:rPr>
              <w:t>教学、指导</w:t>
            </w:r>
            <w:r>
              <w:rPr>
                <w:rFonts w:hint="eastAsia" w:ascii="宋体" w:hAnsi="宋体"/>
                <w:sz w:val="24"/>
              </w:rPr>
              <w:t>、评价与考核</w:t>
            </w:r>
            <w:r>
              <w:rPr>
                <w:rFonts w:ascii="宋体" w:hAnsi="宋体"/>
                <w:sz w:val="24"/>
              </w:rPr>
              <w:t>等</w:t>
            </w:r>
            <w:r>
              <w:rPr>
                <w:rFonts w:hint="eastAsia" w:ascii="宋体" w:hAnsi="宋体"/>
                <w:sz w:val="24"/>
              </w:rPr>
              <w:t>。</w:t>
            </w:r>
          </w:p>
          <w:p>
            <w:pPr>
              <w:spacing w:line="360" w:lineRule="auto"/>
              <w:ind w:firstLine="500" w:firstLineChars="200"/>
              <w:rPr>
                <w:rFonts w:ascii="宋体" w:hAnsi="宋体"/>
                <w:sz w:val="24"/>
              </w:rPr>
            </w:pPr>
            <w:r>
              <w:rPr>
                <w:rFonts w:hint="eastAsia" w:ascii="宋体" w:hAnsi="宋体"/>
                <w:sz w:val="24"/>
              </w:rPr>
              <w:t>建立从企业引进兼职教师的长效机制，保证兼职教师的来源和质量；定期对兼职教师进行教学理论、教学方法等方面的培训，同时选派优秀骨干教师就教学方法、教学组织等方面与兼职教师进行沟通交流，以提高兼职教师教学能力。</w:t>
            </w:r>
          </w:p>
          <w:p>
            <w:pPr>
              <w:spacing w:before="156" w:beforeLines="50" w:after="156" w:afterLines="50" w:line="360" w:lineRule="auto"/>
              <w:rPr>
                <w:rFonts w:ascii="宋体" w:hAnsi="宋体"/>
                <w:b/>
                <w:sz w:val="24"/>
              </w:rPr>
            </w:pPr>
            <w:r>
              <w:rPr>
                <w:rFonts w:hint="eastAsia" w:ascii="宋体" w:hAnsi="宋体"/>
                <w:b/>
                <w:sz w:val="24"/>
              </w:rPr>
              <w:t>（三）教学设施</w:t>
            </w:r>
          </w:p>
          <w:p>
            <w:pPr>
              <w:spacing w:line="360" w:lineRule="auto"/>
              <w:ind w:firstLine="480"/>
              <w:rPr>
                <w:rFonts w:ascii="宋体" w:hAnsi="宋体"/>
                <w:b/>
                <w:sz w:val="24"/>
              </w:rPr>
            </w:pPr>
            <w:r>
              <w:rPr>
                <w:rFonts w:hint="eastAsia" w:ascii="宋体" w:hAnsi="宋体"/>
                <w:b/>
                <w:sz w:val="24"/>
              </w:rPr>
              <w:t>1.校内实训条件</w:t>
            </w:r>
          </w:p>
          <w:p>
            <w:pPr>
              <w:spacing w:line="360" w:lineRule="auto"/>
              <w:ind w:firstLine="500" w:firstLineChars="200"/>
              <w:jc w:val="left"/>
              <w:rPr>
                <w:rFonts w:ascii="宋体" w:hAnsi="宋体"/>
                <w:sz w:val="24"/>
              </w:rPr>
            </w:pPr>
            <w:r>
              <w:rPr>
                <w:rFonts w:hint="eastAsia" w:ascii="宋体" w:hAnsi="宋体"/>
                <w:sz w:val="24"/>
              </w:rPr>
              <w:t>校内建有铁路行车组织实训室、铁路客运组织实训室等（见表9）。</w:t>
            </w:r>
          </w:p>
          <w:p>
            <w:pPr>
              <w:spacing w:line="360" w:lineRule="auto"/>
              <w:jc w:val="center"/>
              <w:rPr>
                <w:rFonts w:ascii="宋体" w:hAnsi="宋体"/>
                <w:sz w:val="24"/>
              </w:rPr>
            </w:pPr>
            <w:r>
              <w:rPr>
                <w:rFonts w:hint="eastAsia" w:ascii="宋体" w:hAnsi="宋体"/>
                <w:b/>
                <w:sz w:val="24"/>
              </w:rPr>
              <w:t>表9  校内实训室一览表</w:t>
            </w:r>
          </w:p>
          <w:tbl>
            <w:tblPr>
              <w:tblStyle w:val="14"/>
              <w:tblW w:w="7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3266"/>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tcPr>
                <w:p>
                  <w:pPr>
                    <w:spacing w:line="460" w:lineRule="exact"/>
                    <w:jc w:val="center"/>
                    <w:rPr>
                      <w:rFonts w:ascii="楷体_GB2312" w:hAnsi="宋体" w:eastAsia="楷体_GB2312"/>
                      <w:b/>
                      <w:sz w:val="24"/>
                    </w:rPr>
                  </w:pPr>
                  <w:r>
                    <w:rPr>
                      <w:rFonts w:hint="eastAsia" w:ascii="楷体_GB2312" w:hAnsi="宋体" w:eastAsia="楷体_GB2312"/>
                      <w:b/>
                      <w:sz w:val="24"/>
                    </w:rPr>
                    <w:t>实训室名称</w:t>
                  </w:r>
                </w:p>
              </w:tc>
              <w:tc>
                <w:tcPr>
                  <w:tcW w:w="3266" w:type="dxa"/>
                </w:tcPr>
                <w:p>
                  <w:pPr>
                    <w:spacing w:line="460" w:lineRule="exact"/>
                    <w:jc w:val="center"/>
                    <w:rPr>
                      <w:rFonts w:ascii="楷体_GB2312" w:hAnsi="宋体" w:eastAsia="楷体_GB2312"/>
                      <w:b/>
                      <w:sz w:val="24"/>
                    </w:rPr>
                  </w:pPr>
                  <w:r>
                    <w:rPr>
                      <w:rFonts w:hint="eastAsia" w:ascii="楷体_GB2312" w:hAnsi="宋体" w:eastAsia="楷体_GB2312"/>
                      <w:b/>
                      <w:sz w:val="24"/>
                    </w:rPr>
                    <w:t>主要设施</w:t>
                  </w:r>
                </w:p>
              </w:tc>
              <w:tc>
                <w:tcPr>
                  <w:tcW w:w="2268" w:type="dxa"/>
                </w:tcPr>
                <w:p>
                  <w:pPr>
                    <w:spacing w:line="460" w:lineRule="exact"/>
                    <w:jc w:val="center"/>
                    <w:rPr>
                      <w:rFonts w:ascii="楷体_GB2312" w:hAnsi="宋体" w:eastAsia="楷体_GB2312"/>
                      <w:b/>
                      <w:sz w:val="24"/>
                    </w:rPr>
                  </w:pPr>
                  <w:r>
                    <w:rPr>
                      <w:rFonts w:hint="eastAsia" w:ascii="楷体_GB2312" w:hAnsi="宋体" w:eastAsia="楷体_GB2312"/>
                      <w:b/>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jc w:val="center"/>
                    <w:rPr>
                      <w:rFonts w:ascii="楷体_GB2312" w:hAnsi="宋体" w:eastAsia="楷体_GB2312"/>
                      <w:sz w:val="24"/>
                    </w:rPr>
                  </w:pPr>
                  <w:r>
                    <w:rPr>
                      <w:rFonts w:hint="eastAsia" w:ascii="楷体_GB2312" w:hAnsi="宋体" w:eastAsia="楷体_GB2312"/>
                      <w:sz w:val="24"/>
                    </w:rPr>
                    <w:t>铁路客运组织实训室</w:t>
                  </w:r>
                </w:p>
              </w:tc>
              <w:tc>
                <w:tcPr>
                  <w:tcW w:w="3266" w:type="dxa"/>
                  <w:vAlign w:val="center"/>
                </w:tcPr>
                <w:p>
                  <w:pPr>
                    <w:rPr>
                      <w:rFonts w:ascii="楷体_GB2312" w:hAnsi="宋体" w:eastAsia="楷体_GB2312"/>
                      <w:sz w:val="24"/>
                    </w:rPr>
                  </w:pPr>
                  <w:r>
                    <w:rPr>
                      <w:rFonts w:hint="eastAsia" w:ascii="楷体_GB2312" w:hAnsi="宋体" w:eastAsia="楷体_GB2312"/>
                      <w:sz w:val="24"/>
                    </w:rPr>
                    <w:t>铁路客运仿真实训舱（含18*3.36米动车组车体、动车组车内设备等）；高铁客运售检票实训系统；高铁乘务虚拟仿真实训软件；客运应急演练设备；触摸一体机；LED显示大屏；电视；电脑等。</w:t>
                  </w:r>
                </w:p>
              </w:tc>
              <w:tc>
                <w:tcPr>
                  <w:tcW w:w="2268" w:type="dxa"/>
                  <w:vAlign w:val="center"/>
                </w:tcPr>
                <w:p>
                  <w:pPr>
                    <w:rPr>
                      <w:rFonts w:ascii="楷体_GB2312" w:hAnsi="宋体" w:eastAsia="楷体_GB2312"/>
                      <w:sz w:val="24"/>
                    </w:rPr>
                  </w:pPr>
                  <w:r>
                    <w:rPr>
                      <w:rFonts w:hint="eastAsia" w:ascii="楷体_GB2312" w:hAnsi="宋体" w:eastAsia="楷体_GB2312"/>
                      <w:sz w:val="24"/>
                    </w:rPr>
                    <w:t>高速铁路客运业务实训、高速铁路乘务业务实训、安全与应急演练实训、铁路客运规章训练、高速铁路客运设备设施操作训练等。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vAlign w:val="center"/>
                </w:tcPr>
                <w:p>
                  <w:pPr>
                    <w:jc w:val="center"/>
                    <w:rPr>
                      <w:rFonts w:ascii="楷体_GB2312" w:hAnsi="宋体" w:eastAsia="楷体_GB2312"/>
                      <w:sz w:val="24"/>
                    </w:rPr>
                  </w:pPr>
                  <w:r>
                    <w:rPr>
                      <w:rFonts w:hint="eastAsia" w:ascii="楷体_GB2312" w:hAnsi="宋体" w:eastAsia="楷体_GB2312"/>
                      <w:sz w:val="24"/>
                    </w:rPr>
                    <w:t>铁路行车组织实训室</w:t>
                  </w:r>
                </w:p>
              </w:tc>
              <w:tc>
                <w:tcPr>
                  <w:tcW w:w="3266" w:type="dxa"/>
                  <w:vAlign w:val="center"/>
                </w:tcPr>
                <w:p>
                  <w:pPr>
                    <w:rPr>
                      <w:rFonts w:ascii="楷体_GB2312" w:hAnsi="宋体" w:eastAsia="楷体_GB2312"/>
                      <w:sz w:val="24"/>
                    </w:rPr>
                  </w:pPr>
                  <w:r>
                    <w:rPr>
                      <w:rFonts w:hint="eastAsia" w:ascii="楷体_GB2312" w:hAnsi="宋体" w:eastAsia="楷体_GB2312"/>
                      <w:sz w:val="24"/>
                    </w:rPr>
                    <w:t>硬件：物理沙盘（10×4.6M环型结构，基准高度为0.8米）；计算机13台。</w:t>
                  </w:r>
                </w:p>
                <w:p>
                  <w:pPr>
                    <w:rPr>
                      <w:rFonts w:ascii="楷体_GB2312" w:hAnsi="宋体" w:eastAsia="楷体_GB2312"/>
                      <w:sz w:val="24"/>
                    </w:rPr>
                  </w:pPr>
                  <w:r>
                    <w:rPr>
                      <w:rFonts w:hint="eastAsia" w:ascii="楷体_GB2312" w:hAnsi="宋体" w:eastAsia="楷体_GB2312"/>
                      <w:sz w:val="24"/>
                    </w:rPr>
                    <w:t>软件：高速铁路仿真实训系统、铁路编组站仿真实训系统等。</w:t>
                  </w:r>
                </w:p>
              </w:tc>
              <w:tc>
                <w:tcPr>
                  <w:tcW w:w="2268" w:type="dxa"/>
                  <w:vAlign w:val="center"/>
                </w:tcPr>
                <w:p>
                  <w:pPr>
                    <w:rPr>
                      <w:rFonts w:ascii="楷体_GB2312" w:hAnsi="宋体" w:eastAsia="楷体_GB2312"/>
                      <w:sz w:val="24"/>
                    </w:rPr>
                  </w:pPr>
                  <w:r>
                    <w:rPr>
                      <w:rFonts w:hint="eastAsia" w:ascii="楷体_GB2312" w:hAnsi="宋体" w:eastAsia="楷体_GB2312"/>
                      <w:sz w:val="24"/>
                    </w:rPr>
                    <w:t>高速铁路行车技术管理实训等。</w:t>
                  </w:r>
                </w:p>
              </w:tc>
            </w:tr>
          </w:tbl>
          <w:p>
            <w:pPr>
              <w:spacing w:line="360" w:lineRule="auto"/>
              <w:jc w:val="left"/>
              <w:rPr>
                <w:rFonts w:ascii="宋体" w:hAnsi="宋体"/>
                <w:sz w:val="24"/>
              </w:rPr>
            </w:pPr>
          </w:p>
          <w:p>
            <w:pPr>
              <w:spacing w:line="360" w:lineRule="auto"/>
              <w:ind w:firstLine="500" w:firstLineChars="200"/>
              <w:jc w:val="left"/>
              <w:rPr>
                <w:rFonts w:ascii="宋体" w:hAnsi="宋体"/>
                <w:b/>
                <w:sz w:val="24"/>
              </w:rPr>
            </w:pPr>
            <w:r>
              <w:rPr>
                <w:rFonts w:hint="eastAsia" w:ascii="宋体" w:hAnsi="宋体"/>
                <w:b/>
                <w:sz w:val="24"/>
              </w:rPr>
              <w:t>2.校外实习实训条件</w:t>
            </w:r>
          </w:p>
          <w:p>
            <w:pPr>
              <w:spacing w:line="360" w:lineRule="auto"/>
              <w:ind w:firstLine="500" w:firstLineChars="200"/>
              <w:jc w:val="left"/>
              <w:rPr>
                <w:rFonts w:ascii="宋体" w:hAnsi="宋体"/>
                <w:sz w:val="24"/>
              </w:rPr>
            </w:pPr>
            <w:r>
              <w:rPr>
                <w:rFonts w:hint="eastAsia" w:ascii="宋体" w:hAnsi="宋体"/>
                <w:sz w:val="24"/>
              </w:rPr>
              <w:t>高速铁路客运服务专业与多家企业建立了合作关系，双方共建专业、合作育人，为学生提供实习实训便利。主要合作企业有7个（见表10）。</w:t>
            </w:r>
          </w:p>
          <w:p>
            <w:pPr>
              <w:spacing w:line="360" w:lineRule="auto"/>
              <w:jc w:val="center"/>
              <w:rPr>
                <w:rFonts w:ascii="宋体" w:hAnsi="宋体"/>
                <w:sz w:val="24"/>
              </w:rPr>
            </w:pPr>
            <w:r>
              <w:rPr>
                <w:rFonts w:hint="eastAsia" w:ascii="宋体" w:hAnsi="宋体"/>
                <w:b/>
                <w:sz w:val="24"/>
              </w:rPr>
              <w:t>表10 学生校外实习实训企业一览表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5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序号</w:t>
                  </w:r>
                </w:p>
              </w:tc>
              <w:tc>
                <w:tcPr>
                  <w:tcW w:w="5793" w:type="dxa"/>
                  <w:vAlign w:val="center"/>
                </w:tcPr>
                <w:p>
                  <w:pPr>
                    <w:spacing w:line="360" w:lineRule="auto"/>
                    <w:jc w:val="center"/>
                    <w:rPr>
                      <w:rFonts w:ascii="楷体_GB2312" w:hAnsi="宋体" w:eastAsia="楷体_GB2312"/>
                      <w:b/>
                      <w:sz w:val="24"/>
                    </w:rPr>
                  </w:pPr>
                  <w:r>
                    <w:rPr>
                      <w:rFonts w:hint="eastAsia" w:ascii="楷体_GB2312" w:hAnsi="宋体" w:eastAsia="楷体_GB2312"/>
                      <w:b/>
                      <w:sz w:val="24"/>
                    </w:rPr>
                    <w:t>实习实训企业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5793" w:type="dxa"/>
                  <w:vAlign w:val="center"/>
                </w:tcPr>
                <w:p>
                  <w:pPr>
                    <w:spacing w:line="360" w:lineRule="auto"/>
                    <w:jc w:val="center"/>
                    <w:rPr>
                      <w:rFonts w:ascii="楷体_GB2312" w:hAnsi="宋体" w:eastAsia="楷体_GB2312" w:cs="宋体"/>
                      <w:sz w:val="24"/>
                    </w:rPr>
                  </w:pPr>
                  <w:r>
                    <w:rPr>
                      <w:rFonts w:hint="eastAsia" w:ascii="楷体_GB2312" w:eastAsia="楷体_GB2312"/>
                      <w:sz w:val="24"/>
                    </w:rPr>
                    <w:t>中国铁路太原局集团有限公司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2</w:t>
                  </w:r>
                </w:p>
              </w:tc>
              <w:tc>
                <w:tcPr>
                  <w:tcW w:w="5793" w:type="dxa"/>
                  <w:vAlign w:val="center"/>
                </w:tcPr>
                <w:p>
                  <w:pPr>
                    <w:spacing w:line="360" w:lineRule="auto"/>
                    <w:jc w:val="center"/>
                    <w:rPr>
                      <w:rFonts w:ascii="楷体_GB2312" w:hAnsi="宋体" w:eastAsia="楷体_GB2312" w:cs="宋体"/>
                      <w:sz w:val="24"/>
                    </w:rPr>
                  </w:pPr>
                  <w:r>
                    <w:rPr>
                      <w:rFonts w:hint="eastAsia" w:ascii="楷体_GB2312" w:eastAsia="楷体_GB2312"/>
                      <w:sz w:val="24"/>
                    </w:rPr>
                    <w:t>太原市轨道交通发展有限公司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3</w:t>
                  </w:r>
                </w:p>
              </w:tc>
              <w:tc>
                <w:tcPr>
                  <w:tcW w:w="5793" w:type="dxa"/>
                  <w:vAlign w:val="center"/>
                </w:tcPr>
                <w:p>
                  <w:pPr>
                    <w:spacing w:line="360" w:lineRule="auto"/>
                    <w:jc w:val="center"/>
                    <w:rPr>
                      <w:rFonts w:ascii="楷体_GB2312" w:hAnsi="宋体" w:eastAsia="楷体_GB2312" w:cs="宋体"/>
                      <w:sz w:val="24"/>
                    </w:rPr>
                  </w:pPr>
                  <w:r>
                    <w:rPr>
                      <w:rFonts w:hint="eastAsia" w:ascii="楷体_GB2312" w:eastAsia="楷体_GB2312"/>
                      <w:sz w:val="24"/>
                    </w:rPr>
                    <w:t>中铁太原局职工培训基地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4</w:t>
                  </w:r>
                </w:p>
              </w:tc>
              <w:tc>
                <w:tcPr>
                  <w:tcW w:w="5793" w:type="dxa"/>
                  <w:vAlign w:val="center"/>
                </w:tcPr>
                <w:p>
                  <w:pPr>
                    <w:spacing w:line="360" w:lineRule="auto"/>
                    <w:jc w:val="center"/>
                    <w:rPr>
                      <w:rFonts w:ascii="楷体_GB2312" w:hAnsi="宋体" w:eastAsia="楷体_GB2312" w:cs="宋体"/>
                      <w:sz w:val="24"/>
                    </w:rPr>
                  </w:pPr>
                  <w:r>
                    <w:rPr>
                      <w:rFonts w:hint="eastAsia" w:ascii="楷体_GB2312" w:hAnsi="宋体" w:eastAsia="楷体_GB2312" w:cs="宋体"/>
                      <w:sz w:val="24"/>
                    </w:rPr>
                    <w:t>山西晋铁铁路电气化有限公司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5</w:t>
                  </w:r>
                </w:p>
              </w:tc>
              <w:tc>
                <w:tcPr>
                  <w:tcW w:w="5793" w:type="dxa"/>
                  <w:vAlign w:val="center"/>
                </w:tcPr>
                <w:p>
                  <w:pPr>
                    <w:spacing w:line="360" w:lineRule="auto"/>
                    <w:jc w:val="center"/>
                    <w:rPr>
                      <w:rFonts w:ascii="楷体_GB2312" w:hAnsi="宋体" w:eastAsia="楷体_GB2312" w:cs="宋体"/>
                      <w:sz w:val="24"/>
                    </w:rPr>
                  </w:pPr>
                  <w:r>
                    <w:rPr>
                      <w:rFonts w:hint="eastAsia" w:ascii="楷体_GB2312" w:hAnsi="宋体" w:eastAsia="楷体_GB2312" w:cs="宋体"/>
                      <w:sz w:val="24"/>
                    </w:rPr>
                    <w:t>中铁一局新运朔黄铁路有限公司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6</w:t>
                  </w:r>
                </w:p>
              </w:tc>
              <w:tc>
                <w:tcPr>
                  <w:tcW w:w="5793" w:type="dxa"/>
                  <w:vAlign w:val="center"/>
                </w:tcPr>
                <w:p>
                  <w:pPr>
                    <w:spacing w:line="360" w:lineRule="auto"/>
                    <w:jc w:val="center"/>
                    <w:rPr>
                      <w:rFonts w:ascii="楷体_GB2312" w:hAnsi="宋体" w:eastAsia="楷体_GB2312" w:cs="宋体"/>
                      <w:sz w:val="24"/>
                    </w:rPr>
                  </w:pPr>
                  <w:r>
                    <w:rPr>
                      <w:rFonts w:hint="eastAsia" w:ascii="楷体_GB2312" w:hAnsi="宋体" w:eastAsia="楷体_GB2312" w:cs="宋体"/>
                      <w:sz w:val="24"/>
                    </w:rPr>
                    <w:t>北京京港地铁有限公司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pPr>
                    <w:spacing w:line="360" w:lineRule="auto"/>
                    <w:jc w:val="center"/>
                    <w:rPr>
                      <w:rFonts w:ascii="楷体_GB2312" w:hAnsi="宋体" w:eastAsia="楷体_GB2312"/>
                      <w:sz w:val="24"/>
                    </w:rPr>
                  </w:pPr>
                  <w:r>
                    <w:rPr>
                      <w:rFonts w:hint="eastAsia" w:ascii="楷体_GB2312" w:hAnsi="宋体" w:eastAsia="楷体_GB2312"/>
                      <w:sz w:val="24"/>
                    </w:rPr>
                    <w:t>7</w:t>
                  </w:r>
                </w:p>
              </w:tc>
              <w:tc>
                <w:tcPr>
                  <w:tcW w:w="5793" w:type="dxa"/>
                  <w:vAlign w:val="center"/>
                </w:tcPr>
                <w:p>
                  <w:pPr>
                    <w:spacing w:line="360" w:lineRule="auto"/>
                    <w:jc w:val="center"/>
                    <w:rPr>
                      <w:rFonts w:ascii="楷体_GB2312" w:hAnsi="宋体" w:eastAsia="楷体_GB2312" w:cs="宋体"/>
                      <w:sz w:val="24"/>
                    </w:rPr>
                  </w:pPr>
                  <w:r>
                    <w:rPr>
                      <w:rFonts w:hint="eastAsia" w:ascii="楷体_GB2312" w:hAnsi="宋体" w:eastAsia="楷体_GB2312" w:cs="宋体"/>
                      <w:sz w:val="24"/>
                    </w:rPr>
                    <w:t>太原铁路新创餐饮旅游集团有限公司</w:t>
                  </w:r>
                </w:p>
              </w:tc>
            </w:tr>
          </w:tbl>
          <w:p>
            <w:pPr>
              <w:spacing w:before="156" w:beforeLines="50" w:after="156" w:afterLines="50" w:line="360" w:lineRule="auto"/>
              <w:rPr>
                <w:rFonts w:ascii="宋体" w:hAnsi="宋体"/>
                <w:b/>
                <w:sz w:val="24"/>
              </w:rPr>
            </w:pPr>
            <w:r>
              <w:rPr>
                <w:rFonts w:hint="eastAsia" w:ascii="宋体" w:hAnsi="宋体"/>
                <w:b/>
                <w:sz w:val="24"/>
              </w:rPr>
              <w:t>（四）教学资源</w:t>
            </w:r>
          </w:p>
          <w:p>
            <w:pPr>
              <w:spacing w:line="360" w:lineRule="auto"/>
              <w:ind w:firstLine="500" w:firstLineChars="200"/>
              <w:jc w:val="left"/>
              <w:rPr>
                <w:sz w:val="24"/>
              </w:rPr>
            </w:pPr>
            <w:r>
              <w:rPr>
                <w:rFonts w:hint="eastAsia"/>
                <w:sz w:val="24"/>
              </w:rPr>
              <w:t>学院制订有完善的教材选用制度，优先选用职业教育国家规划教材、省部级规划教材，禁止不合格的教材进入课堂。</w:t>
            </w:r>
          </w:p>
          <w:p>
            <w:pPr>
              <w:spacing w:line="360" w:lineRule="auto"/>
              <w:ind w:firstLine="500" w:firstLineChars="200"/>
              <w:jc w:val="left"/>
              <w:rPr>
                <w:sz w:val="24"/>
              </w:rPr>
            </w:pPr>
            <w:r>
              <w:rPr>
                <w:rFonts w:hint="eastAsia"/>
                <w:sz w:val="24"/>
              </w:rPr>
              <w:t>我系独立管理的专业图书262册，能满足学生全面培养、教科研工作、专业建设等的需要。</w:t>
            </w:r>
          </w:p>
          <w:p>
            <w:pPr>
              <w:spacing w:line="360" w:lineRule="auto"/>
              <w:ind w:firstLine="500" w:firstLineChars="200"/>
              <w:rPr>
                <w:sz w:val="24"/>
              </w:rPr>
            </w:pPr>
            <w:r>
              <w:rPr>
                <w:rFonts w:hint="eastAsia"/>
                <w:sz w:val="24"/>
              </w:rPr>
              <w:t>我系拥有光盘资源（82碟）、网络资源（PPT课件、</w:t>
            </w:r>
            <w:r>
              <w:rPr>
                <w:sz w:val="24"/>
              </w:rPr>
              <w:t>Word</w:t>
            </w:r>
            <w:r>
              <w:rPr>
                <w:rFonts w:hint="eastAsia"/>
                <w:sz w:val="24"/>
              </w:rPr>
              <w:t>电子教案、试题库、视频等）</w:t>
            </w:r>
            <w:r>
              <w:rPr>
                <w:sz w:val="24"/>
              </w:rPr>
              <w:t>40.87GB</w:t>
            </w:r>
            <w:r>
              <w:rPr>
                <w:rFonts w:hint="eastAsia"/>
                <w:sz w:val="24"/>
              </w:rPr>
              <w:t>，种类丰富、形式多样、使用便捷，可满足教学需要。</w:t>
            </w:r>
          </w:p>
          <w:p>
            <w:pPr>
              <w:spacing w:before="156" w:beforeLines="50" w:after="156" w:afterLines="50" w:line="360" w:lineRule="auto"/>
              <w:rPr>
                <w:rFonts w:ascii="宋体" w:hAnsi="宋体"/>
                <w:b/>
                <w:sz w:val="24"/>
              </w:rPr>
            </w:pPr>
            <w:r>
              <w:rPr>
                <w:rFonts w:hint="eastAsia" w:ascii="宋体" w:hAnsi="宋体"/>
                <w:b/>
                <w:sz w:val="24"/>
              </w:rPr>
              <w:t>（五）教学方法</w:t>
            </w:r>
          </w:p>
          <w:p>
            <w:pPr>
              <w:spacing w:line="360" w:lineRule="auto"/>
              <w:ind w:firstLine="500" w:firstLineChars="200"/>
              <w:rPr>
                <w:rFonts w:ascii="宋体" w:hAnsi="宋体"/>
                <w:sz w:val="24"/>
              </w:rPr>
            </w:pPr>
            <w:r>
              <w:rPr>
                <w:rFonts w:hint="eastAsia"/>
                <w:sz w:val="24"/>
              </w:rPr>
              <w:t>我系采用“课堂教学现场化、理虚实一体化”的教学模式，注重教学过程的实践性和职业性，</w:t>
            </w:r>
            <w:r>
              <w:rPr>
                <w:rFonts w:hint="eastAsia" w:ascii="宋体" w:hAnsi="宋体"/>
                <w:bCs/>
                <w:iCs/>
                <w:sz w:val="24"/>
              </w:rPr>
              <w:t>模拟</w:t>
            </w:r>
            <w:r>
              <w:rPr>
                <w:rFonts w:hint="eastAsia" w:ascii="宋体" w:hAnsi="宋体"/>
                <w:iCs/>
                <w:sz w:val="24"/>
              </w:rPr>
              <w:t>真实工作环境</w:t>
            </w:r>
            <w:r>
              <w:rPr>
                <w:rFonts w:hint="eastAsia" w:ascii="宋体" w:hAnsi="宋体"/>
                <w:sz w:val="24"/>
              </w:rPr>
              <w:t>，实现</w:t>
            </w:r>
            <w:r>
              <w:rPr>
                <w:rFonts w:ascii="宋体" w:hAnsi="宋体"/>
                <w:sz w:val="24"/>
              </w:rPr>
              <w:t>“做中学、学中做”的“教、学、做”一体化。</w:t>
            </w:r>
          </w:p>
          <w:p>
            <w:pPr>
              <w:spacing w:line="360" w:lineRule="auto"/>
              <w:ind w:firstLine="500" w:firstLineChars="200"/>
              <w:rPr>
                <w:rFonts w:ascii="宋体" w:hAnsi="宋体"/>
                <w:bCs/>
                <w:iCs/>
                <w:sz w:val="24"/>
              </w:rPr>
            </w:pPr>
            <w:r>
              <w:rPr>
                <w:rFonts w:hint="eastAsia" w:ascii="宋体" w:hAnsi="宋体"/>
                <w:sz w:val="24"/>
              </w:rPr>
              <w:t>大力采用项目教学法、大脑风暴法、角色扮演法、案例教学法、模拟教学法等行动导向教学法，采用讨论、辩论、演示、设问提问、模拟等多种教学手段，运用课件、视频、案例等教学资源，形成</w:t>
            </w:r>
            <w:r>
              <w:rPr>
                <w:rFonts w:hint="eastAsia" w:ascii="宋体" w:hAnsi="宋体"/>
                <w:bCs/>
                <w:iCs/>
                <w:sz w:val="24"/>
              </w:rPr>
              <w:t>课件、视频、案例多位一体，情境、体验、拓展、互动有机结合，从而实现“课堂主体学生化、内容选取职业化、组织实施项目化、教学实施情境化”。</w:t>
            </w:r>
          </w:p>
          <w:p>
            <w:pPr>
              <w:spacing w:before="156" w:beforeLines="50" w:after="156" w:afterLines="50" w:line="360" w:lineRule="auto"/>
              <w:rPr>
                <w:rFonts w:ascii="宋体" w:hAnsi="宋体"/>
                <w:b/>
                <w:sz w:val="24"/>
              </w:rPr>
            </w:pPr>
            <w:r>
              <w:rPr>
                <w:rFonts w:hint="eastAsia" w:ascii="宋体" w:hAnsi="宋体"/>
                <w:b/>
                <w:sz w:val="24"/>
              </w:rPr>
              <w:t>（六）学习评价</w:t>
            </w:r>
          </w:p>
          <w:p>
            <w:pPr>
              <w:spacing w:line="360" w:lineRule="auto"/>
              <w:ind w:firstLine="500" w:firstLineChars="200"/>
              <w:rPr>
                <w:sz w:val="24"/>
              </w:rPr>
            </w:pPr>
            <w:r>
              <w:rPr>
                <w:rFonts w:hint="eastAsia"/>
                <w:sz w:val="24"/>
              </w:rPr>
              <w:t>课程考核采用形成性考核与终结性考核相结合的方式。</w:t>
            </w:r>
          </w:p>
          <w:p>
            <w:pPr>
              <w:spacing w:line="360" w:lineRule="auto"/>
              <w:ind w:firstLine="500" w:firstLineChars="200"/>
              <w:jc w:val="left"/>
              <w:rPr>
                <w:rFonts w:ascii="宋体" w:hAnsi="宋体"/>
                <w:b/>
                <w:sz w:val="24"/>
              </w:rPr>
            </w:pPr>
            <w:r>
              <w:rPr>
                <w:rFonts w:hint="eastAsia" w:ascii="宋体" w:hAnsi="宋体"/>
                <w:b/>
                <w:sz w:val="24"/>
              </w:rPr>
              <w:t>1.形成性考核</w:t>
            </w:r>
          </w:p>
          <w:p>
            <w:pPr>
              <w:spacing w:line="360" w:lineRule="auto"/>
              <w:ind w:firstLine="500" w:firstLineChars="200"/>
              <w:rPr>
                <w:sz w:val="24"/>
              </w:rPr>
            </w:pPr>
            <w:r>
              <w:rPr>
                <w:rFonts w:hint="eastAsia"/>
                <w:sz w:val="24"/>
              </w:rPr>
              <w:t>形成性考核即平时考核，要以能力要求为主线，采用多种考核形式、多种评价手段、多种评价方式。建议通过案例研讨、情境模拟、方案策划、调研报告、实操等途径，考核学生的技能、态度、团队协作情况等。</w:t>
            </w:r>
          </w:p>
          <w:p>
            <w:pPr>
              <w:spacing w:line="360" w:lineRule="auto"/>
              <w:ind w:firstLine="500" w:firstLineChars="200"/>
              <w:jc w:val="left"/>
              <w:rPr>
                <w:rFonts w:ascii="宋体" w:hAnsi="宋体"/>
                <w:b/>
                <w:sz w:val="24"/>
              </w:rPr>
            </w:pPr>
            <w:r>
              <w:rPr>
                <w:rFonts w:hint="eastAsia" w:ascii="宋体" w:hAnsi="宋体"/>
                <w:b/>
                <w:sz w:val="24"/>
              </w:rPr>
              <w:t>2.终结性考核</w:t>
            </w:r>
          </w:p>
          <w:p>
            <w:pPr>
              <w:spacing w:line="360" w:lineRule="auto"/>
              <w:ind w:firstLine="500" w:firstLineChars="200"/>
              <w:rPr>
                <w:sz w:val="24"/>
              </w:rPr>
            </w:pPr>
            <w:r>
              <w:rPr>
                <w:rFonts w:hint="eastAsia"/>
                <w:sz w:val="24"/>
              </w:rPr>
              <w:t>终结性考核即期末考核，采用闭卷或开卷形式，按教学计划中的考试或考查要求进行考核。要求侧重技能，减少死记硬背的内容。闭卷考核时要实现“主观题客观化”。</w:t>
            </w:r>
          </w:p>
          <w:p>
            <w:pPr>
              <w:spacing w:before="156" w:beforeLines="50" w:after="156" w:afterLines="50" w:line="360" w:lineRule="auto"/>
              <w:rPr>
                <w:rFonts w:ascii="宋体" w:hAnsi="宋体"/>
                <w:b/>
                <w:sz w:val="24"/>
              </w:rPr>
            </w:pPr>
            <w:r>
              <w:rPr>
                <w:rFonts w:hint="eastAsia" w:ascii="宋体" w:hAnsi="宋体"/>
                <w:b/>
                <w:sz w:val="24"/>
              </w:rPr>
              <w:t>（七）</w:t>
            </w:r>
            <w:r>
              <w:rPr>
                <w:rFonts w:ascii="宋体" w:hAnsi="宋体"/>
                <w:b/>
                <w:sz w:val="24"/>
              </w:rPr>
              <w:t>质量</w:t>
            </w:r>
            <w:r>
              <w:rPr>
                <w:rFonts w:hint="eastAsia" w:ascii="宋体" w:hAnsi="宋体"/>
                <w:b/>
                <w:sz w:val="24"/>
              </w:rPr>
              <w:t>管理</w:t>
            </w:r>
          </w:p>
          <w:p>
            <w:pPr>
              <w:spacing w:line="360" w:lineRule="auto"/>
              <w:ind w:firstLine="500" w:firstLineChars="200"/>
              <w:jc w:val="left"/>
              <w:rPr>
                <w:rFonts w:ascii="宋体" w:hAnsi="宋体"/>
                <w:sz w:val="24"/>
              </w:rPr>
            </w:pPr>
            <w:r>
              <w:rPr>
                <w:rFonts w:hint="eastAsia" w:ascii="宋体" w:hAnsi="宋体"/>
                <w:sz w:val="24"/>
              </w:rPr>
              <w:t>学院制定</w:t>
            </w:r>
            <w:r>
              <w:rPr>
                <w:rFonts w:ascii="宋体" w:hAnsi="宋体"/>
                <w:sz w:val="24"/>
              </w:rPr>
              <w:t>有效的教学运行机制、科学的教学质量监控体系、规范的教学管理制度体系，可保证人才培养方案的有效实施。</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九、毕业要求</w:t>
            </w:r>
          </w:p>
          <w:p>
            <w:pPr>
              <w:spacing w:before="156" w:beforeLines="50" w:after="156" w:afterLines="50" w:line="360" w:lineRule="auto"/>
              <w:rPr>
                <w:rFonts w:ascii="宋体" w:hAnsi="宋体"/>
                <w:b/>
                <w:sz w:val="24"/>
              </w:rPr>
            </w:pPr>
            <w:r>
              <w:rPr>
                <w:rFonts w:hint="eastAsia" w:ascii="宋体" w:hAnsi="宋体"/>
                <w:b/>
                <w:sz w:val="24"/>
              </w:rPr>
              <w:t>（一）课程知识</w:t>
            </w:r>
          </w:p>
          <w:p>
            <w:pPr>
              <w:spacing w:line="360" w:lineRule="auto"/>
              <w:ind w:firstLine="500" w:firstLineChars="200"/>
              <w:jc w:val="left"/>
              <w:rPr>
                <w:rFonts w:ascii="宋体" w:hAnsi="宋体"/>
                <w:sz w:val="24"/>
              </w:rPr>
            </w:pPr>
            <w:r>
              <w:rPr>
                <w:rFonts w:ascii="宋体" w:hAnsi="宋体"/>
                <w:sz w:val="24"/>
              </w:rPr>
              <w:t>学生必须</w:t>
            </w:r>
            <w:r>
              <w:rPr>
                <w:rFonts w:hint="eastAsia" w:ascii="宋体" w:hAnsi="宋体"/>
                <w:sz w:val="24"/>
              </w:rPr>
              <w:t>完成本专业教学计划规定的各门课程及实训、实习，考核合格，必修课修满112学分，公共选修课修满10学分，专业选修课修满2学分。</w:t>
            </w:r>
          </w:p>
          <w:p>
            <w:pPr>
              <w:spacing w:before="156" w:beforeLines="50" w:after="156" w:afterLines="50" w:line="360" w:lineRule="auto"/>
              <w:rPr>
                <w:rFonts w:ascii="宋体" w:hAnsi="宋体"/>
                <w:b/>
                <w:sz w:val="24"/>
              </w:rPr>
            </w:pPr>
            <w:r>
              <w:rPr>
                <w:rFonts w:hint="eastAsia" w:ascii="宋体" w:hAnsi="宋体"/>
                <w:b/>
                <w:sz w:val="24"/>
              </w:rPr>
              <w:t>（二）资格证书</w:t>
            </w:r>
          </w:p>
          <w:p>
            <w:pPr>
              <w:spacing w:line="360" w:lineRule="auto"/>
              <w:ind w:firstLine="500" w:firstLineChars="200"/>
              <w:jc w:val="left"/>
              <w:rPr>
                <w:rFonts w:ascii="宋体" w:hAnsi="宋体"/>
                <w:sz w:val="24"/>
              </w:rPr>
            </w:pPr>
            <w:r>
              <w:rPr>
                <w:rFonts w:hint="eastAsia" w:ascii="宋体" w:hAnsi="宋体"/>
                <w:sz w:val="24"/>
              </w:rPr>
              <w:t>建议获得城市轨道交通站务（中级）职业技能等级证书。</w:t>
            </w:r>
          </w:p>
          <w:p>
            <w:pPr>
              <w:spacing w:before="156" w:beforeLines="50" w:after="156" w:afterLines="50" w:line="360" w:lineRule="auto"/>
              <w:rPr>
                <w:rFonts w:ascii="宋体" w:hAnsi="宋体"/>
                <w:b/>
                <w:sz w:val="24"/>
              </w:rPr>
            </w:pPr>
            <w:r>
              <w:rPr>
                <w:rFonts w:hint="eastAsia" w:ascii="宋体" w:hAnsi="宋体"/>
                <w:b/>
                <w:sz w:val="24"/>
              </w:rPr>
              <w:t>（三）综合素质</w:t>
            </w:r>
          </w:p>
          <w:p>
            <w:pPr>
              <w:spacing w:line="360" w:lineRule="auto"/>
              <w:ind w:firstLine="500" w:firstLineChars="200"/>
              <w:jc w:val="left"/>
              <w:rPr>
                <w:rFonts w:ascii="宋体" w:hAnsi="宋体"/>
                <w:sz w:val="24"/>
              </w:rPr>
            </w:pPr>
            <w:r>
              <w:rPr>
                <w:rFonts w:hint="eastAsia" w:ascii="宋体" w:hAnsi="宋体"/>
                <w:sz w:val="24"/>
              </w:rPr>
              <w:t>具备良好的思想政治德育素质、文化素质、职业素质、身心素质，达到学院基本要求。</w:t>
            </w:r>
          </w:p>
          <w:p>
            <w:pPr>
              <w:spacing w:before="156" w:beforeLines="50" w:after="156" w:afterLines="50" w:line="360" w:lineRule="auto"/>
              <w:rPr>
                <w:rFonts w:ascii="黑体" w:hAnsi="宋体" w:eastAsia="黑体"/>
                <w:b/>
                <w:sz w:val="28"/>
                <w:szCs w:val="28"/>
              </w:rPr>
            </w:pPr>
            <w:r>
              <w:rPr>
                <w:rFonts w:hint="eastAsia" w:ascii="黑体" w:hAnsi="宋体" w:eastAsia="黑体"/>
                <w:b/>
                <w:sz w:val="28"/>
                <w:szCs w:val="28"/>
              </w:rPr>
              <w:t>十、相关说明</w:t>
            </w:r>
          </w:p>
          <w:p>
            <w:pPr>
              <w:spacing w:before="156" w:beforeLines="50" w:after="156" w:afterLines="50" w:line="360" w:lineRule="auto"/>
              <w:rPr>
                <w:rFonts w:ascii="宋体" w:hAnsi="宋体"/>
                <w:b/>
                <w:sz w:val="24"/>
              </w:rPr>
            </w:pPr>
            <w:r>
              <w:rPr>
                <w:rFonts w:hint="eastAsia" w:ascii="宋体" w:hAnsi="宋体"/>
                <w:b/>
                <w:sz w:val="24"/>
              </w:rPr>
              <w:t>（一）编制依据</w:t>
            </w:r>
          </w:p>
          <w:p>
            <w:pPr>
              <w:spacing w:line="360" w:lineRule="auto"/>
              <w:ind w:firstLine="500" w:firstLineChars="200"/>
              <w:rPr>
                <w:rFonts w:ascii="宋体" w:hAnsi="宋体"/>
                <w:sz w:val="24"/>
              </w:rPr>
            </w:pPr>
            <w:r>
              <w:rPr>
                <w:rFonts w:hint="eastAsia" w:ascii="宋体" w:hAnsi="宋体"/>
                <w:sz w:val="24"/>
              </w:rPr>
              <w:t>高速铁路客运服务专业人才培养方案是</w:t>
            </w:r>
            <w:r>
              <w:rPr>
                <w:rFonts w:ascii="宋体" w:hAnsi="宋体"/>
                <w:sz w:val="24"/>
              </w:rPr>
              <w:t>依据</w:t>
            </w:r>
            <w:r>
              <w:rPr>
                <w:rFonts w:hint="eastAsia" w:ascii="宋体" w:hAnsi="宋体"/>
                <w:sz w:val="24"/>
              </w:rPr>
              <w:t>《国家职业教育改革实施方案》（国发[2019]4号）、教职成司《关于组织做好职业院校专业人才培养方案制订与实施工作的通知》（教职成司函[2019]61号）、《教育部关于职业院校专业人才培养方案制订与实施工作的指导意见》、《山西省教育厅关于组织做好职业院校专业人才培养方案制订与实施工作的通知》（晋教职成函[2019]49号）、山西省教育厅 山西省财政厅关于实施山西省高水平高等职业院校和专业群建设计划的通知（晋教职成[2021]5号）、《山西铁道职业技术学院2022年专业人才培养方案修订指导意见》等文件精神，结合</w:t>
            </w:r>
            <w:r>
              <w:rPr>
                <w:rFonts w:ascii="宋体" w:hAnsi="宋体"/>
                <w:sz w:val="24"/>
              </w:rPr>
              <w:t>企业</w:t>
            </w:r>
            <w:r>
              <w:rPr>
                <w:rFonts w:hint="eastAsia" w:ascii="宋体" w:hAnsi="宋体"/>
                <w:sz w:val="24"/>
              </w:rPr>
              <w:t>对高速铁路客运服务</w:t>
            </w:r>
            <w:r>
              <w:rPr>
                <w:rFonts w:ascii="宋体" w:hAnsi="宋体"/>
                <w:sz w:val="24"/>
              </w:rPr>
              <w:t>人才需求和岗位职业能力的要求编制的。</w:t>
            </w:r>
          </w:p>
          <w:p>
            <w:pPr>
              <w:spacing w:before="156" w:beforeLines="50" w:after="156" w:afterLines="50" w:line="360" w:lineRule="auto"/>
              <w:rPr>
                <w:rFonts w:ascii="宋体" w:hAnsi="宋体"/>
                <w:b/>
                <w:sz w:val="24"/>
              </w:rPr>
            </w:pPr>
            <w:r>
              <w:rPr>
                <w:rFonts w:hint="eastAsia" w:ascii="宋体" w:hAnsi="宋体"/>
                <w:b/>
                <w:sz w:val="24"/>
              </w:rPr>
              <w:t>（二）</w:t>
            </w:r>
            <w:r>
              <w:rPr>
                <w:rFonts w:ascii="宋体" w:hAnsi="宋体"/>
                <w:b/>
                <w:sz w:val="24"/>
              </w:rPr>
              <w:t>方案执行的基本要求</w:t>
            </w:r>
          </w:p>
          <w:p>
            <w:pPr>
              <w:spacing w:line="360" w:lineRule="auto"/>
              <w:ind w:firstLine="500" w:firstLineChars="200"/>
              <w:rPr>
                <w:rFonts w:ascii="宋体" w:hAnsi="宋体"/>
                <w:sz w:val="24"/>
              </w:rPr>
            </w:pPr>
            <w:r>
              <w:rPr>
                <w:rFonts w:ascii="宋体" w:hAnsi="宋体"/>
                <w:sz w:val="24"/>
              </w:rPr>
              <w:t>该专业人才培养方案</w:t>
            </w:r>
            <w:r>
              <w:rPr>
                <w:rFonts w:hint="eastAsia" w:ascii="宋体" w:hAnsi="宋体"/>
                <w:sz w:val="24"/>
              </w:rPr>
              <w:t>适</w:t>
            </w:r>
            <w:r>
              <w:rPr>
                <w:rFonts w:ascii="宋体" w:hAnsi="宋体"/>
                <w:sz w:val="24"/>
              </w:rPr>
              <w:t>用于</w:t>
            </w:r>
            <w:r>
              <w:rPr>
                <w:rFonts w:hint="eastAsia" w:ascii="宋体" w:hAnsi="宋体"/>
                <w:sz w:val="24"/>
              </w:rPr>
              <w:t>“三二分段”高职段的两</w:t>
            </w:r>
            <w:r>
              <w:rPr>
                <w:rFonts w:ascii="宋体" w:hAnsi="宋体"/>
                <w:sz w:val="24"/>
              </w:rPr>
              <w:t>年制高职</w:t>
            </w:r>
            <w:r>
              <w:rPr>
                <w:rFonts w:hint="eastAsia" w:ascii="宋体" w:hAnsi="宋体"/>
                <w:sz w:val="24"/>
              </w:rPr>
              <w:t>高速铁路客运服务</w:t>
            </w:r>
            <w:r>
              <w:rPr>
                <w:rFonts w:ascii="宋体" w:hAnsi="宋体"/>
                <w:sz w:val="24"/>
              </w:rPr>
              <w:t>专业学生</w:t>
            </w:r>
            <w:r>
              <w:rPr>
                <w:rFonts w:hint="eastAsia" w:ascii="宋体" w:hAnsi="宋体"/>
                <w:sz w:val="24"/>
              </w:rPr>
              <w:t>。</w:t>
            </w:r>
            <w:r>
              <w:rPr>
                <w:rFonts w:ascii="宋体" w:hAnsi="宋体"/>
                <w:sz w:val="24"/>
              </w:rPr>
              <w:t>在执行该方案</w:t>
            </w:r>
            <w:r>
              <w:rPr>
                <w:rFonts w:hint="eastAsia" w:ascii="宋体" w:hAnsi="宋体"/>
                <w:sz w:val="24"/>
              </w:rPr>
              <w:t>过程中，可</w:t>
            </w:r>
            <w:r>
              <w:rPr>
                <w:rFonts w:ascii="宋体" w:hAnsi="宋体"/>
                <w:sz w:val="24"/>
              </w:rPr>
              <w:t>根据企业</w:t>
            </w:r>
            <w:r>
              <w:rPr>
                <w:rFonts w:hint="eastAsia" w:ascii="宋体" w:hAnsi="宋体"/>
                <w:sz w:val="24"/>
              </w:rPr>
              <w:t>对高速铁路客运服务</w:t>
            </w:r>
            <w:r>
              <w:rPr>
                <w:rFonts w:ascii="宋体" w:hAnsi="宋体"/>
                <w:sz w:val="24"/>
              </w:rPr>
              <w:t>人才的需求适当调整课程。</w:t>
            </w:r>
          </w:p>
          <w:p>
            <w:pPr>
              <w:spacing w:before="156" w:beforeLines="50" w:after="156" w:afterLines="50" w:line="360" w:lineRule="auto"/>
              <w:rPr>
                <w:rFonts w:ascii="宋体" w:hAnsi="宋体"/>
                <w:b/>
                <w:sz w:val="24"/>
              </w:rPr>
            </w:pPr>
            <w:r>
              <w:rPr>
                <w:rFonts w:hint="eastAsia" w:ascii="宋体" w:hAnsi="宋体"/>
                <w:b/>
                <w:sz w:val="24"/>
              </w:rPr>
              <w:t>（三）其它说明</w:t>
            </w:r>
          </w:p>
          <w:p>
            <w:pPr>
              <w:spacing w:line="360" w:lineRule="auto"/>
              <w:ind w:firstLine="500" w:firstLineChars="200"/>
              <w:rPr>
                <w:rFonts w:ascii="宋体" w:hAnsi="宋体"/>
                <w:sz w:val="24"/>
              </w:rPr>
            </w:pPr>
            <w:r>
              <w:rPr>
                <w:rFonts w:hint="eastAsia" w:ascii="宋体" w:hAnsi="宋体"/>
                <w:sz w:val="24"/>
              </w:rPr>
              <w:t>该</w:t>
            </w:r>
            <w:r>
              <w:rPr>
                <w:rFonts w:ascii="宋体" w:hAnsi="宋体"/>
                <w:sz w:val="24"/>
              </w:rPr>
              <w:t>人才培养方案由</w:t>
            </w:r>
            <w:r>
              <w:rPr>
                <w:rFonts w:hint="eastAsia" w:ascii="宋体" w:hAnsi="宋体"/>
                <w:sz w:val="24"/>
              </w:rPr>
              <w:t>我</w:t>
            </w:r>
            <w:r>
              <w:rPr>
                <w:rFonts w:ascii="宋体" w:hAnsi="宋体"/>
                <w:sz w:val="24"/>
              </w:rPr>
              <w:t>院</w:t>
            </w:r>
            <w:r>
              <w:rPr>
                <w:rFonts w:hint="eastAsia" w:ascii="宋体" w:hAnsi="宋体"/>
                <w:sz w:val="24"/>
              </w:rPr>
              <w:t>交通运营系</w:t>
            </w:r>
            <w:r>
              <w:rPr>
                <w:rFonts w:ascii="宋体" w:hAnsi="宋体"/>
                <w:sz w:val="24"/>
              </w:rPr>
              <w:t>牵头组织，</w:t>
            </w:r>
            <w:r>
              <w:rPr>
                <w:rFonts w:hint="eastAsia" w:ascii="宋体" w:hAnsi="宋体"/>
                <w:sz w:val="24"/>
              </w:rPr>
              <w:t>校企共同研讨</w:t>
            </w:r>
            <w:r>
              <w:rPr>
                <w:rFonts w:ascii="宋体" w:hAnsi="宋体"/>
                <w:sz w:val="24"/>
              </w:rPr>
              <w:t>编制。</w:t>
            </w:r>
          </w:p>
          <w:p>
            <w:pPr>
              <w:spacing w:line="360" w:lineRule="auto"/>
              <w:ind w:firstLine="500" w:firstLineChars="200"/>
              <w:rPr>
                <w:rFonts w:ascii="宋体" w:hAnsi="宋体"/>
                <w:sz w:val="24"/>
              </w:rPr>
            </w:pPr>
            <w:r>
              <w:rPr>
                <w:rFonts w:hint="eastAsia" w:ascii="宋体" w:hAnsi="宋体"/>
                <w:sz w:val="24"/>
              </w:rPr>
              <w:t>编制：李  娟</w:t>
            </w:r>
          </w:p>
          <w:p>
            <w:pPr>
              <w:spacing w:line="360" w:lineRule="auto"/>
              <w:ind w:firstLine="500" w:firstLineChars="200"/>
              <w:rPr>
                <w:rFonts w:ascii="宋体" w:hAnsi="宋体"/>
                <w:sz w:val="24"/>
              </w:rPr>
            </w:pPr>
            <w:r>
              <w:rPr>
                <w:rFonts w:hint="eastAsia" w:ascii="宋体" w:hAnsi="宋体"/>
                <w:sz w:val="24"/>
              </w:rPr>
              <w:t>审核：赵爱威  牛春年（企业）</w:t>
            </w:r>
          </w:p>
          <w:p>
            <w:pPr>
              <w:spacing w:line="360" w:lineRule="auto"/>
              <w:ind w:firstLine="500" w:firstLineChars="200"/>
              <w:rPr>
                <w:rFonts w:ascii="宋体" w:hAnsi="宋体"/>
                <w:sz w:val="24"/>
              </w:rPr>
            </w:pPr>
            <w:r>
              <w:rPr>
                <w:rFonts w:hint="eastAsia" w:ascii="宋体" w:hAnsi="宋体"/>
                <w:sz w:val="24"/>
              </w:rPr>
              <w:t>教学系负责人：赵爱威  李  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before="156" w:beforeLines="50" w:after="156" w:afterLines="50" w:line="360" w:lineRule="auto"/>
              <w:rPr>
                <w:rFonts w:ascii="黑体" w:hAnsi="宋体" w:eastAsia="黑体"/>
                <w:b/>
                <w:sz w:val="28"/>
                <w:szCs w:val="28"/>
              </w:rPr>
            </w:pPr>
          </w:p>
        </w:tc>
      </w:tr>
    </w:tbl>
    <w:p>
      <w:pPr>
        <w:spacing w:line="360" w:lineRule="auto"/>
        <w:rPr>
          <w:rFonts w:eastAsia="黑体"/>
          <w:sz w:val="24"/>
        </w:rPr>
      </w:pPr>
    </w:p>
    <w:p>
      <w:pPr>
        <w:tabs>
          <w:tab w:val="left" w:pos="0"/>
        </w:tabs>
        <w:spacing w:line="360" w:lineRule="auto"/>
        <w:ind w:left="1650"/>
        <w:jc w:val="center"/>
        <w:rPr>
          <w:b/>
          <w:sz w:val="32"/>
          <w:szCs w:val="32"/>
        </w:rPr>
      </w:pPr>
      <w:r>
        <w:rPr>
          <w:rFonts w:hint="eastAsia"/>
          <w:b/>
          <w:sz w:val="32"/>
          <w:szCs w:val="32"/>
        </w:rPr>
        <w:t>4</w:t>
      </w:r>
      <w:r>
        <w:rPr>
          <w:b/>
          <w:sz w:val="32"/>
          <w:szCs w:val="32"/>
        </w:rPr>
        <w:t>.专业主要带头人简介</w:t>
      </w:r>
      <w:r>
        <w:rPr>
          <w:rFonts w:hint="eastAsia"/>
          <w:b/>
          <w:sz w:val="32"/>
          <w:szCs w:val="32"/>
        </w:rPr>
        <w:t>（1）</w:t>
      </w:r>
    </w:p>
    <w:tbl>
      <w:tblPr>
        <w:tblStyle w:val="14"/>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335"/>
        <w:gridCol w:w="544"/>
        <w:gridCol w:w="283"/>
        <w:gridCol w:w="872"/>
        <w:gridCol w:w="711"/>
        <w:gridCol w:w="992"/>
        <w:gridCol w:w="380"/>
        <w:gridCol w:w="525"/>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rFonts w:hint="eastAsia"/>
                <w:sz w:val="24"/>
              </w:rPr>
              <w:t>赵爱威</w:t>
            </w:r>
          </w:p>
        </w:tc>
        <w:tc>
          <w:tcPr>
            <w:tcW w:w="1335" w:type="dxa"/>
            <w:vAlign w:val="center"/>
          </w:tcPr>
          <w:p>
            <w:pPr>
              <w:jc w:val="center"/>
              <w:rPr>
                <w:sz w:val="24"/>
              </w:rPr>
            </w:pPr>
            <w:r>
              <w:rPr>
                <w:sz w:val="24"/>
              </w:rPr>
              <w:t>性别</w:t>
            </w:r>
          </w:p>
        </w:tc>
        <w:tc>
          <w:tcPr>
            <w:tcW w:w="827" w:type="dxa"/>
            <w:gridSpan w:val="2"/>
            <w:vAlign w:val="center"/>
          </w:tcPr>
          <w:p>
            <w:pPr>
              <w:jc w:val="center"/>
              <w:rPr>
                <w:sz w:val="24"/>
              </w:rPr>
            </w:pPr>
            <w:r>
              <w:rPr>
                <w:rFonts w:hint="eastAsia"/>
                <w:sz w:val="24"/>
              </w:rPr>
              <w:t>男</w:t>
            </w:r>
          </w:p>
        </w:tc>
        <w:tc>
          <w:tcPr>
            <w:tcW w:w="1583" w:type="dxa"/>
            <w:gridSpan w:val="2"/>
            <w:vAlign w:val="center"/>
          </w:tcPr>
          <w:p>
            <w:pPr>
              <w:jc w:val="center"/>
              <w:rPr>
                <w:szCs w:val="21"/>
              </w:rPr>
            </w:pPr>
            <w:r>
              <w:rPr>
                <w:szCs w:val="21"/>
              </w:rPr>
              <w:t>专业技术职务</w:t>
            </w:r>
          </w:p>
        </w:tc>
        <w:tc>
          <w:tcPr>
            <w:tcW w:w="992" w:type="dxa"/>
            <w:vAlign w:val="center"/>
          </w:tcPr>
          <w:p>
            <w:pPr>
              <w:jc w:val="center"/>
              <w:rPr>
                <w:sz w:val="24"/>
              </w:rPr>
            </w:pPr>
            <w:r>
              <w:rPr>
                <w:rFonts w:hint="eastAsia"/>
                <w:sz w:val="24"/>
              </w:rPr>
              <w:t>副教授</w:t>
            </w:r>
          </w:p>
        </w:tc>
        <w:tc>
          <w:tcPr>
            <w:tcW w:w="1437" w:type="dxa"/>
            <w:gridSpan w:val="3"/>
            <w:vAlign w:val="center"/>
          </w:tcPr>
          <w:p>
            <w:pPr>
              <w:jc w:val="center"/>
              <w:rPr>
                <w:sz w:val="24"/>
              </w:rPr>
            </w:pPr>
            <w:r>
              <w:rPr>
                <w:sz w:val="24"/>
              </w:rPr>
              <w:t>学历</w:t>
            </w:r>
          </w:p>
        </w:tc>
        <w:tc>
          <w:tcPr>
            <w:tcW w:w="1140" w:type="dxa"/>
            <w:vAlign w:val="center"/>
          </w:tcPr>
          <w:p>
            <w:pPr>
              <w:jc w:val="center"/>
              <w:rPr>
                <w:sz w:val="24"/>
              </w:rPr>
            </w:pPr>
            <w:r>
              <w:rPr>
                <w:rFonts w:hint="eastAsia"/>
                <w:sz w:val="24"/>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335" w:type="dxa"/>
            <w:vAlign w:val="center"/>
          </w:tcPr>
          <w:p>
            <w:pPr>
              <w:jc w:val="center"/>
              <w:rPr>
                <w:sz w:val="24"/>
              </w:rPr>
            </w:pPr>
            <w:r>
              <w:rPr>
                <w:sz w:val="24"/>
              </w:rPr>
              <w:t>出生年月</w:t>
            </w:r>
          </w:p>
        </w:tc>
        <w:tc>
          <w:tcPr>
            <w:tcW w:w="827" w:type="dxa"/>
            <w:gridSpan w:val="2"/>
            <w:vAlign w:val="center"/>
          </w:tcPr>
          <w:p>
            <w:pPr>
              <w:jc w:val="center"/>
              <w:rPr>
                <w:sz w:val="24"/>
              </w:rPr>
            </w:pPr>
            <w:r>
              <w:rPr>
                <w:sz w:val="24"/>
              </w:rPr>
              <w:t>1965.10</w:t>
            </w:r>
          </w:p>
        </w:tc>
        <w:tc>
          <w:tcPr>
            <w:tcW w:w="1583" w:type="dxa"/>
            <w:gridSpan w:val="2"/>
            <w:vAlign w:val="center"/>
          </w:tcPr>
          <w:p>
            <w:pPr>
              <w:jc w:val="center"/>
              <w:rPr>
                <w:sz w:val="24"/>
              </w:rPr>
            </w:pPr>
            <w:r>
              <w:rPr>
                <w:sz w:val="24"/>
              </w:rPr>
              <w:t>行政职务</w:t>
            </w:r>
          </w:p>
        </w:tc>
        <w:tc>
          <w:tcPr>
            <w:tcW w:w="992" w:type="dxa"/>
            <w:vAlign w:val="center"/>
          </w:tcPr>
          <w:p>
            <w:pPr>
              <w:jc w:val="center"/>
              <w:rPr>
                <w:sz w:val="24"/>
              </w:rPr>
            </w:pPr>
            <w:r>
              <w:rPr>
                <w:rFonts w:hint="eastAsia"/>
                <w:sz w:val="24"/>
              </w:rPr>
              <w:t>系主任</w:t>
            </w:r>
          </w:p>
        </w:tc>
        <w:tc>
          <w:tcPr>
            <w:tcW w:w="1437" w:type="dxa"/>
            <w:gridSpan w:val="3"/>
            <w:vAlign w:val="center"/>
          </w:tcPr>
          <w:p>
            <w:pPr>
              <w:jc w:val="center"/>
              <w:rPr>
                <w:szCs w:val="21"/>
              </w:rPr>
            </w:pPr>
            <w:r>
              <w:rPr>
                <w:szCs w:val="21"/>
              </w:rPr>
              <w:t>双师素质情况</w:t>
            </w:r>
          </w:p>
        </w:tc>
        <w:tc>
          <w:tcPr>
            <w:tcW w:w="1140" w:type="dxa"/>
            <w:vAlign w:val="center"/>
          </w:tcPr>
          <w:p>
            <w:pPr>
              <w:jc w:val="center"/>
              <w:rPr>
                <w:sz w:val="24"/>
              </w:rPr>
            </w:pPr>
            <w:r>
              <w:rPr>
                <w:rFonts w:hint="eastAsia"/>
                <w:sz w:val="24"/>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jc w:val="left"/>
              <w:rPr>
                <w:sz w:val="24"/>
              </w:rPr>
            </w:pPr>
            <w:r>
              <w:rPr>
                <w:sz w:val="24"/>
              </w:rPr>
              <w:t>1987</w:t>
            </w:r>
            <w:r>
              <w:rPr>
                <w:rFonts w:hint="eastAsia"/>
                <w:sz w:val="24"/>
              </w:rPr>
              <w:t>年7月，毕业于天津科技大学，获学士学位。</w:t>
            </w:r>
          </w:p>
          <w:p>
            <w:pPr>
              <w:jc w:val="left"/>
              <w:rPr>
                <w:sz w:val="24"/>
              </w:rPr>
            </w:pPr>
            <w:r>
              <w:rPr>
                <w:rFonts w:hint="eastAsia"/>
                <w:sz w:val="24"/>
              </w:rPr>
              <w:t>2</w:t>
            </w:r>
            <w:r>
              <w:rPr>
                <w:sz w:val="24"/>
              </w:rPr>
              <w:t>006</w:t>
            </w:r>
            <w:r>
              <w:rPr>
                <w:rFonts w:hint="eastAsia"/>
                <w:sz w:val="24"/>
              </w:rPr>
              <w:t>年6月，毕业于山西财经大学，获工商管理硕士学位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r>
              <w:rPr>
                <w:rFonts w:hint="eastAsia"/>
                <w:sz w:val="24"/>
              </w:rPr>
              <w:t>从事工作：全面负责学院交通运营系教学及科研工作</w:t>
            </w:r>
          </w:p>
          <w:p>
            <w:pPr>
              <w:jc w:val="left"/>
              <w:rPr>
                <w:sz w:val="24"/>
              </w:rPr>
            </w:pPr>
            <w:r>
              <w:rPr>
                <w:rFonts w:hint="eastAsia"/>
                <w:sz w:val="24"/>
              </w:rPr>
              <w:t>研究方向：企业运营管理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 2  篇；出版专著（译著等） 1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 1 项；其中：国家级  项，省部级 1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 0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 0  万元，年均 0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 896  学时；指导毕业设计共  171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238" w:type="dxa"/>
            <w:gridSpan w:val="5"/>
            <w:vAlign w:val="center"/>
          </w:tcPr>
          <w:p>
            <w:pPr>
              <w:jc w:val="center"/>
              <w:rPr>
                <w:sz w:val="24"/>
              </w:rPr>
            </w:pPr>
            <w:r>
              <w:rPr>
                <w:sz w:val="24"/>
              </w:rPr>
              <w:t>等级及签发单位、时间</w:t>
            </w:r>
          </w:p>
        </w:tc>
        <w:tc>
          <w:tcPr>
            <w:tcW w:w="2197"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10"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ascii="宋体" w:hAnsi="宋体"/>
                <w:szCs w:val="21"/>
              </w:rPr>
              <w:t>省高等学校教学成果</w:t>
            </w:r>
          </w:p>
        </w:tc>
        <w:tc>
          <w:tcPr>
            <w:tcW w:w="3238" w:type="dxa"/>
            <w:gridSpan w:val="5"/>
            <w:vAlign w:val="center"/>
          </w:tcPr>
          <w:p>
            <w:pPr>
              <w:jc w:val="left"/>
              <w:rPr>
                <w:rFonts w:ascii="宋体" w:hAnsi="宋体"/>
                <w:szCs w:val="21"/>
              </w:rPr>
            </w:pPr>
            <w:r>
              <w:rPr>
                <w:rFonts w:hint="eastAsia" w:ascii="宋体" w:hAnsi="宋体"/>
                <w:szCs w:val="21"/>
              </w:rPr>
              <w:t xml:space="preserve">二等奖 </w:t>
            </w:r>
          </w:p>
          <w:p>
            <w:pPr>
              <w:jc w:val="left"/>
              <w:rPr>
                <w:sz w:val="24"/>
              </w:rPr>
            </w:pPr>
            <w:r>
              <w:rPr>
                <w:rFonts w:hint="eastAsia" w:ascii="宋体" w:hAnsi="宋体"/>
                <w:szCs w:val="21"/>
              </w:rPr>
              <w:t>山西省人民政府  2011.5</w:t>
            </w:r>
          </w:p>
        </w:tc>
        <w:tc>
          <w:tcPr>
            <w:tcW w:w="2197" w:type="dxa"/>
            <w:gridSpan w:val="3"/>
            <w:vAlign w:val="center"/>
          </w:tcPr>
          <w:p>
            <w:pPr>
              <w:jc w:val="left"/>
              <w:rPr>
                <w:sz w:val="24"/>
              </w:rPr>
            </w:pPr>
            <w:r>
              <w:rPr>
                <w:rFonts w:hint="eastAsia" w:ascii="宋体" w:hAnsi="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0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ascii="宋体" w:hAnsi="宋体"/>
                <w:szCs w:val="21"/>
              </w:rPr>
              <w:t>优秀论文奖</w:t>
            </w:r>
          </w:p>
        </w:tc>
        <w:tc>
          <w:tcPr>
            <w:tcW w:w="3238" w:type="dxa"/>
            <w:gridSpan w:val="5"/>
            <w:vAlign w:val="center"/>
          </w:tcPr>
          <w:p>
            <w:pPr>
              <w:jc w:val="left"/>
              <w:rPr>
                <w:rFonts w:ascii="宋体" w:hAnsi="宋体"/>
                <w:szCs w:val="21"/>
              </w:rPr>
            </w:pPr>
            <w:r>
              <w:rPr>
                <w:rFonts w:hint="eastAsia" w:ascii="宋体" w:hAnsi="宋体"/>
                <w:szCs w:val="21"/>
              </w:rPr>
              <w:t>一等奖</w:t>
            </w:r>
          </w:p>
          <w:p>
            <w:pPr>
              <w:jc w:val="left"/>
              <w:rPr>
                <w:sz w:val="24"/>
              </w:rPr>
            </w:pPr>
            <w:r>
              <w:rPr>
                <w:rFonts w:hint="eastAsia" w:ascii="宋体" w:hAnsi="宋体"/>
                <w:szCs w:val="21"/>
              </w:rPr>
              <w:t>山西省职业技术教育学会 2011.12</w:t>
            </w:r>
          </w:p>
        </w:tc>
        <w:tc>
          <w:tcPr>
            <w:tcW w:w="2197" w:type="dxa"/>
            <w:gridSpan w:val="3"/>
            <w:vAlign w:val="center"/>
          </w:tcPr>
          <w:p>
            <w:pPr>
              <w:jc w:val="left"/>
              <w:rPr>
                <w:sz w:val="24"/>
              </w:rPr>
            </w:pPr>
            <w:r>
              <w:rPr>
                <w:rFonts w:hint="eastAsia" w:ascii="宋体" w:hAnsi="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1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r>
              <w:rPr>
                <w:rFonts w:hint="eastAsia" w:ascii="宋体" w:hAnsi="宋体"/>
                <w:szCs w:val="21"/>
              </w:rPr>
              <w:t>行动导向法在专业教学中的实践</w:t>
            </w:r>
          </w:p>
        </w:tc>
        <w:tc>
          <w:tcPr>
            <w:tcW w:w="3238" w:type="dxa"/>
            <w:gridSpan w:val="5"/>
            <w:vAlign w:val="center"/>
          </w:tcPr>
          <w:p>
            <w:pPr>
              <w:jc w:val="left"/>
              <w:rPr>
                <w:sz w:val="24"/>
              </w:rPr>
            </w:pPr>
            <w:r>
              <w:rPr>
                <w:rFonts w:hint="eastAsia" w:ascii="宋体" w:hAnsi="宋体"/>
                <w:szCs w:val="21"/>
              </w:rPr>
              <w:t>山西省教育厅 2010.12</w:t>
            </w:r>
          </w:p>
        </w:tc>
        <w:tc>
          <w:tcPr>
            <w:tcW w:w="2197" w:type="dxa"/>
            <w:gridSpan w:val="3"/>
            <w:vAlign w:val="center"/>
          </w:tcPr>
          <w:p>
            <w:pPr>
              <w:jc w:val="left"/>
              <w:rPr>
                <w:sz w:val="24"/>
              </w:rPr>
            </w:pPr>
            <w:r>
              <w:rPr>
                <w:rFonts w:hint="eastAsia" w:ascii="宋体" w:hAnsi="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11"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rFonts w:hint="eastAsia"/>
                <w:sz w:val="24"/>
              </w:rPr>
              <w:t>4</w:t>
            </w:r>
          </w:p>
        </w:tc>
        <w:tc>
          <w:tcPr>
            <w:tcW w:w="2357" w:type="dxa"/>
            <w:gridSpan w:val="3"/>
            <w:vAlign w:val="center"/>
          </w:tcPr>
          <w:p>
            <w:pPr>
              <w:jc w:val="left"/>
              <w:rPr>
                <w:sz w:val="24"/>
              </w:rPr>
            </w:pPr>
            <w:r>
              <w:rPr>
                <w:rFonts w:hint="eastAsia" w:ascii="宋体" w:hAnsi="宋体"/>
                <w:szCs w:val="21"/>
              </w:rPr>
              <w:t>高职院校学生职业能力培养研究</w:t>
            </w:r>
          </w:p>
        </w:tc>
        <w:tc>
          <w:tcPr>
            <w:tcW w:w="3238" w:type="dxa"/>
            <w:gridSpan w:val="5"/>
            <w:vAlign w:val="center"/>
          </w:tcPr>
          <w:p>
            <w:pPr>
              <w:jc w:val="left"/>
              <w:rPr>
                <w:rFonts w:ascii="宋体" w:hAnsi="宋体"/>
                <w:szCs w:val="21"/>
              </w:rPr>
            </w:pPr>
            <w:r>
              <w:rPr>
                <w:rFonts w:hint="eastAsia" w:ascii="宋体" w:hAnsi="宋体"/>
                <w:szCs w:val="21"/>
              </w:rPr>
              <w:t>二等奖</w:t>
            </w:r>
          </w:p>
          <w:p>
            <w:pPr>
              <w:jc w:val="left"/>
              <w:rPr>
                <w:sz w:val="24"/>
              </w:rPr>
            </w:pPr>
            <w:r>
              <w:rPr>
                <w:rFonts w:hint="eastAsia" w:ascii="宋体" w:hAnsi="宋体"/>
                <w:szCs w:val="21"/>
              </w:rPr>
              <w:t>山西铁道职业技术学院 2020.1</w:t>
            </w:r>
          </w:p>
        </w:tc>
        <w:tc>
          <w:tcPr>
            <w:tcW w:w="2197" w:type="dxa"/>
            <w:gridSpan w:val="3"/>
            <w:vAlign w:val="center"/>
          </w:tcPr>
          <w:p>
            <w:pPr>
              <w:jc w:val="left"/>
              <w:rPr>
                <w:sz w:val="24"/>
              </w:rPr>
            </w:pPr>
            <w:r>
              <w:rPr>
                <w:rFonts w:hint="eastAsia" w:ascii="宋体" w:hAnsi="宋体"/>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703" w:type="dxa"/>
            <w:gridSpan w:val="2"/>
            <w:vAlign w:val="center"/>
          </w:tcPr>
          <w:p>
            <w:pPr>
              <w:jc w:val="center"/>
              <w:rPr>
                <w:sz w:val="24"/>
              </w:rPr>
            </w:pPr>
            <w:r>
              <w:rPr>
                <w:sz w:val="24"/>
              </w:rPr>
              <w:t>起讫时间</w:t>
            </w:r>
          </w:p>
        </w:tc>
        <w:tc>
          <w:tcPr>
            <w:tcW w:w="380" w:type="dxa"/>
            <w:vAlign w:val="center"/>
          </w:tcPr>
          <w:p>
            <w:pPr>
              <w:jc w:val="center"/>
              <w:rPr>
                <w:szCs w:val="21"/>
              </w:rPr>
            </w:pPr>
            <w:r>
              <w:rPr>
                <w:szCs w:val="21"/>
              </w:rPr>
              <w:t>经费</w:t>
            </w:r>
          </w:p>
        </w:tc>
        <w:tc>
          <w:tcPr>
            <w:tcW w:w="2197"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703" w:type="dxa"/>
            <w:gridSpan w:val="2"/>
            <w:vAlign w:val="center"/>
          </w:tcPr>
          <w:p>
            <w:pPr>
              <w:jc w:val="left"/>
              <w:rPr>
                <w:sz w:val="24"/>
              </w:rPr>
            </w:pPr>
          </w:p>
        </w:tc>
        <w:tc>
          <w:tcPr>
            <w:tcW w:w="380"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703" w:type="dxa"/>
            <w:gridSpan w:val="2"/>
            <w:vAlign w:val="center"/>
          </w:tcPr>
          <w:p>
            <w:pPr>
              <w:jc w:val="left"/>
              <w:rPr>
                <w:sz w:val="24"/>
              </w:rPr>
            </w:pPr>
          </w:p>
        </w:tc>
        <w:tc>
          <w:tcPr>
            <w:tcW w:w="380"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703" w:type="dxa"/>
            <w:gridSpan w:val="2"/>
            <w:vAlign w:val="center"/>
          </w:tcPr>
          <w:p>
            <w:pPr>
              <w:jc w:val="left"/>
              <w:rPr>
                <w:sz w:val="24"/>
              </w:rPr>
            </w:pPr>
          </w:p>
        </w:tc>
        <w:tc>
          <w:tcPr>
            <w:tcW w:w="380"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11" w:type="dxa"/>
            <w:vAlign w:val="center"/>
          </w:tcPr>
          <w:p>
            <w:pPr>
              <w:jc w:val="center"/>
              <w:rPr>
                <w:szCs w:val="21"/>
              </w:rPr>
            </w:pPr>
            <w:r>
              <w:rPr>
                <w:szCs w:val="21"/>
              </w:rPr>
              <w:t>人数</w:t>
            </w:r>
          </w:p>
        </w:tc>
        <w:tc>
          <w:tcPr>
            <w:tcW w:w="992" w:type="dxa"/>
            <w:vAlign w:val="center"/>
          </w:tcPr>
          <w:p>
            <w:pPr>
              <w:jc w:val="center"/>
              <w:rPr>
                <w:szCs w:val="21"/>
              </w:rPr>
            </w:pPr>
            <w:r>
              <w:rPr>
                <w:szCs w:val="21"/>
              </w:rPr>
              <w:t>学时</w:t>
            </w:r>
          </w:p>
        </w:tc>
        <w:tc>
          <w:tcPr>
            <w:tcW w:w="905"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管理学基础</w:t>
            </w:r>
          </w:p>
        </w:tc>
        <w:tc>
          <w:tcPr>
            <w:tcW w:w="1155" w:type="dxa"/>
            <w:gridSpan w:val="2"/>
            <w:vAlign w:val="center"/>
          </w:tcPr>
          <w:p>
            <w:pPr>
              <w:jc w:val="left"/>
              <w:rPr>
                <w:sz w:val="24"/>
              </w:rPr>
            </w:pPr>
            <w:r>
              <w:rPr>
                <w:rFonts w:hint="eastAsia"/>
                <w:sz w:val="24"/>
              </w:rPr>
              <w:t>高职</w:t>
            </w:r>
          </w:p>
        </w:tc>
        <w:tc>
          <w:tcPr>
            <w:tcW w:w="711" w:type="dxa"/>
            <w:vAlign w:val="center"/>
          </w:tcPr>
          <w:p>
            <w:pPr>
              <w:jc w:val="left"/>
              <w:rPr>
                <w:sz w:val="24"/>
              </w:rPr>
            </w:pPr>
            <w:r>
              <w:rPr>
                <w:sz w:val="24"/>
              </w:rPr>
              <w:t>152</w:t>
            </w:r>
          </w:p>
        </w:tc>
        <w:tc>
          <w:tcPr>
            <w:tcW w:w="992" w:type="dxa"/>
            <w:vAlign w:val="center"/>
          </w:tcPr>
          <w:p>
            <w:pPr>
              <w:jc w:val="left"/>
              <w:rPr>
                <w:sz w:val="24"/>
              </w:rPr>
            </w:pPr>
            <w:r>
              <w:rPr>
                <w:sz w:val="24"/>
              </w:rPr>
              <w:t>192</w:t>
            </w:r>
          </w:p>
        </w:tc>
        <w:tc>
          <w:tcPr>
            <w:tcW w:w="905" w:type="dxa"/>
            <w:gridSpan w:val="2"/>
            <w:vAlign w:val="center"/>
          </w:tcPr>
          <w:p>
            <w:pPr>
              <w:jc w:val="left"/>
              <w:rPr>
                <w:sz w:val="24"/>
              </w:rPr>
            </w:pPr>
            <w:r>
              <w:rPr>
                <w:rFonts w:hint="eastAsia"/>
                <w:sz w:val="24"/>
              </w:rPr>
              <w:t>专业基础课</w:t>
            </w:r>
          </w:p>
        </w:tc>
        <w:tc>
          <w:tcPr>
            <w:tcW w:w="1672" w:type="dxa"/>
            <w:gridSpan w:val="2"/>
            <w:vAlign w:val="center"/>
          </w:tcPr>
          <w:p>
            <w:pPr>
              <w:jc w:val="left"/>
              <w:rPr>
                <w:sz w:val="24"/>
              </w:rPr>
            </w:pPr>
            <w:r>
              <w:rPr>
                <w:rFonts w:hint="eastAsia"/>
                <w:sz w:val="24"/>
              </w:rPr>
              <w:t>2</w:t>
            </w:r>
            <w:r>
              <w:rPr>
                <w:sz w:val="24"/>
              </w:rPr>
              <w:t>023</w:t>
            </w:r>
            <w:r>
              <w:rPr>
                <w:rFonts w:hint="eastAsia"/>
                <w:sz w:val="24"/>
              </w:rPr>
              <w:t>年春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sz w:val="24"/>
              </w:rPr>
              <w:t>管理学基础</w:t>
            </w:r>
          </w:p>
        </w:tc>
        <w:tc>
          <w:tcPr>
            <w:tcW w:w="1155" w:type="dxa"/>
            <w:gridSpan w:val="2"/>
            <w:vAlign w:val="center"/>
          </w:tcPr>
          <w:p>
            <w:pPr>
              <w:jc w:val="left"/>
              <w:rPr>
                <w:sz w:val="24"/>
              </w:rPr>
            </w:pPr>
            <w:r>
              <w:rPr>
                <w:rFonts w:hint="eastAsia"/>
                <w:sz w:val="24"/>
              </w:rPr>
              <w:t>高职</w:t>
            </w:r>
          </w:p>
        </w:tc>
        <w:tc>
          <w:tcPr>
            <w:tcW w:w="711" w:type="dxa"/>
            <w:vAlign w:val="center"/>
          </w:tcPr>
          <w:p>
            <w:pPr>
              <w:jc w:val="left"/>
              <w:rPr>
                <w:sz w:val="24"/>
              </w:rPr>
            </w:pPr>
            <w:r>
              <w:rPr>
                <w:sz w:val="24"/>
              </w:rPr>
              <w:t>90</w:t>
            </w:r>
          </w:p>
        </w:tc>
        <w:tc>
          <w:tcPr>
            <w:tcW w:w="992" w:type="dxa"/>
            <w:vAlign w:val="center"/>
          </w:tcPr>
          <w:p>
            <w:pPr>
              <w:jc w:val="left"/>
              <w:rPr>
                <w:sz w:val="24"/>
              </w:rPr>
            </w:pPr>
            <w:r>
              <w:rPr>
                <w:sz w:val="24"/>
              </w:rPr>
              <w:t>128</w:t>
            </w:r>
          </w:p>
        </w:tc>
        <w:tc>
          <w:tcPr>
            <w:tcW w:w="905" w:type="dxa"/>
            <w:gridSpan w:val="2"/>
            <w:vAlign w:val="center"/>
          </w:tcPr>
          <w:p>
            <w:pPr>
              <w:jc w:val="left"/>
              <w:rPr>
                <w:sz w:val="24"/>
              </w:rPr>
            </w:pPr>
            <w:r>
              <w:rPr>
                <w:rFonts w:hint="eastAsia"/>
                <w:sz w:val="24"/>
              </w:rPr>
              <w:t>专业基础课</w:t>
            </w:r>
          </w:p>
        </w:tc>
        <w:tc>
          <w:tcPr>
            <w:tcW w:w="1672" w:type="dxa"/>
            <w:gridSpan w:val="2"/>
            <w:vAlign w:val="center"/>
          </w:tcPr>
          <w:p>
            <w:pPr>
              <w:jc w:val="left"/>
              <w:rPr>
                <w:sz w:val="24"/>
              </w:rPr>
            </w:pPr>
            <w:r>
              <w:rPr>
                <w:rFonts w:hint="eastAsia"/>
                <w:sz w:val="24"/>
              </w:rPr>
              <w:t>2</w:t>
            </w:r>
            <w:r>
              <w:rPr>
                <w:sz w:val="24"/>
              </w:rPr>
              <w:t>022</w:t>
            </w:r>
            <w:r>
              <w:rPr>
                <w:rFonts w:hint="eastAsia"/>
                <w:sz w:val="24"/>
              </w:rPr>
              <w:t>年秋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711" w:type="dxa"/>
            <w:vAlign w:val="center"/>
          </w:tcPr>
          <w:p>
            <w:pPr>
              <w:jc w:val="left"/>
              <w:rPr>
                <w:sz w:val="24"/>
              </w:rPr>
            </w:pPr>
          </w:p>
        </w:tc>
        <w:tc>
          <w:tcPr>
            <w:tcW w:w="992" w:type="dxa"/>
            <w:vAlign w:val="center"/>
          </w:tcPr>
          <w:p>
            <w:pPr>
              <w:jc w:val="left"/>
              <w:rPr>
                <w:sz w:val="24"/>
              </w:rPr>
            </w:pPr>
          </w:p>
        </w:tc>
        <w:tc>
          <w:tcPr>
            <w:tcW w:w="905" w:type="dxa"/>
            <w:gridSpan w:val="2"/>
            <w:vAlign w:val="center"/>
          </w:tcPr>
          <w:p>
            <w:pPr>
              <w:jc w:val="left"/>
              <w:rPr>
                <w:sz w:val="24"/>
              </w:rPr>
            </w:pPr>
          </w:p>
        </w:tc>
        <w:tc>
          <w:tcPr>
            <w:tcW w:w="1672"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tabs>
          <w:tab w:val="left" w:pos="0"/>
        </w:tabs>
        <w:spacing w:line="360" w:lineRule="auto"/>
        <w:ind w:left="1650"/>
        <w:jc w:val="center"/>
        <w:rPr>
          <w:b/>
          <w:sz w:val="32"/>
          <w:szCs w:val="32"/>
        </w:rPr>
      </w:pPr>
      <w:r>
        <w:rPr>
          <w:rFonts w:hint="eastAsia"/>
          <w:b/>
          <w:sz w:val="32"/>
          <w:szCs w:val="32"/>
        </w:rPr>
        <w:t>4</w:t>
      </w:r>
      <w:r>
        <w:rPr>
          <w:b/>
          <w:sz w:val="32"/>
          <w:szCs w:val="32"/>
        </w:rPr>
        <w:t>.专业主要带头人简介</w:t>
      </w:r>
      <w:r>
        <w:rPr>
          <w:rFonts w:hint="eastAsia"/>
          <w:b/>
          <w:sz w:val="32"/>
          <w:szCs w:val="32"/>
        </w:rPr>
        <w:t>（</w:t>
      </w:r>
      <w:r>
        <w:rPr>
          <w:b/>
          <w:sz w:val="32"/>
          <w:szCs w:val="32"/>
        </w:rPr>
        <w:t>2</w:t>
      </w:r>
      <w:r>
        <w:rPr>
          <w:rFonts w:hint="eastAsia"/>
          <w:b/>
          <w:sz w:val="32"/>
          <w:szCs w:val="32"/>
        </w:rPr>
        <w:t>）</w:t>
      </w:r>
    </w:p>
    <w:tbl>
      <w:tblPr>
        <w:tblStyle w:val="14"/>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380"/>
        <w:gridCol w:w="499"/>
        <w:gridCol w:w="283"/>
        <w:gridCol w:w="872"/>
        <w:gridCol w:w="785"/>
        <w:gridCol w:w="696"/>
        <w:gridCol w:w="602"/>
        <w:gridCol w:w="525"/>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rFonts w:hint="eastAsia"/>
                <w:sz w:val="24"/>
              </w:rPr>
              <w:t>李娟</w:t>
            </w:r>
          </w:p>
        </w:tc>
        <w:tc>
          <w:tcPr>
            <w:tcW w:w="1380" w:type="dxa"/>
            <w:vAlign w:val="center"/>
          </w:tcPr>
          <w:p>
            <w:pPr>
              <w:jc w:val="center"/>
              <w:rPr>
                <w:sz w:val="24"/>
              </w:rPr>
            </w:pPr>
            <w:r>
              <w:rPr>
                <w:sz w:val="24"/>
              </w:rPr>
              <w:t>性别</w:t>
            </w:r>
          </w:p>
        </w:tc>
        <w:tc>
          <w:tcPr>
            <w:tcW w:w="782" w:type="dxa"/>
            <w:gridSpan w:val="2"/>
            <w:vAlign w:val="center"/>
          </w:tcPr>
          <w:p>
            <w:pPr>
              <w:jc w:val="center"/>
              <w:rPr>
                <w:sz w:val="24"/>
              </w:rPr>
            </w:pPr>
            <w:r>
              <w:rPr>
                <w:rFonts w:hint="eastAsia"/>
                <w:sz w:val="24"/>
              </w:rPr>
              <w:t>女</w:t>
            </w:r>
          </w:p>
        </w:tc>
        <w:tc>
          <w:tcPr>
            <w:tcW w:w="1657" w:type="dxa"/>
            <w:gridSpan w:val="2"/>
            <w:vAlign w:val="center"/>
          </w:tcPr>
          <w:p>
            <w:pPr>
              <w:jc w:val="center"/>
              <w:rPr>
                <w:szCs w:val="21"/>
              </w:rPr>
            </w:pPr>
            <w:r>
              <w:rPr>
                <w:szCs w:val="21"/>
              </w:rPr>
              <w:t>专业技术职务</w:t>
            </w:r>
          </w:p>
        </w:tc>
        <w:tc>
          <w:tcPr>
            <w:tcW w:w="696" w:type="dxa"/>
            <w:vAlign w:val="center"/>
          </w:tcPr>
          <w:p>
            <w:pPr>
              <w:jc w:val="center"/>
              <w:rPr>
                <w:sz w:val="24"/>
              </w:rPr>
            </w:pPr>
            <w:r>
              <w:rPr>
                <w:rFonts w:hint="eastAsia"/>
                <w:sz w:val="24"/>
              </w:rPr>
              <w:t>讲师</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rFonts w:hint="eastAsia"/>
                <w:sz w:val="24"/>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380" w:type="dxa"/>
            <w:vAlign w:val="center"/>
          </w:tcPr>
          <w:p>
            <w:pPr>
              <w:jc w:val="center"/>
              <w:rPr>
                <w:sz w:val="24"/>
              </w:rPr>
            </w:pPr>
            <w:r>
              <w:rPr>
                <w:sz w:val="24"/>
              </w:rPr>
              <w:t>出生年月</w:t>
            </w:r>
          </w:p>
        </w:tc>
        <w:tc>
          <w:tcPr>
            <w:tcW w:w="782" w:type="dxa"/>
            <w:gridSpan w:val="2"/>
            <w:vAlign w:val="center"/>
          </w:tcPr>
          <w:p>
            <w:pPr>
              <w:jc w:val="center"/>
              <w:rPr>
                <w:sz w:val="24"/>
              </w:rPr>
            </w:pPr>
            <w:r>
              <w:rPr>
                <w:sz w:val="24"/>
              </w:rPr>
              <w:t>1993.10</w:t>
            </w:r>
          </w:p>
        </w:tc>
        <w:tc>
          <w:tcPr>
            <w:tcW w:w="1657" w:type="dxa"/>
            <w:gridSpan w:val="2"/>
            <w:vAlign w:val="center"/>
          </w:tcPr>
          <w:p>
            <w:pPr>
              <w:jc w:val="center"/>
              <w:rPr>
                <w:sz w:val="24"/>
              </w:rPr>
            </w:pPr>
            <w:r>
              <w:rPr>
                <w:sz w:val="24"/>
              </w:rPr>
              <w:t>行政职务</w:t>
            </w:r>
          </w:p>
        </w:tc>
        <w:tc>
          <w:tcPr>
            <w:tcW w:w="696" w:type="dxa"/>
            <w:vAlign w:val="center"/>
          </w:tcPr>
          <w:p>
            <w:pPr>
              <w:jc w:val="center"/>
              <w:rPr>
                <w:sz w:val="24"/>
              </w:rPr>
            </w:pP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r>
              <w:rPr>
                <w:rFonts w:hint="eastAsia"/>
                <w:sz w:val="24"/>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jc w:val="left"/>
              <w:rPr>
                <w:sz w:val="24"/>
              </w:rPr>
            </w:pPr>
            <w:r>
              <w:rPr>
                <w:sz w:val="24"/>
              </w:rPr>
              <w:t xml:space="preserve"> 2017</w:t>
            </w:r>
            <w:r>
              <w:rPr>
                <w:rFonts w:hint="eastAsia"/>
                <w:sz w:val="24"/>
              </w:rPr>
              <w:t>年7月，毕业于山西大学管理科学与工程专业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r>
              <w:rPr>
                <w:rFonts w:hint="eastAsia"/>
                <w:sz w:val="24"/>
              </w:rPr>
              <w:t>从事工作：理论教学、实践教学、指导学生顶岗实习、技能大赛等</w:t>
            </w:r>
          </w:p>
          <w:p>
            <w:pPr>
              <w:jc w:val="left"/>
              <w:rPr>
                <w:sz w:val="24"/>
              </w:rPr>
            </w:pPr>
            <w:r>
              <w:rPr>
                <w:rFonts w:hint="eastAsia"/>
                <w:sz w:val="24"/>
              </w:rPr>
              <w:t>研究方向：高速铁路客运组织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 2  篇；出版专著（译著等） 0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 0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 0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 0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 896 学时；指导毕业设计共  38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238" w:type="dxa"/>
            <w:gridSpan w:val="5"/>
            <w:vAlign w:val="center"/>
          </w:tcPr>
          <w:p>
            <w:pPr>
              <w:jc w:val="center"/>
              <w:rPr>
                <w:sz w:val="24"/>
              </w:rPr>
            </w:pPr>
            <w:r>
              <w:rPr>
                <w:sz w:val="24"/>
              </w:rPr>
              <w:t>等级及签发单位、时间</w:t>
            </w:r>
          </w:p>
        </w:tc>
        <w:tc>
          <w:tcPr>
            <w:tcW w:w="2197"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6"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ind w:firstLine="1000" w:firstLineChars="400"/>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ind w:firstLine="1000" w:firstLineChars="400"/>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238" w:type="dxa"/>
            <w:gridSpan w:val="5"/>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602" w:type="dxa"/>
            <w:vAlign w:val="center"/>
          </w:tcPr>
          <w:p>
            <w:pPr>
              <w:jc w:val="center"/>
              <w:rPr>
                <w:szCs w:val="21"/>
              </w:rPr>
            </w:pPr>
            <w:r>
              <w:rPr>
                <w:szCs w:val="21"/>
              </w:rPr>
              <w:t>经费</w:t>
            </w:r>
          </w:p>
        </w:tc>
        <w:tc>
          <w:tcPr>
            <w:tcW w:w="2197"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高速铁路客运组织</w:t>
            </w:r>
          </w:p>
        </w:tc>
        <w:tc>
          <w:tcPr>
            <w:tcW w:w="1155" w:type="dxa"/>
            <w:gridSpan w:val="2"/>
            <w:vAlign w:val="center"/>
          </w:tcPr>
          <w:p>
            <w:pPr>
              <w:jc w:val="left"/>
              <w:rPr>
                <w:sz w:val="24"/>
              </w:rPr>
            </w:pPr>
            <w:r>
              <w:rPr>
                <w:rFonts w:hint="eastAsia"/>
                <w:sz w:val="24"/>
              </w:rPr>
              <w:t>高职</w:t>
            </w:r>
          </w:p>
        </w:tc>
        <w:tc>
          <w:tcPr>
            <w:tcW w:w="785" w:type="dxa"/>
            <w:vAlign w:val="center"/>
          </w:tcPr>
          <w:p>
            <w:pPr>
              <w:jc w:val="left"/>
              <w:rPr>
                <w:sz w:val="24"/>
              </w:rPr>
            </w:pPr>
            <w:r>
              <w:rPr>
                <w:sz w:val="24"/>
              </w:rPr>
              <w:t>84</w:t>
            </w:r>
          </w:p>
        </w:tc>
        <w:tc>
          <w:tcPr>
            <w:tcW w:w="696" w:type="dxa"/>
            <w:vAlign w:val="center"/>
          </w:tcPr>
          <w:p>
            <w:pPr>
              <w:jc w:val="left"/>
              <w:rPr>
                <w:sz w:val="24"/>
              </w:rPr>
            </w:pPr>
            <w:r>
              <w:rPr>
                <w:sz w:val="24"/>
              </w:rPr>
              <w:t>128</w:t>
            </w:r>
          </w:p>
        </w:tc>
        <w:tc>
          <w:tcPr>
            <w:tcW w:w="1127" w:type="dxa"/>
            <w:gridSpan w:val="2"/>
            <w:vAlign w:val="center"/>
          </w:tcPr>
          <w:p>
            <w:pPr>
              <w:jc w:val="left"/>
              <w:rPr>
                <w:sz w:val="24"/>
              </w:rPr>
            </w:pPr>
            <w:r>
              <w:rPr>
                <w:rFonts w:hint="eastAsia"/>
                <w:sz w:val="24"/>
              </w:rPr>
              <w:t>专业核心课</w:t>
            </w:r>
          </w:p>
        </w:tc>
        <w:tc>
          <w:tcPr>
            <w:tcW w:w="1672" w:type="dxa"/>
            <w:gridSpan w:val="2"/>
            <w:vAlign w:val="center"/>
          </w:tcPr>
          <w:p>
            <w:pPr>
              <w:jc w:val="left"/>
              <w:rPr>
                <w:sz w:val="24"/>
              </w:rPr>
            </w:pPr>
            <w:r>
              <w:rPr>
                <w:rFonts w:hint="eastAsia"/>
                <w:sz w:val="24"/>
              </w:rPr>
              <w:t>2</w:t>
            </w:r>
            <w:r>
              <w:rPr>
                <w:sz w:val="24"/>
              </w:rPr>
              <w:t>023</w:t>
            </w:r>
            <w:r>
              <w:rPr>
                <w:rFonts w:hint="eastAsia"/>
                <w:sz w:val="24"/>
              </w:rPr>
              <w:t>年春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sz w:val="24"/>
              </w:rPr>
              <w:t>铁路客运组织</w:t>
            </w:r>
          </w:p>
        </w:tc>
        <w:tc>
          <w:tcPr>
            <w:tcW w:w="1155" w:type="dxa"/>
            <w:gridSpan w:val="2"/>
            <w:vAlign w:val="center"/>
          </w:tcPr>
          <w:p>
            <w:pPr>
              <w:jc w:val="left"/>
              <w:rPr>
                <w:sz w:val="24"/>
              </w:rPr>
            </w:pPr>
            <w:r>
              <w:rPr>
                <w:rFonts w:hint="eastAsia"/>
                <w:sz w:val="24"/>
              </w:rPr>
              <w:t>高职</w:t>
            </w:r>
          </w:p>
        </w:tc>
        <w:tc>
          <w:tcPr>
            <w:tcW w:w="785" w:type="dxa"/>
            <w:vAlign w:val="center"/>
          </w:tcPr>
          <w:p>
            <w:pPr>
              <w:jc w:val="left"/>
              <w:rPr>
                <w:sz w:val="24"/>
              </w:rPr>
            </w:pPr>
            <w:r>
              <w:rPr>
                <w:sz w:val="24"/>
              </w:rPr>
              <w:t>99</w:t>
            </w:r>
          </w:p>
        </w:tc>
        <w:tc>
          <w:tcPr>
            <w:tcW w:w="696" w:type="dxa"/>
            <w:vAlign w:val="center"/>
          </w:tcPr>
          <w:p>
            <w:pPr>
              <w:jc w:val="left"/>
              <w:rPr>
                <w:sz w:val="24"/>
              </w:rPr>
            </w:pPr>
            <w:r>
              <w:rPr>
                <w:sz w:val="24"/>
              </w:rPr>
              <w:t>64</w:t>
            </w:r>
          </w:p>
        </w:tc>
        <w:tc>
          <w:tcPr>
            <w:tcW w:w="1127" w:type="dxa"/>
            <w:gridSpan w:val="2"/>
            <w:vAlign w:val="center"/>
          </w:tcPr>
          <w:p>
            <w:pPr>
              <w:jc w:val="left"/>
              <w:rPr>
                <w:sz w:val="24"/>
              </w:rPr>
            </w:pPr>
            <w:r>
              <w:rPr>
                <w:rFonts w:hint="eastAsia"/>
                <w:sz w:val="24"/>
              </w:rPr>
              <w:t>专业核心课</w:t>
            </w:r>
          </w:p>
        </w:tc>
        <w:tc>
          <w:tcPr>
            <w:tcW w:w="1672" w:type="dxa"/>
            <w:gridSpan w:val="2"/>
            <w:vAlign w:val="center"/>
          </w:tcPr>
          <w:p>
            <w:pPr>
              <w:jc w:val="left"/>
              <w:rPr>
                <w:sz w:val="24"/>
              </w:rPr>
            </w:pPr>
            <w:r>
              <w:rPr>
                <w:sz w:val="24"/>
              </w:rPr>
              <w:t>2023</w:t>
            </w:r>
            <w:r>
              <w:rPr>
                <w:rFonts w:hint="eastAsia"/>
                <w:sz w:val="24"/>
              </w:rPr>
              <w:t>年秋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785" w:type="dxa"/>
            <w:vAlign w:val="center"/>
          </w:tcPr>
          <w:p>
            <w:pPr>
              <w:jc w:val="left"/>
              <w:rPr>
                <w:sz w:val="24"/>
              </w:rPr>
            </w:pPr>
          </w:p>
        </w:tc>
        <w:tc>
          <w:tcPr>
            <w:tcW w:w="696" w:type="dxa"/>
            <w:vAlign w:val="center"/>
          </w:tcPr>
          <w:p>
            <w:pPr>
              <w:jc w:val="left"/>
              <w:rPr>
                <w:sz w:val="24"/>
              </w:rPr>
            </w:pPr>
          </w:p>
        </w:tc>
        <w:tc>
          <w:tcPr>
            <w:tcW w:w="1127" w:type="dxa"/>
            <w:gridSpan w:val="2"/>
            <w:vAlign w:val="center"/>
          </w:tcPr>
          <w:p>
            <w:pPr>
              <w:jc w:val="left"/>
              <w:rPr>
                <w:sz w:val="24"/>
              </w:rPr>
            </w:pPr>
          </w:p>
        </w:tc>
        <w:tc>
          <w:tcPr>
            <w:tcW w:w="1672"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ind w:firstLine="220" w:firstLineChars="100"/>
        <w:rPr>
          <w:rFonts w:eastAsia="仿宋_GB2312"/>
          <w:b/>
        </w:rPr>
      </w:pPr>
      <w:r>
        <w:rPr>
          <w:rFonts w:eastAsia="仿宋_GB2312"/>
          <w:b/>
        </w:rPr>
        <w:t>注：需填写二至四人，每人一表。</w:t>
      </w:r>
    </w:p>
    <w:p>
      <w:pPr>
        <w:spacing w:line="360" w:lineRule="auto"/>
        <w:ind w:left="1650"/>
        <w:jc w:val="center"/>
        <w:rPr>
          <w:b/>
          <w:sz w:val="32"/>
          <w:szCs w:val="32"/>
        </w:rPr>
      </w:pPr>
      <w:r>
        <w:rPr>
          <w:rFonts w:hint="eastAsia"/>
          <w:b/>
          <w:sz w:val="32"/>
          <w:szCs w:val="32"/>
        </w:rPr>
        <w:t>5</w:t>
      </w:r>
      <w:r>
        <w:rPr>
          <w:b/>
          <w:sz w:val="32"/>
          <w:szCs w:val="32"/>
        </w:rPr>
        <w:t>.教师基本情况表</w:t>
      </w:r>
    </w:p>
    <w:tbl>
      <w:tblPr>
        <w:tblStyle w:val="14"/>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7"/>
        <w:gridCol w:w="962"/>
        <w:gridCol w:w="534"/>
        <w:gridCol w:w="522"/>
        <w:gridCol w:w="777"/>
        <w:gridCol w:w="1268"/>
        <w:gridCol w:w="506"/>
        <w:gridCol w:w="1601"/>
        <w:gridCol w:w="1278"/>
        <w:gridCol w:w="67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507" w:type="dxa"/>
            <w:vAlign w:val="center"/>
          </w:tcPr>
          <w:p>
            <w:pPr>
              <w:jc w:val="center"/>
              <w:rPr>
                <w:sz w:val="24"/>
              </w:rPr>
            </w:pPr>
            <w:r>
              <w:rPr>
                <w:sz w:val="24"/>
              </w:rPr>
              <w:t>序号</w:t>
            </w:r>
          </w:p>
        </w:tc>
        <w:tc>
          <w:tcPr>
            <w:tcW w:w="962" w:type="dxa"/>
            <w:vAlign w:val="center"/>
          </w:tcPr>
          <w:p>
            <w:pPr>
              <w:jc w:val="center"/>
              <w:rPr>
                <w:sz w:val="24"/>
              </w:rPr>
            </w:pPr>
            <w:r>
              <w:rPr>
                <w:sz w:val="24"/>
              </w:rPr>
              <w:t>姓名</w:t>
            </w:r>
          </w:p>
        </w:tc>
        <w:tc>
          <w:tcPr>
            <w:tcW w:w="534" w:type="dxa"/>
            <w:vAlign w:val="center"/>
          </w:tcPr>
          <w:p>
            <w:pPr>
              <w:jc w:val="center"/>
              <w:rPr>
                <w:sz w:val="24"/>
              </w:rPr>
            </w:pPr>
            <w:r>
              <w:rPr>
                <w:sz w:val="24"/>
              </w:rPr>
              <w:t>性别</w:t>
            </w:r>
          </w:p>
        </w:tc>
        <w:tc>
          <w:tcPr>
            <w:tcW w:w="522" w:type="dxa"/>
            <w:vAlign w:val="center"/>
          </w:tcPr>
          <w:p>
            <w:pPr>
              <w:jc w:val="center"/>
              <w:rPr>
                <w:sz w:val="24"/>
              </w:rPr>
            </w:pPr>
            <w:r>
              <w:rPr>
                <w:sz w:val="24"/>
              </w:rPr>
              <w:t>年龄</w:t>
            </w:r>
          </w:p>
        </w:tc>
        <w:tc>
          <w:tcPr>
            <w:tcW w:w="777" w:type="dxa"/>
            <w:vAlign w:val="center"/>
          </w:tcPr>
          <w:p>
            <w:pPr>
              <w:jc w:val="center"/>
              <w:rPr>
                <w:sz w:val="24"/>
              </w:rPr>
            </w:pPr>
            <w:r>
              <w:rPr>
                <w:sz w:val="24"/>
              </w:rPr>
              <w:t>所学专业</w:t>
            </w:r>
          </w:p>
        </w:tc>
        <w:tc>
          <w:tcPr>
            <w:tcW w:w="1268" w:type="dxa"/>
            <w:vAlign w:val="center"/>
          </w:tcPr>
          <w:p>
            <w:pPr>
              <w:jc w:val="center"/>
              <w:rPr>
                <w:sz w:val="24"/>
              </w:rPr>
            </w:pPr>
            <w:r>
              <w:rPr>
                <w:sz w:val="24"/>
              </w:rPr>
              <w:t>学历、</w:t>
            </w:r>
          </w:p>
          <w:p>
            <w:pPr>
              <w:jc w:val="center"/>
              <w:rPr>
                <w:sz w:val="24"/>
              </w:rPr>
            </w:pPr>
            <w:r>
              <w:rPr>
                <w:sz w:val="24"/>
              </w:rPr>
              <w:t>学位情况</w:t>
            </w:r>
          </w:p>
        </w:tc>
        <w:tc>
          <w:tcPr>
            <w:tcW w:w="506" w:type="dxa"/>
            <w:vAlign w:val="center"/>
          </w:tcPr>
          <w:p>
            <w:pPr>
              <w:jc w:val="center"/>
              <w:rPr>
                <w:sz w:val="24"/>
              </w:rPr>
            </w:pPr>
            <w:r>
              <w:rPr>
                <w:sz w:val="24"/>
              </w:rPr>
              <w:t>职称</w:t>
            </w:r>
          </w:p>
        </w:tc>
        <w:tc>
          <w:tcPr>
            <w:tcW w:w="1601" w:type="dxa"/>
            <w:vAlign w:val="center"/>
          </w:tcPr>
          <w:p>
            <w:pPr>
              <w:jc w:val="center"/>
              <w:rPr>
                <w:sz w:val="24"/>
              </w:rPr>
            </w:pPr>
            <w:r>
              <w:rPr>
                <w:sz w:val="24"/>
              </w:rPr>
              <w:t>双师素质情况（职业资格证书及等级）</w:t>
            </w:r>
          </w:p>
        </w:tc>
        <w:tc>
          <w:tcPr>
            <w:tcW w:w="1278" w:type="dxa"/>
            <w:vAlign w:val="center"/>
          </w:tcPr>
          <w:p>
            <w:pPr>
              <w:ind w:left="-110" w:leftChars="-50" w:right="-110" w:rightChars="-50"/>
              <w:jc w:val="center"/>
              <w:rPr>
                <w:sz w:val="24"/>
              </w:rPr>
            </w:pPr>
            <w:r>
              <w:rPr>
                <w:sz w:val="24"/>
              </w:rPr>
              <w:t>拟任课程</w:t>
            </w:r>
          </w:p>
        </w:tc>
        <w:tc>
          <w:tcPr>
            <w:tcW w:w="677" w:type="dxa"/>
            <w:vAlign w:val="center"/>
          </w:tcPr>
          <w:p>
            <w:pPr>
              <w:ind w:right="-110" w:rightChars="-50"/>
              <w:jc w:val="center"/>
              <w:rPr>
                <w:sz w:val="24"/>
              </w:rPr>
            </w:pPr>
            <w:r>
              <w:rPr>
                <w:sz w:val="24"/>
              </w:rPr>
              <w:t>专职</w:t>
            </w:r>
          </w:p>
          <w:p>
            <w:pPr>
              <w:ind w:right="-110" w:rightChars="-50"/>
              <w:jc w:val="center"/>
              <w:rPr>
                <w:sz w:val="24"/>
              </w:rPr>
            </w:pPr>
            <w:r>
              <w:rPr>
                <w:sz w:val="24"/>
              </w:rPr>
              <w:t>/</w:t>
            </w:r>
          </w:p>
          <w:p>
            <w:pPr>
              <w:ind w:left="-110" w:leftChars="-50" w:right="-110" w:rightChars="-50"/>
              <w:jc w:val="center"/>
              <w:rPr>
                <w:sz w:val="24"/>
              </w:rPr>
            </w:pPr>
            <w:r>
              <w:rPr>
                <w:sz w:val="24"/>
              </w:rPr>
              <w:t>兼职</w:t>
            </w:r>
          </w:p>
        </w:tc>
        <w:tc>
          <w:tcPr>
            <w:tcW w:w="1243" w:type="dxa"/>
            <w:vAlign w:val="center"/>
          </w:tcPr>
          <w:p>
            <w:pPr>
              <w:ind w:right="-110" w:rightChars="-50"/>
              <w:jc w:val="center"/>
              <w:rPr>
                <w:sz w:val="24"/>
              </w:rPr>
            </w:pPr>
            <w:r>
              <w:rPr>
                <w:sz w:val="24"/>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w:t>
            </w:r>
          </w:p>
        </w:tc>
        <w:tc>
          <w:tcPr>
            <w:tcW w:w="962" w:type="dxa"/>
            <w:vAlign w:val="center"/>
          </w:tcPr>
          <w:p>
            <w:pPr>
              <w:jc w:val="center"/>
              <w:rPr>
                <w:sz w:val="24"/>
              </w:rPr>
            </w:pPr>
            <w:r>
              <w:rPr>
                <w:rFonts w:hint="eastAsia"/>
                <w:sz w:val="24"/>
              </w:rPr>
              <w:t>岳高社</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8</w:t>
            </w:r>
          </w:p>
        </w:tc>
        <w:tc>
          <w:tcPr>
            <w:tcW w:w="777" w:type="dxa"/>
          </w:tcPr>
          <w:p>
            <w:pPr>
              <w:jc w:val="center"/>
              <w:rPr>
                <w:sz w:val="24"/>
              </w:rPr>
            </w:pPr>
            <w:r>
              <w:rPr>
                <w:rFonts w:hint="eastAsia"/>
                <w:sz w:val="24"/>
              </w:rPr>
              <w:t>金融学</w:t>
            </w:r>
          </w:p>
        </w:tc>
        <w:tc>
          <w:tcPr>
            <w:tcW w:w="1268" w:type="dxa"/>
            <w:vAlign w:val="center"/>
          </w:tcPr>
          <w:p>
            <w:pPr>
              <w:jc w:val="center"/>
              <w:rPr>
                <w:sz w:val="24"/>
              </w:rPr>
            </w:pPr>
            <w:r>
              <w:rPr>
                <w:rFonts w:hint="eastAsia"/>
                <w:sz w:val="24"/>
              </w:rPr>
              <w:t>本科、学士</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p>
        </w:tc>
        <w:tc>
          <w:tcPr>
            <w:tcW w:w="1278" w:type="dxa"/>
          </w:tcPr>
          <w:p>
            <w:pPr>
              <w:jc w:val="center"/>
              <w:rPr>
                <w:sz w:val="24"/>
              </w:rPr>
            </w:pPr>
            <w:r>
              <w:rPr>
                <w:rFonts w:hint="eastAsia"/>
                <w:sz w:val="24"/>
              </w:rPr>
              <w:t>高速铁路概论</w:t>
            </w:r>
          </w:p>
        </w:tc>
        <w:tc>
          <w:tcPr>
            <w:tcW w:w="677" w:type="dxa"/>
          </w:tcPr>
          <w:p>
            <w:pPr>
              <w:jc w:val="center"/>
              <w:rPr>
                <w:sz w:val="24"/>
              </w:rPr>
            </w:pPr>
            <w:r>
              <w:rPr>
                <w:rFonts w:hint="eastAsia"/>
                <w:sz w:val="24"/>
              </w:rPr>
              <w:t>兼职</w:t>
            </w:r>
          </w:p>
        </w:tc>
        <w:tc>
          <w:tcPr>
            <w:tcW w:w="1243" w:type="dxa"/>
          </w:tcPr>
          <w:p>
            <w:pPr>
              <w:jc w:val="center"/>
              <w:rPr>
                <w:sz w:val="24"/>
              </w:rPr>
            </w:pPr>
            <w:r>
              <w:rPr>
                <w:rFonts w:hint="eastAsia"/>
                <w:sz w:val="24"/>
              </w:rPr>
              <w:t>本校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2</w:t>
            </w:r>
          </w:p>
        </w:tc>
        <w:tc>
          <w:tcPr>
            <w:tcW w:w="962" w:type="dxa"/>
            <w:vAlign w:val="center"/>
          </w:tcPr>
          <w:p>
            <w:pPr>
              <w:jc w:val="center"/>
              <w:rPr>
                <w:sz w:val="24"/>
              </w:rPr>
            </w:pPr>
            <w:r>
              <w:rPr>
                <w:rFonts w:hint="eastAsia"/>
                <w:sz w:val="24"/>
              </w:rPr>
              <w:t>任利成</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5</w:t>
            </w:r>
          </w:p>
        </w:tc>
        <w:tc>
          <w:tcPr>
            <w:tcW w:w="777" w:type="dxa"/>
          </w:tcPr>
          <w:p>
            <w:pPr>
              <w:jc w:val="center"/>
              <w:rPr>
                <w:sz w:val="24"/>
              </w:rPr>
            </w:pPr>
            <w:r>
              <w:rPr>
                <w:rFonts w:hint="eastAsia"/>
                <w:sz w:val="24"/>
              </w:rPr>
              <w:t>管理学</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教授</w:t>
            </w:r>
          </w:p>
        </w:tc>
        <w:tc>
          <w:tcPr>
            <w:tcW w:w="1601" w:type="dxa"/>
            <w:vAlign w:val="center"/>
          </w:tcPr>
          <w:p>
            <w:pPr>
              <w:jc w:val="center"/>
              <w:rPr>
                <w:sz w:val="24"/>
              </w:rPr>
            </w:pPr>
          </w:p>
        </w:tc>
        <w:tc>
          <w:tcPr>
            <w:tcW w:w="1278" w:type="dxa"/>
          </w:tcPr>
          <w:p>
            <w:pPr>
              <w:jc w:val="center"/>
              <w:rPr>
                <w:sz w:val="24"/>
              </w:rPr>
            </w:pPr>
            <w:r>
              <w:rPr>
                <w:rFonts w:hint="eastAsia"/>
                <w:sz w:val="24"/>
              </w:rPr>
              <w:t>旅客心理学</w:t>
            </w:r>
          </w:p>
        </w:tc>
        <w:tc>
          <w:tcPr>
            <w:tcW w:w="677" w:type="dxa"/>
          </w:tcPr>
          <w:p>
            <w:pPr>
              <w:jc w:val="center"/>
              <w:rPr>
                <w:sz w:val="24"/>
              </w:rPr>
            </w:pP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3</w:t>
            </w:r>
          </w:p>
        </w:tc>
        <w:tc>
          <w:tcPr>
            <w:tcW w:w="962" w:type="dxa"/>
            <w:vAlign w:val="center"/>
          </w:tcPr>
          <w:p>
            <w:pPr>
              <w:jc w:val="center"/>
              <w:rPr>
                <w:sz w:val="24"/>
              </w:rPr>
            </w:pPr>
            <w:r>
              <w:rPr>
                <w:rFonts w:hint="eastAsia"/>
                <w:sz w:val="24"/>
              </w:rPr>
              <w:t>行建海</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9</w:t>
            </w:r>
          </w:p>
        </w:tc>
        <w:tc>
          <w:tcPr>
            <w:tcW w:w="777" w:type="dxa"/>
          </w:tcPr>
          <w:p>
            <w:pPr>
              <w:jc w:val="center"/>
              <w:rPr>
                <w:sz w:val="24"/>
              </w:rPr>
            </w:pPr>
            <w:r>
              <w:rPr>
                <w:rFonts w:hint="eastAsia"/>
                <w:sz w:val="24"/>
              </w:rPr>
              <w:t>会计学</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p>
        </w:tc>
        <w:tc>
          <w:tcPr>
            <w:tcW w:w="1278" w:type="dxa"/>
          </w:tcPr>
          <w:p>
            <w:pPr>
              <w:rPr>
                <w:sz w:val="24"/>
              </w:rPr>
            </w:pPr>
            <w:r>
              <w:rPr>
                <w:rFonts w:hint="eastAsia"/>
                <w:sz w:val="24"/>
              </w:rPr>
              <w:t xml:space="preserve"> 高速铁路客运设备设施</w:t>
            </w:r>
          </w:p>
        </w:tc>
        <w:tc>
          <w:tcPr>
            <w:tcW w:w="677" w:type="dxa"/>
          </w:tcPr>
          <w:p>
            <w:pPr>
              <w:jc w:val="center"/>
              <w:rPr>
                <w:sz w:val="24"/>
              </w:rPr>
            </w:pPr>
            <w:r>
              <w:rPr>
                <w:rFonts w:hint="eastAsia"/>
                <w:sz w:val="24"/>
              </w:rPr>
              <w:t>兼职</w:t>
            </w:r>
          </w:p>
        </w:tc>
        <w:tc>
          <w:tcPr>
            <w:tcW w:w="1243" w:type="dxa"/>
          </w:tcPr>
          <w:p>
            <w:pPr>
              <w:jc w:val="center"/>
              <w:rPr>
                <w:sz w:val="24"/>
              </w:rPr>
            </w:pPr>
            <w:r>
              <w:rPr>
                <w:rFonts w:hint="eastAsia"/>
                <w:sz w:val="24"/>
              </w:rPr>
              <w:t>本校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4</w:t>
            </w:r>
          </w:p>
        </w:tc>
        <w:tc>
          <w:tcPr>
            <w:tcW w:w="962" w:type="dxa"/>
            <w:vAlign w:val="center"/>
          </w:tcPr>
          <w:p>
            <w:pPr>
              <w:jc w:val="center"/>
              <w:rPr>
                <w:sz w:val="24"/>
              </w:rPr>
            </w:pPr>
            <w:r>
              <w:rPr>
                <w:rFonts w:hint="eastAsia"/>
                <w:sz w:val="24"/>
              </w:rPr>
              <w:t>赵爱威</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8</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r>
              <w:rPr>
                <w:rFonts w:hint="eastAsia"/>
                <w:sz w:val="24"/>
              </w:rPr>
              <w:t>高级营销师</w:t>
            </w:r>
          </w:p>
        </w:tc>
        <w:tc>
          <w:tcPr>
            <w:tcW w:w="1278" w:type="dxa"/>
          </w:tcPr>
          <w:p>
            <w:pPr>
              <w:jc w:val="center"/>
              <w:rPr>
                <w:sz w:val="24"/>
              </w:rPr>
            </w:pPr>
            <w:r>
              <w:rPr>
                <w:rFonts w:hint="eastAsia"/>
                <w:sz w:val="24"/>
              </w:rPr>
              <w:t>公共关系</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5</w:t>
            </w:r>
          </w:p>
        </w:tc>
        <w:tc>
          <w:tcPr>
            <w:tcW w:w="962" w:type="dxa"/>
            <w:vAlign w:val="center"/>
          </w:tcPr>
          <w:p>
            <w:pPr>
              <w:jc w:val="center"/>
              <w:rPr>
                <w:sz w:val="24"/>
              </w:rPr>
            </w:pPr>
            <w:r>
              <w:rPr>
                <w:rFonts w:hint="eastAsia"/>
                <w:sz w:val="24"/>
              </w:rPr>
              <w:t>李丹</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4</w:t>
            </w:r>
            <w:r>
              <w:rPr>
                <w:sz w:val="24"/>
              </w:rPr>
              <w:t>0</w:t>
            </w:r>
          </w:p>
        </w:tc>
        <w:tc>
          <w:tcPr>
            <w:tcW w:w="777" w:type="dxa"/>
          </w:tcPr>
          <w:p>
            <w:pPr>
              <w:jc w:val="center"/>
              <w:rPr>
                <w:sz w:val="24"/>
              </w:rPr>
            </w:pPr>
            <w:r>
              <w:rPr>
                <w:rFonts w:hint="eastAsia"/>
                <w:sz w:val="24"/>
              </w:rPr>
              <w:t>企业管理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r>
              <w:rPr>
                <w:rFonts w:hint="eastAsia"/>
                <w:sz w:val="24"/>
              </w:rPr>
              <w:t>营销师</w:t>
            </w:r>
          </w:p>
        </w:tc>
        <w:tc>
          <w:tcPr>
            <w:tcW w:w="1278" w:type="dxa"/>
          </w:tcPr>
          <w:p>
            <w:pPr>
              <w:jc w:val="center"/>
              <w:rPr>
                <w:sz w:val="24"/>
              </w:rPr>
            </w:pPr>
            <w:r>
              <w:rPr>
                <w:rFonts w:hint="eastAsia"/>
                <w:sz w:val="24"/>
              </w:rPr>
              <w:t>高速铁路动车乘务实务</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6</w:t>
            </w:r>
          </w:p>
        </w:tc>
        <w:tc>
          <w:tcPr>
            <w:tcW w:w="962" w:type="dxa"/>
            <w:vAlign w:val="center"/>
          </w:tcPr>
          <w:p>
            <w:pPr>
              <w:jc w:val="center"/>
              <w:rPr>
                <w:sz w:val="24"/>
              </w:rPr>
            </w:pPr>
            <w:r>
              <w:rPr>
                <w:rFonts w:hint="eastAsia"/>
                <w:sz w:val="24"/>
              </w:rPr>
              <w:t>宋慧斌</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5</w:t>
            </w:r>
            <w:r>
              <w:rPr>
                <w:sz w:val="24"/>
              </w:rPr>
              <w:t>7</w:t>
            </w:r>
          </w:p>
        </w:tc>
        <w:tc>
          <w:tcPr>
            <w:tcW w:w="777" w:type="dxa"/>
          </w:tcPr>
          <w:p>
            <w:pPr>
              <w:jc w:val="center"/>
              <w:rPr>
                <w:sz w:val="24"/>
              </w:rPr>
            </w:pPr>
            <w:r>
              <w:rPr>
                <w:rFonts w:hint="eastAsia"/>
                <w:sz w:val="24"/>
              </w:rPr>
              <w:t>法律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教授</w:t>
            </w:r>
          </w:p>
        </w:tc>
        <w:tc>
          <w:tcPr>
            <w:tcW w:w="1601" w:type="dxa"/>
            <w:vAlign w:val="center"/>
          </w:tcPr>
          <w:p>
            <w:pPr>
              <w:jc w:val="center"/>
              <w:rPr>
                <w:sz w:val="24"/>
              </w:rPr>
            </w:pPr>
            <w:r>
              <w:rPr>
                <w:rFonts w:hint="eastAsia"/>
                <w:sz w:val="24"/>
              </w:rPr>
              <w:t>高级职业指导师</w:t>
            </w:r>
          </w:p>
        </w:tc>
        <w:tc>
          <w:tcPr>
            <w:tcW w:w="1278" w:type="dxa"/>
          </w:tcPr>
          <w:p>
            <w:pPr>
              <w:jc w:val="center"/>
              <w:rPr>
                <w:sz w:val="24"/>
              </w:rPr>
            </w:pPr>
            <w:r>
              <w:rPr>
                <w:rFonts w:hint="eastAsia"/>
                <w:sz w:val="24"/>
              </w:rPr>
              <w:t>普通话与播音艺术</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7</w:t>
            </w:r>
          </w:p>
        </w:tc>
        <w:tc>
          <w:tcPr>
            <w:tcW w:w="962" w:type="dxa"/>
            <w:vAlign w:val="center"/>
          </w:tcPr>
          <w:p>
            <w:pPr>
              <w:jc w:val="center"/>
              <w:rPr>
                <w:sz w:val="24"/>
              </w:rPr>
            </w:pPr>
            <w:r>
              <w:rPr>
                <w:rFonts w:hint="eastAsia"/>
                <w:sz w:val="24"/>
              </w:rPr>
              <w:t>马保忠</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5</w:t>
            </w:r>
          </w:p>
        </w:tc>
        <w:tc>
          <w:tcPr>
            <w:tcW w:w="777" w:type="dxa"/>
          </w:tcPr>
          <w:p>
            <w:pPr>
              <w:jc w:val="center"/>
              <w:rPr>
                <w:sz w:val="24"/>
              </w:rPr>
            </w:pPr>
            <w:r>
              <w:rPr>
                <w:rFonts w:hint="eastAsia"/>
                <w:sz w:val="24"/>
              </w:rPr>
              <w:t>会计学</w:t>
            </w:r>
          </w:p>
        </w:tc>
        <w:tc>
          <w:tcPr>
            <w:tcW w:w="1268" w:type="dxa"/>
            <w:vAlign w:val="center"/>
          </w:tcPr>
          <w:p>
            <w:pPr>
              <w:jc w:val="center"/>
              <w:rPr>
                <w:sz w:val="24"/>
              </w:rPr>
            </w:pPr>
            <w:r>
              <w:rPr>
                <w:rFonts w:hint="eastAsia"/>
                <w:sz w:val="24"/>
              </w:rPr>
              <w:t>本科</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r>
              <w:rPr>
                <w:rFonts w:hint="eastAsia"/>
                <w:sz w:val="24"/>
              </w:rPr>
              <w:t>注册会计师</w:t>
            </w:r>
          </w:p>
        </w:tc>
        <w:tc>
          <w:tcPr>
            <w:tcW w:w="1278" w:type="dxa"/>
          </w:tcPr>
          <w:p>
            <w:pPr>
              <w:jc w:val="center"/>
              <w:rPr>
                <w:sz w:val="24"/>
              </w:rPr>
            </w:pPr>
            <w:r>
              <w:rPr>
                <w:rFonts w:hint="eastAsia"/>
                <w:sz w:val="24"/>
              </w:rPr>
              <w:t>铁路客运服务业务</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8</w:t>
            </w:r>
          </w:p>
        </w:tc>
        <w:tc>
          <w:tcPr>
            <w:tcW w:w="962" w:type="dxa"/>
            <w:vAlign w:val="center"/>
          </w:tcPr>
          <w:p>
            <w:pPr>
              <w:jc w:val="center"/>
              <w:rPr>
                <w:sz w:val="24"/>
              </w:rPr>
            </w:pPr>
            <w:r>
              <w:rPr>
                <w:rFonts w:hint="eastAsia"/>
                <w:sz w:val="24"/>
              </w:rPr>
              <w:t>牛丽华</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4</w:t>
            </w:r>
            <w:r>
              <w:rPr>
                <w:sz w:val="24"/>
              </w:rPr>
              <w:t>8</w:t>
            </w:r>
          </w:p>
        </w:tc>
        <w:tc>
          <w:tcPr>
            <w:tcW w:w="777" w:type="dxa"/>
          </w:tcPr>
          <w:p>
            <w:pPr>
              <w:jc w:val="center"/>
              <w:rPr>
                <w:sz w:val="24"/>
              </w:rPr>
            </w:pPr>
            <w:r>
              <w:rPr>
                <w:rFonts w:hint="eastAsia"/>
                <w:sz w:val="24"/>
              </w:rPr>
              <w:t>会计学</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p>
        </w:tc>
        <w:tc>
          <w:tcPr>
            <w:tcW w:w="1278" w:type="dxa"/>
          </w:tcPr>
          <w:p>
            <w:pPr>
              <w:jc w:val="center"/>
              <w:rPr>
                <w:sz w:val="24"/>
              </w:rPr>
            </w:pPr>
            <w:r>
              <w:rPr>
                <w:rFonts w:hint="eastAsia"/>
                <w:sz w:val="24"/>
              </w:rPr>
              <w:t>铁路旅游地理</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9</w:t>
            </w:r>
          </w:p>
        </w:tc>
        <w:tc>
          <w:tcPr>
            <w:tcW w:w="962" w:type="dxa"/>
            <w:vAlign w:val="center"/>
          </w:tcPr>
          <w:p>
            <w:pPr>
              <w:jc w:val="center"/>
              <w:rPr>
                <w:sz w:val="24"/>
              </w:rPr>
            </w:pPr>
            <w:r>
              <w:rPr>
                <w:rFonts w:hint="eastAsia"/>
                <w:sz w:val="24"/>
              </w:rPr>
              <w:t>周巧荣</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4</w:t>
            </w:r>
            <w:r>
              <w:rPr>
                <w:sz w:val="24"/>
              </w:rPr>
              <w:t>9</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本科</w:t>
            </w:r>
          </w:p>
        </w:tc>
        <w:tc>
          <w:tcPr>
            <w:tcW w:w="506" w:type="dxa"/>
            <w:vAlign w:val="center"/>
          </w:tcPr>
          <w:p>
            <w:pPr>
              <w:jc w:val="center"/>
              <w:rPr>
                <w:sz w:val="24"/>
              </w:rPr>
            </w:pPr>
            <w:r>
              <w:rPr>
                <w:rFonts w:hint="eastAsia"/>
                <w:sz w:val="24"/>
              </w:rPr>
              <w:t>助教</w:t>
            </w:r>
          </w:p>
        </w:tc>
        <w:tc>
          <w:tcPr>
            <w:tcW w:w="1601" w:type="dxa"/>
            <w:vAlign w:val="center"/>
          </w:tcPr>
          <w:p>
            <w:pPr>
              <w:jc w:val="center"/>
              <w:rPr>
                <w:sz w:val="24"/>
              </w:rPr>
            </w:pPr>
          </w:p>
        </w:tc>
        <w:tc>
          <w:tcPr>
            <w:tcW w:w="1278" w:type="dxa"/>
          </w:tcPr>
          <w:p>
            <w:pPr>
              <w:jc w:val="center"/>
              <w:rPr>
                <w:sz w:val="24"/>
              </w:rPr>
            </w:pPr>
            <w:r>
              <w:rPr>
                <w:rFonts w:hint="eastAsia"/>
                <w:sz w:val="24"/>
              </w:rPr>
              <w:t>商务沟通与礼仪1</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10</w:t>
            </w:r>
          </w:p>
        </w:tc>
        <w:tc>
          <w:tcPr>
            <w:tcW w:w="962" w:type="dxa"/>
            <w:vAlign w:val="center"/>
          </w:tcPr>
          <w:p>
            <w:pPr>
              <w:jc w:val="center"/>
              <w:rPr>
                <w:sz w:val="24"/>
              </w:rPr>
            </w:pPr>
            <w:r>
              <w:rPr>
                <w:rFonts w:hint="eastAsia"/>
                <w:sz w:val="24"/>
              </w:rPr>
              <w:t>陈高峰</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4</w:t>
            </w:r>
            <w:r>
              <w:rPr>
                <w:sz w:val="24"/>
              </w:rPr>
              <w:t>0</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r>
              <w:rPr>
                <w:rFonts w:hint="eastAsia"/>
                <w:sz w:val="24"/>
              </w:rPr>
              <w:t>营销师</w:t>
            </w:r>
          </w:p>
        </w:tc>
        <w:tc>
          <w:tcPr>
            <w:tcW w:w="1278" w:type="dxa"/>
          </w:tcPr>
          <w:p>
            <w:pPr>
              <w:jc w:val="center"/>
              <w:rPr>
                <w:sz w:val="24"/>
              </w:rPr>
            </w:pPr>
            <w:r>
              <w:rPr>
                <w:rFonts w:hint="eastAsia"/>
                <w:sz w:val="24"/>
              </w:rPr>
              <w:t>铁路运输市场营销</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11</w:t>
            </w:r>
          </w:p>
        </w:tc>
        <w:tc>
          <w:tcPr>
            <w:tcW w:w="962" w:type="dxa"/>
            <w:vAlign w:val="center"/>
          </w:tcPr>
          <w:p>
            <w:pPr>
              <w:jc w:val="center"/>
              <w:rPr>
                <w:sz w:val="24"/>
              </w:rPr>
            </w:pPr>
            <w:r>
              <w:rPr>
                <w:rFonts w:hint="eastAsia"/>
                <w:sz w:val="24"/>
              </w:rPr>
              <w:t>庞敏</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3</w:t>
            </w:r>
            <w:r>
              <w:rPr>
                <w:sz w:val="24"/>
              </w:rPr>
              <w:t>9</w:t>
            </w:r>
          </w:p>
        </w:tc>
        <w:tc>
          <w:tcPr>
            <w:tcW w:w="777" w:type="dxa"/>
          </w:tcPr>
          <w:p>
            <w:pPr>
              <w:jc w:val="center"/>
              <w:rPr>
                <w:sz w:val="24"/>
              </w:rPr>
            </w:pPr>
            <w:r>
              <w:rPr>
                <w:rFonts w:hint="eastAsia"/>
                <w:sz w:val="24"/>
              </w:rPr>
              <w:t>管理科学与工程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p>
        </w:tc>
        <w:tc>
          <w:tcPr>
            <w:tcW w:w="1278" w:type="dxa"/>
          </w:tcPr>
          <w:p>
            <w:pPr>
              <w:jc w:val="center"/>
              <w:rPr>
                <w:sz w:val="24"/>
              </w:rPr>
            </w:pPr>
            <w:r>
              <w:rPr>
                <w:rFonts w:hint="eastAsia"/>
                <w:sz w:val="24"/>
              </w:rPr>
              <w:t>高速铁路行车组织</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12</w:t>
            </w:r>
          </w:p>
        </w:tc>
        <w:tc>
          <w:tcPr>
            <w:tcW w:w="962" w:type="dxa"/>
            <w:vAlign w:val="center"/>
          </w:tcPr>
          <w:p>
            <w:pPr>
              <w:jc w:val="center"/>
              <w:rPr>
                <w:sz w:val="24"/>
              </w:rPr>
            </w:pPr>
            <w:r>
              <w:rPr>
                <w:rFonts w:hint="eastAsia"/>
                <w:sz w:val="24"/>
              </w:rPr>
              <w:t>邢祥焕</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3</w:t>
            </w:r>
            <w:r>
              <w:rPr>
                <w:sz w:val="24"/>
              </w:rPr>
              <w:t>8</w:t>
            </w:r>
          </w:p>
        </w:tc>
        <w:tc>
          <w:tcPr>
            <w:tcW w:w="777" w:type="dxa"/>
          </w:tcPr>
          <w:p>
            <w:pPr>
              <w:jc w:val="center"/>
              <w:rPr>
                <w:sz w:val="24"/>
              </w:rPr>
            </w:pPr>
            <w:r>
              <w:rPr>
                <w:rFonts w:hint="eastAsia"/>
                <w:sz w:val="24"/>
              </w:rPr>
              <w:t>管理科学与工程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副教授</w:t>
            </w:r>
          </w:p>
        </w:tc>
        <w:tc>
          <w:tcPr>
            <w:tcW w:w="1601" w:type="dxa"/>
            <w:vAlign w:val="center"/>
          </w:tcPr>
          <w:p>
            <w:pPr>
              <w:jc w:val="center"/>
              <w:rPr>
                <w:sz w:val="24"/>
              </w:rPr>
            </w:pPr>
            <w:r>
              <w:rPr>
                <w:rFonts w:hint="eastAsia"/>
                <w:sz w:val="24"/>
              </w:rPr>
              <w:t>报关员</w:t>
            </w:r>
          </w:p>
        </w:tc>
        <w:tc>
          <w:tcPr>
            <w:tcW w:w="1278" w:type="dxa"/>
          </w:tcPr>
          <w:p>
            <w:pPr>
              <w:jc w:val="center"/>
              <w:rPr>
                <w:sz w:val="24"/>
              </w:rPr>
            </w:pPr>
            <w:r>
              <w:rPr>
                <w:rFonts w:hint="eastAsia"/>
                <w:sz w:val="24"/>
              </w:rPr>
              <w:t>铁路旅客运输服务</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13</w:t>
            </w:r>
          </w:p>
        </w:tc>
        <w:tc>
          <w:tcPr>
            <w:tcW w:w="962" w:type="dxa"/>
            <w:vAlign w:val="center"/>
          </w:tcPr>
          <w:p>
            <w:pPr>
              <w:jc w:val="center"/>
              <w:rPr>
                <w:sz w:val="24"/>
              </w:rPr>
            </w:pPr>
            <w:r>
              <w:rPr>
                <w:rFonts w:hint="eastAsia"/>
                <w:sz w:val="24"/>
              </w:rPr>
              <w:t>温宝阳</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4</w:t>
            </w:r>
            <w:r>
              <w:rPr>
                <w:sz w:val="24"/>
              </w:rPr>
              <w:t>1</w:t>
            </w:r>
          </w:p>
        </w:tc>
        <w:tc>
          <w:tcPr>
            <w:tcW w:w="777" w:type="dxa"/>
          </w:tcPr>
          <w:p>
            <w:pPr>
              <w:jc w:val="center"/>
              <w:rPr>
                <w:sz w:val="24"/>
              </w:rPr>
            </w:pPr>
            <w:r>
              <w:rPr>
                <w:rFonts w:hint="eastAsia"/>
                <w:sz w:val="24"/>
              </w:rPr>
              <w:t>企业管理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r>
              <w:rPr>
                <w:rFonts w:hint="eastAsia"/>
                <w:sz w:val="24"/>
              </w:rPr>
              <w:t>营销师</w:t>
            </w:r>
          </w:p>
        </w:tc>
        <w:tc>
          <w:tcPr>
            <w:tcW w:w="1278" w:type="dxa"/>
          </w:tcPr>
          <w:p>
            <w:pPr>
              <w:jc w:val="center"/>
              <w:rPr>
                <w:sz w:val="24"/>
              </w:rPr>
            </w:pPr>
            <w:r>
              <w:rPr>
                <w:rFonts w:hint="eastAsia"/>
                <w:sz w:val="24"/>
              </w:rPr>
              <w:t>铁路餐饮服务</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p>
        </w:tc>
        <w:tc>
          <w:tcPr>
            <w:tcW w:w="962" w:type="dxa"/>
            <w:vAlign w:val="center"/>
          </w:tcPr>
          <w:p>
            <w:pPr>
              <w:jc w:val="center"/>
              <w:rPr>
                <w:sz w:val="24"/>
              </w:rPr>
            </w:pPr>
            <w:r>
              <w:rPr>
                <w:rFonts w:hint="eastAsia"/>
                <w:sz w:val="24"/>
              </w:rPr>
              <w:t>张合义</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5</w:t>
            </w:r>
            <w:r>
              <w:rPr>
                <w:sz w:val="24"/>
              </w:rPr>
              <w:t>1</w:t>
            </w:r>
          </w:p>
        </w:tc>
        <w:tc>
          <w:tcPr>
            <w:tcW w:w="777" w:type="dxa"/>
          </w:tcPr>
          <w:p>
            <w:pPr>
              <w:jc w:val="center"/>
              <w:rPr>
                <w:sz w:val="24"/>
              </w:rPr>
            </w:pPr>
            <w:r>
              <w:rPr>
                <w:rFonts w:hint="eastAsia"/>
                <w:sz w:val="24"/>
              </w:rPr>
              <w:t>工商管理</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助教</w:t>
            </w:r>
          </w:p>
        </w:tc>
        <w:tc>
          <w:tcPr>
            <w:tcW w:w="1601" w:type="dxa"/>
            <w:vAlign w:val="center"/>
          </w:tcPr>
          <w:p>
            <w:pPr>
              <w:jc w:val="center"/>
              <w:rPr>
                <w:sz w:val="24"/>
              </w:rPr>
            </w:pPr>
          </w:p>
        </w:tc>
        <w:tc>
          <w:tcPr>
            <w:tcW w:w="1278" w:type="dxa"/>
          </w:tcPr>
          <w:p>
            <w:pPr>
              <w:jc w:val="center"/>
              <w:rPr>
                <w:sz w:val="24"/>
              </w:rPr>
            </w:pPr>
            <w:r>
              <w:rPr>
                <w:rFonts w:hint="eastAsia"/>
                <w:sz w:val="24"/>
              </w:rPr>
              <w:t>铁路客运规章</w:t>
            </w:r>
          </w:p>
        </w:tc>
        <w:tc>
          <w:tcPr>
            <w:tcW w:w="677" w:type="dxa"/>
          </w:tcPr>
          <w:p>
            <w:pPr>
              <w:jc w:val="center"/>
              <w:rPr>
                <w:sz w:val="24"/>
              </w:rPr>
            </w:pPr>
            <w:r>
              <w:rPr>
                <w:rFonts w:hint="eastAsia"/>
                <w:sz w:val="24"/>
              </w:rPr>
              <w:t>兼职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14</w:t>
            </w:r>
          </w:p>
        </w:tc>
        <w:tc>
          <w:tcPr>
            <w:tcW w:w="962" w:type="dxa"/>
            <w:vAlign w:val="center"/>
          </w:tcPr>
          <w:p>
            <w:pPr>
              <w:jc w:val="center"/>
              <w:rPr>
                <w:sz w:val="24"/>
              </w:rPr>
            </w:pPr>
            <w:r>
              <w:rPr>
                <w:rFonts w:hint="eastAsia"/>
                <w:sz w:val="24"/>
              </w:rPr>
              <w:t>李娟</w:t>
            </w:r>
          </w:p>
        </w:tc>
        <w:tc>
          <w:tcPr>
            <w:tcW w:w="534" w:type="dxa"/>
            <w:vAlign w:val="center"/>
          </w:tcPr>
          <w:p>
            <w:pPr>
              <w:jc w:val="center"/>
              <w:rPr>
                <w:sz w:val="24"/>
              </w:rPr>
            </w:pPr>
            <w:r>
              <w:rPr>
                <w:rFonts w:hint="eastAsia"/>
                <w:sz w:val="24"/>
              </w:rPr>
              <w:t>女</w:t>
            </w:r>
          </w:p>
        </w:tc>
        <w:tc>
          <w:tcPr>
            <w:tcW w:w="522" w:type="dxa"/>
            <w:vAlign w:val="center"/>
          </w:tcPr>
          <w:p>
            <w:pPr>
              <w:jc w:val="center"/>
              <w:rPr>
                <w:sz w:val="24"/>
              </w:rPr>
            </w:pPr>
            <w:r>
              <w:rPr>
                <w:rFonts w:hint="eastAsia"/>
                <w:sz w:val="24"/>
              </w:rPr>
              <w:t>3</w:t>
            </w:r>
            <w:r>
              <w:rPr>
                <w:sz w:val="24"/>
              </w:rPr>
              <w:t>0</w:t>
            </w:r>
          </w:p>
        </w:tc>
        <w:tc>
          <w:tcPr>
            <w:tcW w:w="777" w:type="dxa"/>
          </w:tcPr>
          <w:p>
            <w:pPr>
              <w:jc w:val="center"/>
              <w:rPr>
                <w:sz w:val="24"/>
              </w:rPr>
            </w:pPr>
            <w:r>
              <w:rPr>
                <w:rFonts w:hint="eastAsia"/>
                <w:sz w:val="24"/>
              </w:rPr>
              <w:t>管理科学与工程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讲师</w:t>
            </w:r>
          </w:p>
        </w:tc>
        <w:tc>
          <w:tcPr>
            <w:tcW w:w="1601" w:type="dxa"/>
            <w:vAlign w:val="center"/>
          </w:tcPr>
          <w:p>
            <w:pPr>
              <w:jc w:val="center"/>
              <w:rPr>
                <w:sz w:val="24"/>
              </w:rPr>
            </w:pPr>
          </w:p>
        </w:tc>
        <w:tc>
          <w:tcPr>
            <w:tcW w:w="1278" w:type="dxa"/>
          </w:tcPr>
          <w:p>
            <w:pPr>
              <w:jc w:val="center"/>
              <w:rPr>
                <w:sz w:val="24"/>
              </w:rPr>
            </w:pPr>
            <w:r>
              <w:rPr>
                <w:rFonts w:hint="eastAsia"/>
                <w:sz w:val="24"/>
              </w:rPr>
              <w:t>高速铁路客运组织</w:t>
            </w:r>
          </w:p>
        </w:tc>
        <w:tc>
          <w:tcPr>
            <w:tcW w:w="677" w:type="dxa"/>
          </w:tcPr>
          <w:p>
            <w:pPr>
              <w:jc w:val="center"/>
              <w:rPr>
                <w:sz w:val="24"/>
              </w:rPr>
            </w:pPr>
            <w:r>
              <w:rPr>
                <w:rFonts w:hint="eastAsia"/>
                <w:sz w:val="24"/>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15</w:t>
            </w:r>
          </w:p>
        </w:tc>
        <w:tc>
          <w:tcPr>
            <w:tcW w:w="962" w:type="dxa"/>
            <w:vAlign w:val="center"/>
          </w:tcPr>
          <w:p>
            <w:pPr>
              <w:jc w:val="center"/>
              <w:rPr>
                <w:sz w:val="24"/>
              </w:rPr>
            </w:pPr>
            <w:r>
              <w:rPr>
                <w:rFonts w:hint="eastAsia"/>
                <w:sz w:val="24"/>
              </w:rPr>
              <w:t>仝鹏翔</w:t>
            </w:r>
          </w:p>
        </w:tc>
        <w:tc>
          <w:tcPr>
            <w:tcW w:w="534" w:type="dxa"/>
            <w:vAlign w:val="center"/>
          </w:tcPr>
          <w:p>
            <w:pPr>
              <w:jc w:val="center"/>
              <w:rPr>
                <w:sz w:val="24"/>
              </w:rPr>
            </w:pPr>
            <w:r>
              <w:rPr>
                <w:rFonts w:hint="eastAsia"/>
                <w:sz w:val="24"/>
              </w:rPr>
              <w:t>男</w:t>
            </w:r>
          </w:p>
        </w:tc>
        <w:tc>
          <w:tcPr>
            <w:tcW w:w="522" w:type="dxa"/>
            <w:vAlign w:val="center"/>
          </w:tcPr>
          <w:p>
            <w:pPr>
              <w:jc w:val="center"/>
              <w:rPr>
                <w:sz w:val="24"/>
              </w:rPr>
            </w:pPr>
            <w:r>
              <w:rPr>
                <w:rFonts w:hint="eastAsia"/>
                <w:sz w:val="24"/>
              </w:rPr>
              <w:t>3</w:t>
            </w:r>
            <w:r>
              <w:rPr>
                <w:sz w:val="24"/>
              </w:rPr>
              <w:t>0</w:t>
            </w:r>
          </w:p>
        </w:tc>
        <w:tc>
          <w:tcPr>
            <w:tcW w:w="777" w:type="dxa"/>
          </w:tcPr>
          <w:p>
            <w:pPr>
              <w:jc w:val="center"/>
              <w:rPr>
                <w:sz w:val="24"/>
              </w:rPr>
            </w:pPr>
            <w:r>
              <w:rPr>
                <w:rFonts w:hint="eastAsia"/>
                <w:color w:val="000000"/>
                <w:sz w:val="22"/>
              </w:rPr>
              <w:t>交通运输工程</w:t>
            </w:r>
          </w:p>
        </w:tc>
        <w:tc>
          <w:tcPr>
            <w:tcW w:w="1268" w:type="dxa"/>
            <w:vAlign w:val="center"/>
          </w:tcPr>
          <w:p>
            <w:pPr>
              <w:jc w:val="center"/>
              <w:rPr>
                <w:sz w:val="24"/>
              </w:rPr>
            </w:pPr>
            <w:r>
              <w:rPr>
                <w:rFonts w:hint="eastAsia"/>
                <w:sz w:val="24"/>
              </w:rPr>
              <w:t>硕士研究生</w:t>
            </w:r>
          </w:p>
        </w:tc>
        <w:tc>
          <w:tcPr>
            <w:tcW w:w="506" w:type="dxa"/>
            <w:vAlign w:val="center"/>
          </w:tcPr>
          <w:p>
            <w:pPr>
              <w:jc w:val="center"/>
              <w:rPr>
                <w:sz w:val="24"/>
              </w:rPr>
            </w:pPr>
            <w:r>
              <w:rPr>
                <w:rFonts w:hint="eastAsia"/>
                <w:sz w:val="24"/>
              </w:rPr>
              <w:t>助教</w:t>
            </w:r>
          </w:p>
        </w:tc>
        <w:tc>
          <w:tcPr>
            <w:tcW w:w="1601" w:type="dxa"/>
            <w:vAlign w:val="center"/>
          </w:tcPr>
          <w:p>
            <w:pPr>
              <w:jc w:val="center"/>
              <w:rPr>
                <w:sz w:val="24"/>
              </w:rPr>
            </w:pPr>
          </w:p>
        </w:tc>
        <w:tc>
          <w:tcPr>
            <w:tcW w:w="1278" w:type="dxa"/>
          </w:tcPr>
          <w:p>
            <w:pPr>
              <w:jc w:val="center"/>
              <w:rPr>
                <w:sz w:val="24"/>
              </w:rPr>
            </w:pPr>
            <w:r>
              <w:rPr>
                <w:rFonts w:hint="eastAsia"/>
                <w:sz w:val="24"/>
              </w:rPr>
              <w:t>高速铁路客运安全与应急</w:t>
            </w:r>
          </w:p>
        </w:tc>
        <w:tc>
          <w:tcPr>
            <w:tcW w:w="677" w:type="dxa"/>
          </w:tcPr>
          <w:p>
            <w:pPr>
              <w:jc w:val="center"/>
              <w:rPr>
                <w:sz w:val="24"/>
              </w:rPr>
            </w:pPr>
            <w:r>
              <w:rPr>
                <w:rFonts w:hint="eastAsia"/>
                <w:sz w:val="24"/>
              </w:rPr>
              <w:t>专职</w:t>
            </w:r>
          </w:p>
        </w:tc>
        <w:tc>
          <w:tcPr>
            <w:tcW w:w="1243" w:type="dxa"/>
          </w:tcPr>
          <w:p>
            <w:pPr>
              <w:jc w:val="center"/>
              <w:rPr>
                <w:sz w:val="24"/>
              </w:rPr>
            </w:pPr>
          </w:p>
        </w:tc>
      </w:tr>
    </w:tbl>
    <w:p>
      <w:pPr>
        <w:ind w:firstLine="250" w:firstLineChars="100"/>
        <w:rPr>
          <w:rFonts w:eastAsia="仿宋_GB2312"/>
          <w:sz w:val="24"/>
        </w:rPr>
      </w:pPr>
      <w:r>
        <w:rPr>
          <w:sz w:val="24"/>
        </w:rPr>
        <w:t>注：可续页</w:t>
      </w:r>
      <w:r>
        <w:rPr>
          <w:rFonts w:eastAsia="仿宋_GB2312"/>
          <w:sz w:val="24"/>
        </w:rPr>
        <w:t>。</w:t>
      </w:r>
    </w:p>
    <w:p>
      <w:pPr>
        <w:spacing w:line="360" w:lineRule="auto"/>
        <w:ind w:left="1650"/>
        <w:jc w:val="center"/>
        <w:rPr>
          <w:b/>
          <w:sz w:val="32"/>
          <w:szCs w:val="32"/>
        </w:rPr>
      </w:pPr>
      <w:r>
        <w:rPr>
          <w:rFonts w:hint="eastAsia"/>
          <w:b/>
          <w:sz w:val="32"/>
          <w:szCs w:val="32"/>
        </w:rPr>
        <w:t>6</w:t>
      </w:r>
      <w:r>
        <w:rPr>
          <w:b/>
          <w:sz w:val="32"/>
          <w:szCs w:val="32"/>
        </w:rPr>
        <w:t>.主要课程开设情况表</w:t>
      </w:r>
    </w:p>
    <w:tbl>
      <w:tblPr>
        <w:tblStyle w:val="14"/>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2981" w:type="dxa"/>
          </w:tcPr>
          <w:p>
            <w:pPr>
              <w:jc w:val="center"/>
              <w:rPr>
                <w:sz w:val="24"/>
              </w:rPr>
            </w:pPr>
            <w:r>
              <w:rPr>
                <w:rFonts w:hint="eastAsia"/>
                <w:sz w:val="24"/>
              </w:rPr>
              <w:t>高速铁路概论</w:t>
            </w:r>
          </w:p>
        </w:tc>
        <w:tc>
          <w:tcPr>
            <w:tcW w:w="1081" w:type="dxa"/>
            <w:vAlign w:val="center"/>
          </w:tcPr>
          <w:p>
            <w:pPr>
              <w:jc w:val="center"/>
              <w:rPr>
                <w:sz w:val="24"/>
              </w:rPr>
            </w:pPr>
            <w:r>
              <w:rPr>
                <w:sz w:val="24"/>
              </w:rPr>
              <w:t>64</w:t>
            </w:r>
          </w:p>
        </w:tc>
        <w:tc>
          <w:tcPr>
            <w:tcW w:w="1123" w:type="dxa"/>
            <w:vAlign w:val="center"/>
          </w:tcPr>
          <w:p>
            <w:pPr>
              <w:jc w:val="center"/>
              <w:rPr>
                <w:sz w:val="24"/>
              </w:rPr>
            </w:pPr>
            <w:r>
              <w:rPr>
                <w:sz w:val="24"/>
              </w:rPr>
              <w:t>4</w:t>
            </w:r>
          </w:p>
        </w:tc>
        <w:tc>
          <w:tcPr>
            <w:tcW w:w="1767" w:type="dxa"/>
            <w:vAlign w:val="center"/>
          </w:tcPr>
          <w:p>
            <w:pPr>
              <w:jc w:val="center"/>
              <w:rPr>
                <w:sz w:val="24"/>
              </w:rPr>
            </w:pPr>
            <w:r>
              <w:rPr>
                <w:rFonts w:hint="eastAsia"/>
                <w:sz w:val="24"/>
              </w:rPr>
              <w:t>岳高社</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w:t>
            </w:r>
          </w:p>
        </w:tc>
        <w:tc>
          <w:tcPr>
            <w:tcW w:w="2981" w:type="dxa"/>
          </w:tcPr>
          <w:p>
            <w:pPr>
              <w:jc w:val="center"/>
              <w:rPr>
                <w:sz w:val="24"/>
              </w:rPr>
            </w:pPr>
            <w:r>
              <w:rPr>
                <w:rFonts w:hint="eastAsia"/>
                <w:sz w:val="24"/>
              </w:rPr>
              <w:t>旅客心理学</w:t>
            </w:r>
          </w:p>
        </w:tc>
        <w:tc>
          <w:tcPr>
            <w:tcW w:w="1081" w:type="dxa"/>
            <w:vAlign w:val="center"/>
          </w:tcPr>
          <w:p>
            <w:pPr>
              <w:jc w:val="center"/>
              <w:rPr>
                <w:sz w:val="24"/>
              </w:rPr>
            </w:pPr>
            <w:r>
              <w:rPr>
                <w:rFonts w:hint="eastAsia"/>
                <w:sz w:val="24"/>
              </w:rPr>
              <w:t>3</w:t>
            </w:r>
            <w:r>
              <w:rPr>
                <w:sz w:val="24"/>
              </w:rPr>
              <w:t>2</w:t>
            </w:r>
          </w:p>
        </w:tc>
        <w:tc>
          <w:tcPr>
            <w:tcW w:w="1123" w:type="dxa"/>
            <w:vAlign w:val="center"/>
          </w:tcPr>
          <w:p>
            <w:pPr>
              <w:jc w:val="center"/>
              <w:rPr>
                <w:sz w:val="24"/>
              </w:rPr>
            </w:pPr>
            <w:r>
              <w:rPr>
                <w:rFonts w:hint="eastAsia"/>
                <w:sz w:val="24"/>
              </w:rPr>
              <w:t>2</w:t>
            </w:r>
          </w:p>
        </w:tc>
        <w:tc>
          <w:tcPr>
            <w:tcW w:w="1767" w:type="dxa"/>
            <w:vAlign w:val="center"/>
          </w:tcPr>
          <w:p>
            <w:pPr>
              <w:jc w:val="center"/>
              <w:rPr>
                <w:sz w:val="24"/>
              </w:rPr>
            </w:pPr>
            <w:r>
              <w:rPr>
                <w:rFonts w:hint="eastAsia"/>
                <w:sz w:val="24"/>
              </w:rPr>
              <w:t>任利成</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2981" w:type="dxa"/>
          </w:tcPr>
          <w:p>
            <w:pPr>
              <w:jc w:val="center"/>
              <w:rPr>
                <w:sz w:val="24"/>
              </w:rPr>
            </w:pPr>
            <w:r>
              <w:rPr>
                <w:rFonts w:hint="eastAsia"/>
                <w:sz w:val="24"/>
              </w:rPr>
              <w:t xml:space="preserve"> 高速铁路客运设备设施</w:t>
            </w:r>
          </w:p>
        </w:tc>
        <w:tc>
          <w:tcPr>
            <w:tcW w:w="1081" w:type="dxa"/>
            <w:vAlign w:val="center"/>
          </w:tcPr>
          <w:p>
            <w:pPr>
              <w:jc w:val="center"/>
              <w:rPr>
                <w:sz w:val="24"/>
              </w:rPr>
            </w:pPr>
            <w:r>
              <w:rPr>
                <w:sz w:val="24"/>
              </w:rPr>
              <w:t>64</w:t>
            </w:r>
          </w:p>
        </w:tc>
        <w:tc>
          <w:tcPr>
            <w:tcW w:w="1123" w:type="dxa"/>
            <w:vAlign w:val="center"/>
          </w:tcPr>
          <w:p>
            <w:pPr>
              <w:jc w:val="center"/>
              <w:rPr>
                <w:sz w:val="24"/>
              </w:rPr>
            </w:pPr>
            <w:r>
              <w:rPr>
                <w:sz w:val="24"/>
              </w:rPr>
              <w:t>4</w:t>
            </w:r>
          </w:p>
        </w:tc>
        <w:tc>
          <w:tcPr>
            <w:tcW w:w="1767" w:type="dxa"/>
            <w:vAlign w:val="center"/>
          </w:tcPr>
          <w:p>
            <w:pPr>
              <w:jc w:val="center"/>
              <w:rPr>
                <w:sz w:val="24"/>
              </w:rPr>
            </w:pPr>
            <w:r>
              <w:rPr>
                <w:rFonts w:hint="eastAsia"/>
                <w:sz w:val="24"/>
              </w:rPr>
              <w:t>行建海</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4</w:t>
            </w:r>
          </w:p>
        </w:tc>
        <w:tc>
          <w:tcPr>
            <w:tcW w:w="2981" w:type="dxa"/>
          </w:tcPr>
          <w:p>
            <w:pPr>
              <w:jc w:val="center"/>
              <w:rPr>
                <w:sz w:val="24"/>
              </w:rPr>
            </w:pPr>
            <w:r>
              <w:rPr>
                <w:rFonts w:hint="eastAsia"/>
                <w:sz w:val="24"/>
              </w:rPr>
              <w:t>公共关系</w:t>
            </w:r>
          </w:p>
        </w:tc>
        <w:tc>
          <w:tcPr>
            <w:tcW w:w="1081" w:type="dxa"/>
            <w:vAlign w:val="center"/>
          </w:tcPr>
          <w:p>
            <w:pPr>
              <w:jc w:val="center"/>
              <w:rPr>
                <w:sz w:val="24"/>
              </w:rPr>
            </w:pPr>
            <w:r>
              <w:rPr>
                <w:sz w:val="24"/>
              </w:rPr>
              <w:t>32</w:t>
            </w:r>
          </w:p>
        </w:tc>
        <w:tc>
          <w:tcPr>
            <w:tcW w:w="1123" w:type="dxa"/>
            <w:vAlign w:val="center"/>
          </w:tcPr>
          <w:p>
            <w:pPr>
              <w:jc w:val="center"/>
              <w:rPr>
                <w:sz w:val="24"/>
              </w:rPr>
            </w:pPr>
            <w:r>
              <w:rPr>
                <w:sz w:val="24"/>
              </w:rPr>
              <w:t>2</w:t>
            </w:r>
          </w:p>
        </w:tc>
        <w:tc>
          <w:tcPr>
            <w:tcW w:w="1767" w:type="dxa"/>
            <w:vAlign w:val="center"/>
          </w:tcPr>
          <w:p>
            <w:pPr>
              <w:jc w:val="center"/>
              <w:rPr>
                <w:sz w:val="24"/>
              </w:rPr>
            </w:pPr>
            <w:r>
              <w:rPr>
                <w:rFonts w:hint="eastAsia"/>
                <w:sz w:val="24"/>
              </w:rPr>
              <w:t>赵爱威</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5</w:t>
            </w:r>
          </w:p>
        </w:tc>
        <w:tc>
          <w:tcPr>
            <w:tcW w:w="2981" w:type="dxa"/>
          </w:tcPr>
          <w:p>
            <w:pPr>
              <w:jc w:val="center"/>
              <w:rPr>
                <w:sz w:val="24"/>
              </w:rPr>
            </w:pPr>
            <w:r>
              <w:rPr>
                <w:rFonts w:hint="eastAsia"/>
                <w:sz w:val="24"/>
              </w:rPr>
              <w:t>高速铁路动车乘务实务</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李丹</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2981" w:type="dxa"/>
          </w:tcPr>
          <w:p>
            <w:pPr>
              <w:jc w:val="center"/>
              <w:rPr>
                <w:sz w:val="24"/>
              </w:rPr>
            </w:pPr>
            <w:r>
              <w:rPr>
                <w:rFonts w:hint="eastAsia"/>
                <w:sz w:val="24"/>
              </w:rPr>
              <w:t>普通话与播音艺术</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宋慧斌</w:t>
            </w:r>
          </w:p>
        </w:tc>
        <w:tc>
          <w:tcPr>
            <w:tcW w:w="1899" w:type="dxa"/>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2981" w:type="dxa"/>
          </w:tcPr>
          <w:p>
            <w:pPr>
              <w:jc w:val="center"/>
              <w:rPr>
                <w:sz w:val="24"/>
              </w:rPr>
            </w:pPr>
            <w:r>
              <w:rPr>
                <w:rFonts w:hint="eastAsia"/>
                <w:sz w:val="24"/>
              </w:rPr>
              <w:t>铁路客运服务业务</w:t>
            </w:r>
          </w:p>
        </w:tc>
        <w:tc>
          <w:tcPr>
            <w:tcW w:w="1081" w:type="dxa"/>
            <w:vAlign w:val="center"/>
          </w:tcPr>
          <w:p>
            <w:pPr>
              <w:jc w:val="center"/>
              <w:rPr>
                <w:sz w:val="24"/>
              </w:rPr>
            </w:pPr>
            <w:r>
              <w:rPr>
                <w:sz w:val="24"/>
              </w:rPr>
              <w:t>64</w:t>
            </w:r>
          </w:p>
        </w:tc>
        <w:tc>
          <w:tcPr>
            <w:tcW w:w="1123" w:type="dxa"/>
            <w:vAlign w:val="center"/>
          </w:tcPr>
          <w:p>
            <w:pPr>
              <w:jc w:val="center"/>
              <w:rPr>
                <w:sz w:val="24"/>
              </w:rPr>
            </w:pPr>
            <w:r>
              <w:rPr>
                <w:sz w:val="24"/>
              </w:rPr>
              <w:t>4</w:t>
            </w:r>
          </w:p>
        </w:tc>
        <w:tc>
          <w:tcPr>
            <w:tcW w:w="1767" w:type="dxa"/>
            <w:vAlign w:val="center"/>
          </w:tcPr>
          <w:p>
            <w:pPr>
              <w:jc w:val="center"/>
              <w:rPr>
                <w:sz w:val="24"/>
              </w:rPr>
            </w:pPr>
            <w:r>
              <w:rPr>
                <w:rFonts w:hint="eastAsia"/>
                <w:sz w:val="24"/>
              </w:rPr>
              <w:t>马保忠</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2981" w:type="dxa"/>
          </w:tcPr>
          <w:p>
            <w:pPr>
              <w:jc w:val="center"/>
              <w:rPr>
                <w:sz w:val="24"/>
              </w:rPr>
            </w:pPr>
            <w:r>
              <w:rPr>
                <w:rFonts w:hint="eastAsia"/>
                <w:sz w:val="24"/>
              </w:rPr>
              <w:t>铁路旅游地理</w:t>
            </w:r>
          </w:p>
        </w:tc>
        <w:tc>
          <w:tcPr>
            <w:tcW w:w="1081" w:type="dxa"/>
            <w:vAlign w:val="center"/>
          </w:tcPr>
          <w:p>
            <w:pPr>
              <w:jc w:val="center"/>
              <w:rPr>
                <w:sz w:val="24"/>
              </w:rPr>
            </w:pPr>
            <w:r>
              <w:rPr>
                <w:sz w:val="24"/>
              </w:rPr>
              <w:t>32</w:t>
            </w:r>
          </w:p>
        </w:tc>
        <w:tc>
          <w:tcPr>
            <w:tcW w:w="1123" w:type="dxa"/>
            <w:vAlign w:val="center"/>
          </w:tcPr>
          <w:p>
            <w:pPr>
              <w:jc w:val="center"/>
              <w:rPr>
                <w:sz w:val="24"/>
              </w:rPr>
            </w:pPr>
            <w:r>
              <w:rPr>
                <w:sz w:val="24"/>
              </w:rPr>
              <w:t>2</w:t>
            </w:r>
          </w:p>
        </w:tc>
        <w:tc>
          <w:tcPr>
            <w:tcW w:w="1767" w:type="dxa"/>
            <w:vAlign w:val="center"/>
          </w:tcPr>
          <w:p>
            <w:pPr>
              <w:jc w:val="center"/>
              <w:rPr>
                <w:sz w:val="24"/>
              </w:rPr>
            </w:pPr>
            <w:r>
              <w:rPr>
                <w:rFonts w:hint="eastAsia"/>
                <w:sz w:val="24"/>
              </w:rPr>
              <w:t>牛丽华</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2981" w:type="dxa"/>
          </w:tcPr>
          <w:p>
            <w:pPr>
              <w:jc w:val="center"/>
              <w:rPr>
                <w:sz w:val="24"/>
              </w:rPr>
            </w:pPr>
            <w:r>
              <w:rPr>
                <w:rFonts w:hint="eastAsia"/>
                <w:sz w:val="24"/>
              </w:rPr>
              <w:t>商务沟通与礼仪1</w:t>
            </w:r>
          </w:p>
        </w:tc>
        <w:tc>
          <w:tcPr>
            <w:tcW w:w="1081" w:type="dxa"/>
            <w:vAlign w:val="center"/>
          </w:tcPr>
          <w:p>
            <w:pPr>
              <w:jc w:val="center"/>
              <w:rPr>
                <w:sz w:val="24"/>
              </w:rPr>
            </w:pPr>
            <w:r>
              <w:rPr>
                <w:sz w:val="24"/>
              </w:rPr>
              <w:t>32</w:t>
            </w:r>
          </w:p>
        </w:tc>
        <w:tc>
          <w:tcPr>
            <w:tcW w:w="1123" w:type="dxa"/>
            <w:vAlign w:val="center"/>
          </w:tcPr>
          <w:p>
            <w:pPr>
              <w:jc w:val="center"/>
              <w:rPr>
                <w:sz w:val="24"/>
              </w:rPr>
            </w:pPr>
            <w:r>
              <w:rPr>
                <w:sz w:val="24"/>
              </w:rPr>
              <w:t>2</w:t>
            </w:r>
          </w:p>
        </w:tc>
        <w:tc>
          <w:tcPr>
            <w:tcW w:w="1767" w:type="dxa"/>
            <w:vAlign w:val="center"/>
          </w:tcPr>
          <w:p>
            <w:pPr>
              <w:jc w:val="center"/>
              <w:rPr>
                <w:sz w:val="24"/>
              </w:rPr>
            </w:pPr>
            <w:r>
              <w:rPr>
                <w:rFonts w:hint="eastAsia"/>
                <w:sz w:val="24"/>
              </w:rPr>
              <w:t>周巧荣</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2981" w:type="dxa"/>
          </w:tcPr>
          <w:p>
            <w:pPr>
              <w:jc w:val="center"/>
              <w:rPr>
                <w:sz w:val="24"/>
              </w:rPr>
            </w:pPr>
            <w:r>
              <w:rPr>
                <w:rFonts w:hint="eastAsia"/>
                <w:sz w:val="24"/>
              </w:rPr>
              <w:t>铁路运输市场营销</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陈高峰</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2981" w:type="dxa"/>
          </w:tcPr>
          <w:p>
            <w:pPr>
              <w:jc w:val="center"/>
              <w:rPr>
                <w:sz w:val="24"/>
              </w:rPr>
            </w:pPr>
            <w:r>
              <w:rPr>
                <w:rFonts w:hint="eastAsia"/>
                <w:sz w:val="24"/>
              </w:rPr>
              <w:t>高速铁路行车组织</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庞敏</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2981" w:type="dxa"/>
          </w:tcPr>
          <w:p>
            <w:pPr>
              <w:jc w:val="center"/>
              <w:rPr>
                <w:sz w:val="24"/>
              </w:rPr>
            </w:pPr>
            <w:r>
              <w:rPr>
                <w:rFonts w:hint="eastAsia"/>
                <w:sz w:val="24"/>
              </w:rPr>
              <w:t>铁路旅客运输服务</w:t>
            </w:r>
          </w:p>
        </w:tc>
        <w:tc>
          <w:tcPr>
            <w:tcW w:w="1081" w:type="dxa"/>
            <w:vAlign w:val="center"/>
          </w:tcPr>
          <w:p>
            <w:pPr>
              <w:jc w:val="center"/>
              <w:rPr>
                <w:sz w:val="24"/>
              </w:rPr>
            </w:pPr>
            <w:r>
              <w:rPr>
                <w:sz w:val="24"/>
              </w:rPr>
              <w:t>32</w:t>
            </w:r>
          </w:p>
        </w:tc>
        <w:tc>
          <w:tcPr>
            <w:tcW w:w="1123" w:type="dxa"/>
            <w:vAlign w:val="center"/>
          </w:tcPr>
          <w:p>
            <w:pPr>
              <w:jc w:val="center"/>
              <w:rPr>
                <w:sz w:val="24"/>
              </w:rPr>
            </w:pPr>
            <w:r>
              <w:rPr>
                <w:sz w:val="24"/>
              </w:rPr>
              <w:t>2</w:t>
            </w:r>
          </w:p>
        </w:tc>
        <w:tc>
          <w:tcPr>
            <w:tcW w:w="1767" w:type="dxa"/>
            <w:vAlign w:val="center"/>
          </w:tcPr>
          <w:p>
            <w:pPr>
              <w:jc w:val="center"/>
              <w:rPr>
                <w:sz w:val="24"/>
              </w:rPr>
            </w:pPr>
            <w:r>
              <w:rPr>
                <w:rFonts w:hint="eastAsia"/>
                <w:sz w:val="24"/>
              </w:rPr>
              <w:t>邢祥焕</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13</w:t>
            </w:r>
          </w:p>
        </w:tc>
        <w:tc>
          <w:tcPr>
            <w:tcW w:w="2981" w:type="dxa"/>
          </w:tcPr>
          <w:p>
            <w:pPr>
              <w:jc w:val="center"/>
              <w:rPr>
                <w:sz w:val="24"/>
              </w:rPr>
            </w:pPr>
            <w:r>
              <w:rPr>
                <w:rFonts w:hint="eastAsia"/>
                <w:sz w:val="24"/>
              </w:rPr>
              <w:t>铁路餐饮服务</w:t>
            </w:r>
          </w:p>
        </w:tc>
        <w:tc>
          <w:tcPr>
            <w:tcW w:w="1081" w:type="dxa"/>
            <w:vAlign w:val="center"/>
          </w:tcPr>
          <w:p>
            <w:pPr>
              <w:jc w:val="center"/>
              <w:rPr>
                <w:sz w:val="24"/>
              </w:rPr>
            </w:pPr>
            <w:r>
              <w:rPr>
                <w:sz w:val="24"/>
              </w:rPr>
              <w:t>32</w:t>
            </w:r>
          </w:p>
        </w:tc>
        <w:tc>
          <w:tcPr>
            <w:tcW w:w="1123" w:type="dxa"/>
            <w:vAlign w:val="center"/>
          </w:tcPr>
          <w:p>
            <w:pPr>
              <w:jc w:val="center"/>
              <w:rPr>
                <w:sz w:val="24"/>
              </w:rPr>
            </w:pPr>
            <w:r>
              <w:rPr>
                <w:sz w:val="24"/>
              </w:rPr>
              <w:t>2</w:t>
            </w:r>
          </w:p>
        </w:tc>
        <w:tc>
          <w:tcPr>
            <w:tcW w:w="1767" w:type="dxa"/>
            <w:vAlign w:val="center"/>
          </w:tcPr>
          <w:p>
            <w:pPr>
              <w:jc w:val="center"/>
              <w:rPr>
                <w:sz w:val="24"/>
              </w:rPr>
            </w:pPr>
            <w:r>
              <w:rPr>
                <w:rFonts w:hint="eastAsia"/>
                <w:sz w:val="24"/>
              </w:rPr>
              <w:t>温宝阳</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2981" w:type="dxa"/>
          </w:tcPr>
          <w:p>
            <w:pPr>
              <w:jc w:val="center"/>
              <w:rPr>
                <w:sz w:val="24"/>
              </w:rPr>
            </w:pPr>
            <w:r>
              <w:rPr>
                <w:rFonts w:hint="eastAsia"/>
                <w:sz w:val="24"/>
              </w:rPr>
              <w:t>铁路客运规章</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张合义</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2981" w:type="dxa"/>
          </w:tcPr>
          <w:p>
            <w:pPr>
              <w:jc w:val="center"/>
              <w:rPr>
                <w:sz w:val="24"/>
              </w:rPr>
            </w:pPr>
            <w:r>
              <w:rPr>
                <w:rFonts w:hint="eastAsia"/>
                <w:sz w:val="24"/>
              </w:rPr>
              <w:t>高速铁路客运组织</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李娟</w:t>
            </w:r>
          </w:p>
        </w:tc>
        <w:tc>
          <w:tcPr>
            <w:tcW w:w="1899" w:type="dxa"/>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2981" w:type="dxa"/>
          </w:tcPr>
          <w:p>
            <w:pPr>
              <w:jc w:val="center"/>
              <w:rPr>
                <w:sz w:val="24"/>
              </w:rPr>
            </w:pPr>
            <w:r>
              <w:rPr>
                <w:rFonts w:hint="eastAsia"/>
                <w:sz w:val="24"/>
              </w:rPr>
              <w:t>高速铁路客运安全与应急</w:t>
            </w:r>
          </w:p>
        </w:tc>
        <w:tc>
          <w:tcPr>
            <w:tcW w:w="1081" w:type="dxa"/>
            <w:vAlign w:val="center"/>
          </w:tcPr>
          <w:p>
            <w:pPr>
              <w:jc w:val="center"/>
              <w:rPr>
                <w:sz w:val="24"/>
              </w:rPr>
            </w:pPr>
            <w:r>
              <w:rPr>
                <w:rFonts w:hint="eastAsia"/>
                <w:sz w:val="24"/>
              </w:rPr>
              <w:t>6</w:t>
            </w:r>
            <w:r>
              <w:rPr>
                <w:sz w:val="24"/>
              </w:rPr>
              <w:t>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仝鹏翔</w:t>
            </w:r>
          </w:p>
        </w:tc>
        <w:tc>
          <w:tcPr>
            <w:tcW w:w="1899" w:type="dxa"/>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17</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18</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19</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20</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bl>
    <w:p>
      <w:pPr>
        <w:rPr>
          <w:rFonts w:eastAsia="黑体"/>
          <w:sz w:val="24"/>
        </w:rPr>
      </w:pPr>
    </w:p>
    <w:p/>
    <w:p>
      <w:pPr>
        <w:spacing w:line="360" w:lineRule="auto"/>
        <w:ind w:left="1650"/>
        <w:jc w:val="center"/>
        <w:rPr>
          <w:b/>
          <w:sz w:val="32"/>
          <w:szCs w:val="32"/>
        </w:rPr>
      </w:pPr>
      <w:r>
        <w:rPr>
          <w:rFonts w:hint="eastAsia"/>
          <w:b/>
          <w:sz w:val="32"/>
          <w:szCs w:val="32"/>
        </w:rPr>
        <w:t>7</w:t>
      </w:r>
      <w:r>
        <w:rPr>
          <w:b/>
          <w:sz w:val="32"/>
          <w:szCs w:val="32"/>
        </w:rPr>
        <w:t>.专业办学条件情况表</w:t>
      </w:r>
    </w:p>
    <w:tbl>
      <w:tblPr>
        <w:tblStyle w:val="14"/>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126"/>
        <w:gridCol w:w="1015"/>
        <w:gridCol w:w="1542"/>
        <w:gridCol w:w="16"/>
        <w:gridCol w:w="388"/>
        <w:gridCol w:w="282"/>
        <w:gridCol w:w="1360"/>
        <w:gridCol w:w="1127"/>
        <w:gridCol w:w="210"/>
        <w:gridCol w:w="510"/>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3"/>
            <w:vAlign w:val="center"/>
          </w:tcPr>
          <w:p>
            <w:pPr>
              <w:ind w:left="440" w:hanging="440" w:hangingChars="200"/>
              <w:jc w:val="center"/>
            </w:pPr>
            <w:r>
              <w:t>专业开办经费金额（元）</w:t>
            </w:r>
          </w:p>
        </w:tc>
        <w:tc>
          <w:tcPr>
            <w:tcW w:w="1542" w:type="dxa"/>
            <w:vAlign w:val="center"/>
          </w:tcPr>
          <w:p>
            <w:pPr>
              <w:ind w:left="440" w:hanging="440" w:hangingChars="200"/>
              <w:jc w:val="center"/>
            </w:pPr>
            <w:r>
              <w:t>210</w:t>
            </w:r>
            <w:r>
              <w:rPr>
                <w:rFonts w:hint="eastAsia"/>
              </w:rPr>
              <w:t>万元</w:t>
            </w:r>
          </w:p>
        </w:tc>
        <w:tc>
          <w:tcPr>
            <w:tcW w:w="2046" w:type="dxa"/>
            <w:gridSpan w:val="4"/>
            <w:vAlign w:val="center"/>
          </w:tcPr>
          <w:p>
            <w:pPr>
              <w:widowControl/>
              <w:jc w:val="center"/>
            </w:pPr>
            <w:r>
              <w:t>专业开办经费来源</w:t>
            </w:r>
          </w:p>
        </w:tc>
        <w:tc>
          <w:tcPr>
            <w:tcW w:w="2730" w:type="dxa"/>
            <w:gridSpan w:val="4"/>
            <w:vAlign w:val="center"/>
          </w:tcPr>
          <w:p>
            <w:pPr>
              <w:widowControl/>
              <w:jc w:val="center"/>
            </w:pPr>
            <w:r>
              <w:rPr>
                <w:rFonts w:hint="eastAsia"/>
              </w:rPr>
              <w:t>省财政、学院自筹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858" w:type="dxa"/>
            <w:gridSpan w:val="2"/>
            <w:vAlign w:val="center"/>
          </w:tcPr>
          <w:p>
            <w:pPr>
              <w:ind w:left="220" w:hanging="220" w:hangingChars="100"/>
              <w:jc w:val="center"/>
            </w:pPr>
            <w:r>
              <w:t>本专业专任</w:t>
            </w:r>
          </w:p>
          <w:p>
            <w:pPr>
              <w:ind w:left="220" w:hanging="220" w:hangingChars="100"/>
              <w:jc w:val="center"/>
            </w:pPr>
            <w:r>
              <w:t>教师人数</w:t>
            </w:r>
          </w:p>
        </w:tc>
        <w:tc>
          <w:tcPr>
            <w:tcW w:w="1015" w:type="dxa"/>
          </w:tcPr>
          <w:p>
            <w:pPr>
              <w:widowControl/>
              <w:jc w:val="left"/>
            </w:pPr>
          </w:p>
          <w:p>
            <w:r>
              <w:t>9</w:t>
            </w:r>
          </w:p>
        </w:tc>
        <w:tc>
          <w:tcPr>
            <w:tcW w:w="1558" w:type="dxa"/>
            <w:gridSpan w:val="2"/>
            <w:vAlign w:val="center"/>
          </w:tcPr>
          <w:p>
            <w:pPr>
              <w:widowControl/>
              <w:jc w:val="center"/>
            </w:pPr>
            <w:r>
              <w:t>副高及以上职称人数</w:t>
            </w:r>
          </w:p>
        </w:tc>
        <w:tc>
          <w:tcPr>
            <w:tcW w:w="670" w:type="dxa"/>
            <w:gridSpan w:val="2"/>
            <w:vAlign w:val="center"/>
          </w:tcPr>
          <w:p>
            <w:pPr>
              <w:widowControl/>
              <w:jc w:val="center"/>
            </w:pPr>
            <w:r>
              <w:t>8</w:t>
            </w:r>
          </w:p>
          <w:p>
            <w:pPr>
              <w:widowControl/>
              <w:jc w:val="center"/>
            </w:pPr>
          </w:p>
        </w:tc>
        <w:tc>
          <w:tcPr>
            <w:tcW w:w="1360" w:type="dxa"/>
            <w:vAlign w:val="center"/>
          </w:tcPr>
          <w:p>
            <w:pPr>
              <w:widowControl/>
              <w:jc w:val="center"/>
            </w:pPr>
            <w:r>
              <w:t>校内</w:t>
            </w:r>
          </w:p>
          <w:p>
            <w:pPr>
              <w:widowControl/>
              <w:jc w:val="center"/>
            </w:pPr>
            <w:r>
              <w:t>兼职教师数</w:t>
            </w:r>
          </w:p>
        </w:tc>
        <w:tc>
          <w:tcPr>
            <w:tcW w:w="1127" w:type="dxa"/>
            <w:vAlign w:val="center"/>
          </w:tcPr>
          <w:p>
            <w:pPr>
              <w:widowControl/>
              <w:jc w:val="center"/>
            </w:pPr>
            <w:r>
              <w:t>4</w:t>
            </w:r>
          </w:p>
          <w:p>
            <w:pPr>
              <w:widowControl/>
              <w:jc w:val="center"/>
            </w:pPr>
          </w:p>
        </w:tc>
        <w:tc>
          <w:tcPr>
            <w:tcW w:w="720" w:type="dxa"/>
            <w:gridSpan w:val="2"/>
            <w:vAlign w:val="center"/>
          </w:tcPr>
          <w:p>
            <w:pPr>
              <w:widowControl/>
              <w:jc w:val="center"/>
            </w:pPr>
            <w:r>
              <w:t>校外兼职教师数</w:t>
            </w:r>
          </w:p>
        </w:tc>
        <w:tc>
          <w:tcPr>
            <w:tcW w:w="883" w:type="dxa"/>
          </w:tcPr>
          <w:p>
            <w:pPr>
              <w:widowControl/>
              <w:jc w:val="left"/>
            </w:pPr>
          </w:p>
          <w:p>
            <w:pPr>
              <w:widowControl/>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858" w:type="dxa"/>
            <w:gridSpan w:val="2"/>
            <w:tcBorders>
              <w:top w:val="single" w:color="auto" w:sz="4" w:space="0"/>
              <w:bottom w:val="single" w:color="auto" w:sz="4" w:space="0"/>
            </w:tcBorders>
            <w:vAlign w:val="center"/>
          </w:tcPr>
          <w:p>
            <w:pPr>
              <w:jc w:val="center"/>
            </w:pPr>
            <w:r>
              <w:t>可用于新专业的</w:t>
            </w:r>
          </w:p>
          <w:p>
            <w:pPr>
              <w:jc w:val="center"/>
            </w:pPr>
            <w:r>
              <w:t>教学图书（万册）</w:t>
            </w:r>
          </w:p>
        </w:tc>
        <w:tc>
          <w:tcPr>
            <w:tcW w:w="1015" w:type="dxa"/>
            <w:tcBorders>
              <w:bottom w:val="single" w:color="auto" w:sz="4" w:space="0"/>
            </w:tcBorders>
            <w:vAlign w:val="center"/>
          </w:tcPr>
          <w:p>
            <w:pPr>
              <w:jc w:val="center"/>
            </w:pPr>
            <w:r>
              <w:rPr>
                <w:rFonts w:hint="eastAsia"/>
              </w:rPr>
              <w:t>0</w:t>
            </w:r>
            <w:r>
              <w:t>.5</w:t>
            </w:r>
          </w:p>
        </w:tc>
        <w:tc>
          <w:tcPr>
            <w:tcW w:w="1946" w:type="dxa"/>
            <w:gridSpan w:val="3"/>
            <w:tcBorders>
              <w:bottom w:val="single" w:color="auto" w:sz="4" w:space="0"/>
            </w:tcBorders>
            <w:vAlign w:val="center"/>
          </w:tcPr>
          <w:p>
            <w:pPr>
              <w:widowControl/>
              <w:jc w:val="center"/>
            </w:pPr>
            <w:r>
              <w:t>可用于该专业的</w:t>
            </w:r>
          </w:p>
          <w:p>
            <w:pPr>
              <w:widowControl/>
              <w:jc w:val="center"/>
            </w:pPr>
            <w:r>
              <w:t>仪器设备数</w:t>
            </w:r>
          </w:p>
        </w:tc>
        <w:tc>
          <w:tcPr>
            <w:tcW w:w="1642" w:type="dxa"/>
            <w:gridSpan w:val="2"/>
            <w:tcBorders>
              <w:bottom w:val="single" w:color="auto" w:sz="4" w:space="0"/>
            </w:tcBorders>
            <w:vAlign w:val="center"/>
          </w:tcPr>
          <w:p>
            <w:pPr>
              <w:widowControl/>
              <w:jc w:val="center"/>
              <w:rPr>
                <w:sz w:val="18"/>
              </w:rPr>
            </w:pPr>
            <w:r>
              <w:rPr>
                <w:sz w:val="18"/>
              </w:rPr>
              <w:t>390</w:t>
            </w:r>
          </w:p>
          <w:p>
            <w:pPr>
              <w:widowControl/>
              <w:ind w:firstLine="190" w:firstLineChars="100"/>
              <w:jc w:val="center"/>
              <w:rPr>
                <w:sz w:val="18"/>
              </w:rPr>
            </w:pPr>
            <w:r>
              <w:rPr>
                <w:sz w:val="18"/>
              </w:rPr>
              <w:t>（台/件）</w:t>
            </w:r>
          </w:p>
        </w:tc>
        <w:tc>
          <w:tcPr>
            <w:tcW w:w="1337" w:type="dxa"/>
            <w:gridSpan w:val="2"/>
            <w:tcBorders>
              <w:bottom w:val="single" w:color="auto" w:sz="4" w:space="0"/>
            </w:tcBorders>
            <w:vAlign w:val="center"/>
          </w:tcPr>
          <w:p>
            <w:pPr>
              <w:widowControl/>
              <w:jc w:val="center"/>
            </w:pPr>
            <w:r>
              <w:t>教学实验</w:t>
            </w:r>
          </w:p>
          <w:p>
            <w:pPr>
              <w:widowControl/>
              <w:jc w:val="center"/>
            </w:pPr>
            <w:r>
              <w:t>设备总价值</w:t>
            </w:r>
          </w:p>
          <w:p>
            <w:pPr>
              <w:jc w:val="center"/>
            </w:pPr>
            <w:r>
              <w:t>（万元）</w:t>
            </w:r>
          </w:p>
        </w:tc>
        <w:tc>
          <w:tcPr>
            <w:tcW w:w="1393" w:type="dxa"/>
            <w:gridSpan w:val="2"/>
            <w:tcBorders>
              <w:bottom w:val="single" w:color="auto" w:sz="4" w:space="0"/>
            </w:tcBorders>
            <w:vAlign w:val="center"/>
          </w:tcPr>
          <w:p>
            <w:pPr>
              <w:jc w:val="center"/>
            </w:pPr>
            <w:r>
              <w:t>528.3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1858" w:type="dxa"/>
            <w:gridSpan w:val="2"/>
            <w:tcBorders>
              <w:top w:val="single" w:color="auto" w:sz="4" w:space="0"/>
            </w:tcBorders>
            <w:vAlign w:val="center"/>
          </w:tcPr>
          <w:p>
            <w:pPr>
              <w:jc w:val="center"/>
              <w:rPr>
                <w:sz w:val="24"/>
              </w:rPr>
            </w:pPr>
            <w:r>
              <w:rPr>
                <w:sz w:val="24"/>
              </w:rPr>
              <w:t>其它教学资源</w:t>
            </w:r>
          </w:p>
          <w:p>
            <w:pPr>
              <w:jc w:val="center"/>
              <w:rPr>
                <w:sz w:val="24"/>
              </w:rPr>
            </w:pPr>
            <w:r>
              <w:rPr>
                <w:sz w:val="24"/>
              </w:rPr>
              <w:t>情况</w:t>
            </w:r>
          </w:p>
        </w:tc>
        <w:tc>
          <w:tcPr>
            <w:tcW w:w="7333" w:type="dxa"/>
            <w:gridSpan w:val="10"/>
            <w:tcBorders>
              <w:top w:val="single" w:color="auto" w:sz="4" w:space="0"/>
            </w:tcBorders>
            <w:vAlign w:val="center"/>
          </w:tcPr>
          <w:p>
            <w:pPr>
              <w:jc w:val="center"/>
            </w:pPr>
            <w:r>
              <w:rPr>
                <w:rFonts w:hint="eastAsia"/>
                <w:sz w:val="24"/>
              </w:rPr>
              <w:t>光盘资源（82碟）、网络资源（PPT课件、</w:t>
            </w:r>
            <w:r>
              <w:rPr>
                <w:sz w:val="24"/>
              </w:rPr>
              <w:t>Word</w:t>
            </w:r>
            <w:r>
              <w:rPr>
                <w:rFonts w:hint="eastAsia"/>
                <w:sz w:val="24"/>
              </w:rPr>
              <w:t>电子教案、试题库、视频等）</w:t>
            </w:r>
            <w:r>
              <w:rPr>
                <w:sz w:val="24"/>
              </w:rPr>
              <w:t>40.87GB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vAlign w:val="center"/>
          </w:tcPr>
          <w:p>
            <w:pPr>
              <w:rPr>
                <w:sz w:val="24"/>
              </w:rPr>
            </w:pPr>
            <w:r>
              <w:rPr>
                <w:sz w:val="24"/>
              </w:rPr>
              <w:t>主要专业仪器设备装备情况</w:t>
            </w:r>
          </w:p>
          <w:p>
            <w:pPr>
              <w:rPr>
                <w:sz w:val="24"/>
              </w:rPr>
            </w:pP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专业仪器设备名称</w:t>
            </w:r>
          </w:p>
        </w:tc>
        <w:tc>
          <w:tcPr>
            <w:tcW w:w="1642" w:type="dxa"/>
            <w:gridSpan w:val="2"/>
            <w:tcBorders>
              <w:top w:val="single" w:color="auto" w:sz="4" w:space="0"/>
            </w:tcBorders>
            <w:vAlign w:val="center"/>
          </w:tcPr>
          <w:p>
            <w:pPr>
              <w:jc w:val="center"/>
              <w:rPr>
                <w:sz w:val="24"/>
              </w:rPr>
            </w:pPr>
            <w:r>
              <w:rPr>
                <w:sz w:val="24"/>
              </w:rPr>
              <w:t>型  号</w:t>
            </w:r>
          </w:p>
          <w:p>
            <w:pPr>
              <w:jc w:val="center"/>
              <w:rPr>
                <w:sz w:val="24"/>
              </w:rPr>
            </w:pPr>
            <w:r>
              <w:rPr>
                <w:sz w:val="24"/>
              </w:rPr>
              <w:t>规  格</w:t>
            </w:r>
          </w:p>
        </w:tc>
        <w:tc>
          <w:tcPr>
            <w:tcW w:w="1127" w:type="dxa"/>
            <w:tcBorders>
              <w:top w:val="single" w:color="auto" w:sz="4" w:space="0"/>
            </w:tcBorders>
            <w:vAlign w:val="center"/>
          </w:tcPr>
          <w:p>
            <w:pPr>
              <w:jc w:val="center"/>
              <w:rPr>
                <w:sz w:val="24"/>
              </w:rPr>
            </w:pPr>
            <w:r>
              <w:rPr>
                <w:sz w:val="24"/>
              </w:rPr>
              <w:t>台(件)</w:t>
            </w:r>
          </w:p>
        </w:tc>
        <w:tc>
          <w:tcPr>
            <w:tcW w:w="1603" w:type="dxa"/>
            <w:gridSpan w:val="3"/>
            <w:tcBorders>
              <w:top w:val="single" w:color="auto" w:sz="4" w:space="0"/>
            </w:tcBorders>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32" w:type="dxa"/>
            <w:vMerge w:val="continue"/>
          </w:tcPr>
          <w:p/>
        </w:tc>
        <w:tc>
          <w:tcPr>
            <w:tcW w:w="1126" w:type="dxa"/>
          </w:tcPr>
          <w:p>
            <w:pPr>
              <w:jc w:val="center"/>
              <w:rPr>
                <w:sz w:val="24"/>
              </w:rPr>
            </w:pPr>
            <w:r>
              <w:rPr>
                <w:sz w:val="24"/>
              </w:rPr>
              <w:t>1</w:t>
            </w:r>
          </w:p>
        </w:tc>
        <w:tc>
          <w:tcPr>
            <w:tcW w:w="2961" w:type="dxa"/>
            <w:gridSpan w:val="4"/>
            <w:vAlign w:val="center"/>
          </w:tcPr>
          <w:p>
            <w:pPr>
              <w:rPr>
                <w:sz w:val="24"/>
              </w:rPr>
            </w:pPr>
            <w:r>
              <w:rPr>
                <w:rFonts w:hint="eastAsia" w:ascii="宋体" w:hAnsi="宋体"/>
                <w:szCs w:val="21"/>
              </w:rPr>
              <w:t>计算机</w:t>
            </w:r>
          </w:p>
        </w:tc>
        <w:tc>
          <w:tcPr>
            <w:tcW w:w="1642" w:type="dxa"/>
            <w:gridSpan w:val="2"/>
            <w:vAlign w:val="center"/>
          </w:tcPr>
          <w:p>
            <w:pPr>
              <w:rPr>
                <w:sz w:val="24"/>
              </w:rPr>
            </w:pPr>
            <w:r>
              <w:rPr>
                <w:rFonts w:hint="eastAsia" w:ascii="宋体" w:hAnsi="宋体"/>
                <w:szCs w:val="21"/>
              </w:rPr>
              <w:t>联想启天M4500-B323</w:t>
            </w:r>
          </w:p>
        </w:tc>
        <w:tc>
          <w:tcPr>
            <w:tcW w:w="1127" w:type="dxa"/>
            <w:vAlign w:val="center"/>
          </w:tcPr>
          <w:p>
            <w:pPr>
              <w:rPr>
                <w:sz w:val="24"/>
              </w:rPr>
            </w:pPr>
            <w:r>
              <w:rPr>
                <w:rFonts w:hint="eastAsia" w:ascii="宋体" w:hAnsi="宋体"/>
                <w:szCs w:val="21"/>
              </w:rPr>
              <w:t>116</w:t>
            </w:r>
          </w:p>
        </w:tc>
        <w:tc>
          <w:tcPr>
            <w:tcW w:w="1603" w:type="dxa"/>
            <w:gridSpan w:val="3"/>
            <w:vAlign w:val="center"/>
          </w:tcPr>
          <w:p>
            <w:pPr>
              <w:rPr>
                <w:sz w:val="24"/>
              </w:rPr>
            </w:pPr>
            <w:r>
              <w:rPr>
                <w:rFonts w:hint="eastAsia" w:ascii="宋体" w:hAnsi="宋体"/>
                <w:szCs w:val="21"/>
              </w:rPr>
              <w:t>2015.12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exact"/>
          <w:jc w:val="center"/>
        </w:trPr>
        <w:tc>
          <w:tcPr>
            <w:tcW w:w="732" w:type="dxa"/>
            <w:vMerge w:val="continue"/>
          </w:tcPr>
          <w:p/>
        </w:tc>
        <w:tc>
          <w:tcPr>
            <w:tcW w:w="1126" w:type="dxa"/>
          </w:tcPr>
          <w:p>
            <w:pPr>
              <w:jc w:val="center"/>
              <w:rPr>
                <w:sz w:val="24"/>
              </w:rPr>
            </w:pPr>
            <w:r>
              <w:rPr>
                <w:sz w:val="24"/>
              </w:rPr>
              <w:t>2</w:t>
            </w:r>
          </w:p>
        </w:tc>
        <w:tc>
          <w:tcPr>
            <w:tcW w:w="2961" w:type="dxa"/>
            <w:gridSpan w:val="4"/>
          </w:tcPr>
          <w:p>
            <w:pPr>
              <w:rPr>
                <w:sz w:val="24"/>
              </w:rPr>
            </w:pPr>
            <w:r>
              <w:rPr>
                <w:rFonts w:hint="eastAsia"/>
                <w:sz w:val="24"/>
              </w:rPr>
              <w:t>智能穿戴设备</w:t>
            </w:r>
          </w:p>
        </w:tc>
        <w:tc>
          <w:tcPr>
            <w:tcW w:w="1642" w:type="dxa"/>
            <w:gridSpan w:val="2"/>
          </w:tcPr>
          <w:p>
            <w:pPr>
              <w:rPr>
                <w:sz w:val="24"/>
              </w:rPr>
            </w:pPr>
            <w:r>
              <w:rPr>
                <w:sz w:val="24"/>
              </w:rPr>
              <w:t>S</w:t>
            </w:r>
            <w:r>
              <w:rPr>
                <w:rFonts w:hint="eastAsia"/>
                <w:sz w:val="24"/>
              </w:rPr>
              <w:t>mart</w:t>
            </w:r>
            <w:r>
              <w:rPr>
                <w:sz w:val="24"/>
              </w:rPr>
              <w:t xml:space="preserve"> L</w:t>
            </w:r>
            <w:r>
              <w:rPr>
                <w:rFonts w:hint="eastAsia"/>
                <w:sz w:val="24"/>
              </w:rPr>
              <w:t>ogistics</w:t>
            </w:r>
          </w:p>
          <w:p>
            <w:pPr>
              <w:rPr>
                <w:sz w:val="24"/>
              </w:rPr>
            </w:pPr>
            <w:r>
              <w:rPr>
                <w:sz w:val="24"/>
              </w:rPr>
              <w:t>W</w:t>
            </w:r>
            <w:r>
              <w:rPr>
                <w:rFonts w:hint="eastAsia"/>
                <w:sz w:val="24"/>
              </w:rPr>
              <w:t>atch</w:t>
            </w:r>
            <w:r>
              <w:rPr>
                <w:sz w:val="24"/>
              </w:rPr>
              <w:t>563</w:t>
            </w:r>
            <w:r>
              <w:rPr>
                <w:rFonts w:hint="eastAsia"/>
                <w:sz w:val="24"/>
              </w:rPr>
              <w:t>、</w:t>
            </w:r>
            <w:r>
              <w:rPr>
                <w:sz w:val="24"/>
              </w:rPr>
              <w:t>C</w:t>
            </w:r>
            <w:r>
              <w:rPr>
                <w:rFonts w:hint="eastAsia"/>
                <w:sz w:val="24"/>
              </w:rPr>
              <w:t>omma</w:t>
            </w:r>
            <w:r>
              <w:rPr>
                <w:sz w:val="24"/>
              </w:rPr>
              <w:t>G</w:t>
            </w:r>
            <w:r>
              <w:rPr>
                <w:rFonts w:hint="eastAsia"/>
                <w:sz w:val="24"/>
              </w:rPr>
              <w:t>love</w:t>
            </w:r>
            <w:r>
              <w:rPr>
                <w:sz w:val="24"/>
              </w:rPr>
              <w:t>1</w:t>
            </w:r>
            <w:r>
              <w:rPr>
                <w:rFonts w:hint="eastAsia"/>
                <w:sz w:val="24"/>
              </w:rPr>
              <w:t>s</w:t>
            </w:r>
          </w:p>
        </w:tc>
        <w:tc>
          <w:tcPr>
            <w:tcW w:w="1127" w:type="dxa"/>
          </w:tcPr>
          <w:p>
            <w:pPr>
              <w:rPr>
                <w:sz w:val="24"/>
              </w:rPr>
            </w:pPr>
            <w:r>
              <w:rPr>
                <w:sz w:val="24"/>
              </w:rPr>
              <w:t>2</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3</w:t>
            </w:r>
          </w:p>
        </w:tc>
        <w:tc>
          <w:tcPr>
            <w:tcW w:w="2961" w:type="dxa"/>
            <w:gridSpan w:val="4"/>
          </w:tcPr>
          <w:p>
            <w:pPr>
              <w:rPr>
                <w:sz w:val="24"/>
              </w:rPr>
            </w:pPr>
            <w:r>
              <w:rPr>
                <w:rFonts w:hint="eastAsia"/>
                <w:sz w:val="24"/>
              </w:rPr>
              <w:t>半电动堆高车</w:t>
            </w:r>
          </w:p>
        </w:tc>
        <w:tc>
          <w:tcPr>
            <w:tcW w:w="1642" w:type="dxa"/>
            <w:gridSpan w:val="2"/>
          </w:tcPr>
          <w:p>
            <w:pPr>
              <w:rPr>
                <w:sz w:val="24"/>
              </w:rPr>
            </w:pPr>
            <w:r>
              <w:rPr>
                <w:rFonts w:hint="eastAsia"/>
                <w:sz w:val="24"/>
              </w:rPr>
              <w:t>T</w:t>
            </w:r>
            <w:r>
              <w:rPr>
                <w:sz w:val="24"/>
              </w:rPr>
              <w:t>S1025</w:t>
            </w:r>
          </w:p>
        </w:tc>
        <w:tc>
          <w:tcPr>
            <w:tcW w:w="1127" w:type="dxa"/>
          </w:tcPr>
          <w:p>
            <w:pPr>
              <w:rPr>
                <w:sz w:val="24"/>
              </w:rPr>
            </w:pPr>
            <w:r>
              <w:rPr>
                <w:rFonts w:hint="eastAsia"/>
                <w:sz w:val="24"/>
              </w:rPr>
              <w:t>1</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4</w:t>
            </w:r>
          </w:p>
        </w:tc>
        <w:tc>
          <w:tcPr>
            <w:tcW w:w="2961" w:type="dxa"/>
            <w:gridSpan w:val="4"/>
          </w:tcPr>
          <w:p>
            <w:pPr>
              <w:rPr>
                <w:sz w:val="24"/>
              </w:rPr>
            </w:pPr>
            <w:r>
              <w:rPr>
                <w:rFonts w:hint="eastAsia"/>
                <w:sz w:val="24"/>
              </w:rPr>
              <w:t>手持终端</w:t>
            </w:r>
          </w:p>
        </w:tc>
        <w:tc>
          <w:tcPr>
            <w:tcW w:w="1642" w:type="dxa"/>
            <w:gridSpan w:val="2"/>
          </w:tcPr>
          <w:p>
            <w:pPr>
              <w:rPr>
                <w:sz w:val="24"/>
              </w:rPr>
            </w:pPr>
            <w:r>
              <w:rPr>
                <w:rFonts w:hint="eastAsia"/>
                <w:sz w:val="24"/>
              </w:rPr>
              <w:t>M</w:t>
            </w:r>
            <w:r>
              <w:rPr>
                <w:sz w:val="24"/>
              </w:rPr>
              <w:t>C32N0</w:t>
            </w:r>
          </w:p>
        </w:tc>
        <w:tc>
          <w:tcPr>
            <w:tcW w:w="1127" w:type="dxa"/>
          </w:tcPr>
          <w:p>
            <w:pPr>
              <w:rPr>
                <w:sz w:val="24"/>
              </w:rPr>
            </w:pPr>
            <w:r>
              <w:rPr>
                <w:rFonts w:hint="eastAsia"/>
                <w:sz w:val="24"/>
              </w:rPr>
              <w:t>6</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732" w:type="dxa"/>
            <w:vMerge w:val="continue"/>
          </w:tcPr>
          <w:p/>
        </w:tc>
        <w:tc>
          <w:tcPr>
            <w:tcW w:w="1126" w:type="dxa"/>
          </w:tcPr>
          <w:p>
            <w:pPr>
              <w:jc w:val="center"/>
              <w:rPr>
                <w:sz w:val="24"/>
              </w:rPr>
            </w:pPr>
            <w:r>
              <w:rPr>
                <w:sz w:val="24"/>
              </w:rPr>
              <w:t>5</w:t>
            </w:r>
          </w:p>
        </w:tc>
        <w:tc>
          <w:tcPr>
            <w:tcW w:w="2961" w:type="dxa"/>
            <w:gridSpan w:val="4"/>
          </w:tcPr>
          <w:p>
            <w:pPr>
              <w:rPr>
                <w:sz w:val="24"/>
              </w:rPr>
            </w:pPr>
            <w:r>
              <w:rPr>
                <w:rFonts w:hint="eastAsia"/>
                <w:sz w:val="24"/>
              </w:rPr>
              <w:t>货运制票机</w:t>
            </w:r>
          </w:p>
        </w:tc>
        <w:tc>
          <w:tcPr>
            <w:tcW w:w="1642" w:type="dxa"/>
            <w:gridSpan w:val="2"/>
          </w:tcPr>
          <w:p>
            <w:pPr>
              <w:rPr>
                <w:sz w:val="24"/>
              </w:rPr>
            </w:pPr>
            <w:r>
              <w:rPr>
                <w:rFonts w:hint="eastAsia"/>
                <w:sz w:val="24"/>
              </w:rPr>
              <w:t>珠海奔图M</w:t>
            </w:r>
            <w:r>
              <w:rPr>
                <w:sz w:val="24"/>
              </w:rPr>
              <w:t>7160</w:t>
            </w:r>
          </w:p>
        </w:tc>
        <w:tc>
          <w:tcPr>
            <w:tcW w:w="1127" w:type="dxa"/>
          </w:tcPr>
          <w:p>
            <w:pPr>
              <w:rPr>
                <w:sz w:val="24"/>
              </w:rPr>
            </w:pPr>
            <w:r>
              <w:rPr>
                <w:sz w:val="24"/>
              </w:rPr>
              <w:t>1</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6</w:t>
            </w:r>
          </w:p>
        </w:tc>
        <w:tc>
          <w:tcPr>
            <w:tcW w:w="2961" w:type="dxa"/>
            <w:gridSpan w:val="4"/>
          </w:tcPr>
          <w:p>
            <w:pPr>
              <w:rPr>
                <w:sz w:val="24"/>
              </w:rPr>
            </w:pPr>
            <w:r>
              <w:rPr>
                <w:rFonts w:hint="eastAsia"/>
                <w:sz w:val="24"/>
              </w:rPr>
              <w:t>台式电脑</w:t>
            </w:r>
          </w:p>
        </w:tc>
        <w:tc>
          <w:tcPr>
            <w:tcW w:w="1642" w:type="dxa"/>
            <w:gridSpan w:val="2"/>
          </w:tcPr>
          <w:p>
            <w:pPr>
              <w:rPr>
                <w:sz w:val="24"/>
              </w:rPr>
            </w:pPr>
            <w:r>
              <w:rPr>
                <w:rFonts w:hint="eastAsia"/>
                <w:sz w:val="24"/>
              </w:rPr>
              <w:t>H</w:t>
            </w:r>
            <w:r>
              <w:rPr>
                <w:sz w:val="24"/>
              </w:rPr>
              <w:t>P480G7</w:t>
            </w:r>
          </w:p>
        </w:tc>
        <w:tc>
          <w:tcPr>
            <w:tcW w:w="1127" w:type="dxa"/>
          </w:tcPr>
          <w:p>
            <w:pPr>
              <w:rPr>
                <w:sz w:val="24"/>
              </w:rPr>
            </w:pPr>
            <w:r>
              <w:rPr>
                <w:rFonts w:hint="eastAsia"/>
                <w:sz w:val="24"/>
              </w:rPr>
              <w:t>5</w:t>
            </w:r>
            <w:r>
              <w:rPr>
                <w:sz w:val="24"/>
              </w:rPr>
              <w:t>9</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7</w:t>
            </w:r>
          </w:p>
        </w:tc>
        <w:tc>
          <w:tcPr>
            <w:tcW w:w="2961" w:type="dxa"/>
            <w:gridSpan w:val="4"/>
          </w:tcPr>
          <w:p>
            <w:pPr>
              <w:rPr>
                <w:sz w:val="24"/>
              </w:rPr>
            </w:pPr>
            <w:r>
              <w:rPr>
                <w:rFonts w:hint="eastAsia"/>
                <w:sz w:val="24"/>
              </w:rPr>
              <w:t>触控一体机</w:t>
            </w:r>
          </w:p>
        </w:tc>
        <w:tc>
          <w:tcPr>
            <w:tcW w:w="1642" w:type="dxa"/>
            <w:gridSpan w:val="2"/>
          </w:tcPr>
          <w:p>
            <w:pPr>
              <w:rPr>
                <w:sz w:val="24"/>
              </w:rPr>
            </w:pPr>
            <w:r>
              <w:rPr>
                <w:rFonts w:hint="eastAsia"/>
                <w:sz w:val="24"/>
              </w:rPr>
              <w:t>海信</w:t>
            </w:r>
          </w:p>
        </w:tc>
        <w:tc>
          <w:tcPr>
            <w:tcW w:w="1127" w:type="dxa"/>
          </w:tcPr>
          <w:p>
            <w:pPr>
              <w:rPr>
                <w:sz w:val="24"/>
              </w:rPr>
            </w:pPr>
            <w:r>
              <w:rPr>
                <w:rFonts w:hint="eastAsia"/>
                <w:sz w:val="24"/>
              </w:rPr>
              <w:t>8</w:t>
            </w:r>
            <w:r>
              <w:rPr>
                <w:sz w:val="24"/>
              </w:rPr>
              <w:t>6WR30A</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8</w:t>
            </w:r>
          </w:p>
        </w:tc>
        <w:tc>
          <w:tcPr>
            <w:tcW w:w="2961" w:type="dxa"/>
            <w:gridSpan w:val="4"/>
          </w:tcPr>
          <w:p>
            <w:pPr>
              <w:rPr>
                <w:sz w:val="24"/>
              </w:rPr>
            </w:pPr>
            <w:r>
              <w:rPr>
                <w:rFonts w:hint="eastAsia"/>
                <w:sz w:val="24"/>
              </w:rPr>
              <w:t>N</w:t>
            </w:r>
            <w:r>
              <w:rPr>
                <w:sz w:val="24"/>
              </w:rPr>
              <w:t>X17B</w:t>
            </w:r>
            <w:r>
              <w:rPr>
                <w:rFonts w:hint="eastAsia"/>
                <w:sz w:val="24"/>
              </w:rPr>
              <w:t>集装箱专用平车</w:t>
            </w:r>
          </w:p>
        </w:tc>
        <w:tc>
          <w:tcPr>
            <w:tcW w:w="1642" w:type="dxa"/>
            <w:gridSpan w:val="2"/>
          </w:tcPr>
          <w:p>
            <w:pPr>
              <w:rPr>
                <w:sz w:val="24"/>
              </w:rPr>
            </w:pPr>
            <w:r>
              <w:rPr>
                <w:rFonts w:hint="eastAsia"/>
                <w:sz w:val="24"/>
              </w:rPr>
              <w:t>鹏扬定制</w:t>
            </w:r>
          </w:p>
        </w:tc>
        <w:tc>
          <w:tcPr>
            <w:tcW w:w="1127" w:type="dxa"/>
          </w:tcPr>
          <w:p>
            <w:pPr>
              <w:rPr>
                <w:sz w:val="24"/>
              </w:rPr>
            </w:pPr>
            <w:r>
              <w:rPr>
                <w:rFonts w:hint="eastAsia"/>
                <w:sz w:val="24"/>
              </w:rPr>
              <w:t>1</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9</w:t>
            </w:r>
          </w:p>
        </w:tc>
        <w:tc>
          <w:tcPr>
            <w:tcW w:w="2961" w:type="dxa"/>
            <w:gridSpan w:val="4"/>
          </w:tcPr>
          <w:p>
            <w:pPr>
              <w:rPr>
                <w:sz w:val="24"/>
              </w:rPr>
            </w:pPr>
            <w:r>
              <w:rPr>
                <w:rFonts w:hint="eastAsia"/>
                <w:sz w:val="24"/>
              </w:rPr>
              <w:t>高铁自动检票机</w:t>
            </w:r>
          </w:p>
        </w:tc>
        <w:tc>
          <w:tcPr>
            <w:tcW w:w="1642" w:type="dxa"/>
            <w:gridSpan w:val="2"/>
          </w:tcPr>
          <w:p>
            <w:pPr>
              <w:rPr>
                <w:sz w:val="24"/>
              </w:rPr>
            </w:pPr>
            <w:r>
              <w:rPr>
                <w:rFonts w:hint="eastAsia"/>
                <w:sz w:val="24"/>
              </w:rPr>
              <w:t>翼梭定制</w:t>
            </w:r>
          </w:p>
        </w:tc>
        <w:tc>
          <w:tcPr>
            <w:tcW w:w="1127" w:type="dxa"/>
          </w:tcPr>
          <w:p>
            <w:pPr>
              <w:rPr>
                <w:sz w:val="24"/>
              </w:rPr>
            </w:pPr>
            <w:r>
              <w:rPr>
                <w:rFonts w:hint="eastAsia"/>
                <w:sz w:val="24"/>
              </w:rPr>
              <w:t>2</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10</w:t>
            </w:r>
          </w:p>
        </w:tc>
        <w:tc>
          <w:tcPr>
            <w:tcW w:w="2961" w:type="dxa"/>
            <w:gridSpan w:val="4"/>
          </w:tcPr>
          <w:p>
            <w:pPr>
              <w:rPr>
                <w:sz w:val="24"/>
              </w:rPr>
            </w:pPr>
            <w:r>
              <w:rPr>
                <w:rFonts w:hint="eastAsia"/>
                <w:sz w:val="24"/>
              </w:rPr>
              <w:t>客运应急演练设备</w:t>
            </w:r>
          </w:p>
        </w:tc>
        <w:tc>
          <w:tcPr>
            <w:tcW w:w="1642" w:type="dxa"/>
            <w:gridSpan w:val="2"/>
          </w:tcPr>
          <w:p>
            <w:pPr>
              <w:rPr>
                <w:sz w:val="24"/>
              </w:rPr>
            </w:pPr>
            <w:r>
              <w:rPr>
                <w:rFonts w:hint="eastAsia"/>
                <w:sz w:val="24"/>
              </w:rPr>
              <w:t>百讯定制</w:t>
            </w:r>
          </w:p>
        </w:tc>
        <w:tc>
          <w:tcPr>
            <w:tcW w:w="1127" w:type="dxa"/>
          </w:tcPr>
          <w:p>
            <w:pPr>
              <w:rPr>
                <w:sz w:val="24"/>
              </w:rPr>
            </w:pPr>
            <w:r>
              <w:rPr>
                <w:rFonts w:hint="eastAsia"/>
                <w:sz w:val="24"/>
              </w:rPr>
              <w:t>5</w:t>
            </w:r>
            <w:r>
              <w:rPr>
                <w:sz w:val="24"/>
              </w:rPr>
              <w:t>2</w:t>
            </w:r>
          </w:p>
        </w:tc>
        <w:tc>
          <w:tcPr>
            <w:tcW w:w="1603" w:type="dxa"/>
            <w:gridSpan w:val="3"/>
          </w:tcPr>
          <w:p>
            <w:pPr>
              <w:rPr>
                <w:sz w:val="24"/>
              </w:rPr>
            </w:pPr>
            <w:r>
              <w:rPr>
                <w:rFonts w:hint="eastAsia"/>
                <w:sz w:val="24"/>
              </w:rPr>
              <w:t>2</w:t>
            </w:r>
            <w:r>
              <w:rPr>
                <w:sz w:val="24"/>
              </w:rPr>
              <w:t>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restart"/>
            <w:vAlign w:val="center"/>
          </w:tcPr>
          <w:p>
            <w:pPr>
              <w:jc w:val="center"/>
            </w:pPr>
            <w:r>
              <w:rPr>
                <w:sz w:val="24"/>
              </w:rPr>
              <w:t>专业实习实训基地情况</w:t>
            </w: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实训基地名称</w:t>
            </w:r>
          </w:p>
        </w:tc>
        <w:tc>
          <w:tcPr>
            <w:tcW w:w="1642" w:type="dxa"/>
            <w:gridSpan w:val="2"/>
            <w:tcBorders>
              <w:top w:val="single" w:color="auto" w:sz="4" w:space="0"/>
            </w:tcBorders>
            <w:vAlign w:val="center"/>
          </w:tcPr>
          <w:p>
            <w:pPr>
              <w:jc w:val="center"/>
              <w:rPr>
                <w:sz w:val="24"/>
              </w:rPr>
            </w:pPr>
            <w:r>
              <w:rPr>
                <w:sz w:val="24"/>
              </w:rPr>
              <w:t>合作单位</w:t>
            </w:r>
          </w:p>
        </w:tc>
        <w:tc>
          <w:tcPr>
            <w:tcW w:w="1127" w:type="dxa"/>
            <w:tcBorders>
              <w:top w:val="single" w:color="auto" w:sz="4" w:space="0"/>
            </w:tcBorders>
            <w:vAlign w:val="center"/>
          </w:tcPr>
          <w:p>
            <w:pPr>
              <w:jc w:val="center"/>
              <w:rPr>
                <w:sz w:val="24"/>
              </w:rPr>
            </w:pPr>
            <w:r>
              <w:rPr>
                <w:sz w:val="24"/>
              </w:rPr>
              <w:t>校内</w:t>
            </w:r>
            <w:r>
              <w:rPr>
                <w:rFonts w:eastAsia="黑体"/>
                <w:b/>
                <w:sz w:val="24"/>
              </w:rPr>
              <w:t>/</w:t>
            </w:r>
            <w:r>
              <w:rPr>
                <w:sz w:val="24"/>
              </w:rPr>
              <w:t>外</w:t>
            </w:r>
          </w:p>
        </w:tc>
        <w:tc>
          <w:tcPr>
            <w:tcW w:w="1603" w:type="dxa"/>
            <w:gridSpan w:val="3"/>
            <w:tcBorders>
              <w:top w:val="single" w:color="auto" w:sz="4" w:space="0"/>
            </w:tcBorders>
            <w:vAlign w:val="center"/>
          </w:tcPr>
          <w:p>
            <w:pPr>
              <w:jc w:val="center"/>
              <w:rPr>
                <w:sz w:val="24"/>
              </w:rPr>
            </w:pPr>
            <w:r>
              <w:rPr>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732" w:type="dxa"/>
            <w:vMerge w:val="continue"/>
          </w:tcPr>
          <w:p/>
        </w:tc>
        <w:tc>
          <w:tcPr>
            <w:tcW w:w="1126" w:type="dxa"/>
          </w:tcPr>
          <w:p>
            <w:pPr>
              <w:jc w:val="center"/>
              <w:rPr>
                <w:sz w:val="24"/>
              </w:rPr>
            </w:pPr>
            <w:r>
              <w:rPr>
                <w:sz w:val="24"/>
              </w:rPr>
              <w:t>1</w:t>
            </w:r>
          </w:p>
        </w:tc>
        <w:tc>
          <w:tcPr>
            <w:tcW w:w="2961" w:type="dxa"/>
            <w:gridSpan w:val="4"/>
          </w:tcPr>
          <w:p>
            <w:r>
              <w:rPr>
                <w:rFonts w:hint="eastAsia"/>
              </w:rPr>
              <w:t>铁路货运组织实训室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2</w:t>
            </w:r>
          </w:p>
        </w:tc>
        <w:tc>
          <w:tcPr>
            <w:tcW w:w="2961" w:type="dxa"/>
            <w:gridSpan w:val="4"/>
          </w:tcPr>
          <w:p>
            <w:r>
              <w:rPr>
                <w:rFonts w:hint="eastAsia"/>
              </w:rPr>
              <w:t>铁路物流管理实训室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3</w:t>
            </w:r>
          </w:p>
        </w:tc>
        <w:tc>
          <w:tcPr>
            <w:tcW w:w="2961" w:type="dxa"/>
            <w:gridSpan w:val="4"/>
          </w:tcPr>
          <w:p>
            <w:r>
              <w:rPr>
                <w:rFonts w:hint="eastAsia"/>
              </w:rPr>
              <w:t>铁路行车组织实训室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4</w:t>
            </w:r>
          </w:p>
        </w:tc>
        <w:tc>
          <w:tcPr>
            <w:tcW w:w="2961" w:type="dxa"/>
            <w:gridSpan w:val="4"/>
          </w:tcPr>
          <w:p>
            <w:r>
              <w:rPr>
                <w:rFonts w:hint="eastAsia"/>
              </w:rPr>
              <w:t>市场营销模拟实训室</w:t>
            </w:r>
          </w:p>
        </w:tc>
        <w:tc>
          <w:tcPr>
            <w:tcW w:w="1642" w:type="dxa"/>
            <w:gridSpan w:val="2"/>
          </w:tcPr>
          <w:p/>
        </w:tc>
        <w:tc>
          <w:tcPr>
            <w:tcW w:w="1127" w:type="dxa"/>
            <w:vAlign w:val="center"/>
          </w:tcPr>
          <w:p>
            <w:r>
              <w:rPr>
                <w:rFonts w:hint="eastAsia" w:ascii="宋体" w:hAnsi="宋体"/>
              </w:rPr>
              <w:t>校内</w:t>
            </w:r>
          </w:p>
        </w:tc>
        <w:tc>
          <w:tcPr>
            <w:tcW w:w="1603" w:type="dxa"/>
            <w:gridSpan w:val="3"/>
            <w:vAlign w:val="center"/>
          </w:tcPr>
          <w:p>
            <w:r>
              <w:rPr>
                <w:rFonts w:hint="eastAsia" w:ascii="宋体" w:hAnsi="宋体"/>
              </w:rPr>
              <w:t>课程实训、综合实训</w:t>
            </w:r>
          </w:p>
        </w:tc>
      </w:tr>
    </w:tbl>
    <w:p>
      <w:pPr>
        <w:spacing w:line="360" w:lineRule="auto"/>
        <w:ind w:left="1650"/>
        <w:jc w:val="center"/>
        <w:rPr>
          <w:b/>
          <w:sz w:val="32"/>
          <w:szCs w:val="32"/>
        </w:rPr>
      </w:pPr>
      <w:r>
        <w:rPr>
          <w:rFonts w:hint="eastAsia"/>
          <w:b/>
          <w:sz w:val="32"/>
          <w:szCs w:val="32"/>
        </w:rPr>
        <w:t>8</w:t>
      </w:r>
      <w:r>
        <w:rPr>
          <w:b/>
          <w:sz w:val="32"/>
          <w:szCs w:val="32"/>
        </w:rPr>
        <w:t>.申请增设专业建设规划</w:t>
      </w:r>
    </w:p>
    <w:tbl>
      <w:tblPr>
        <w:tblStyle w:val="14"/>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p>
            <w:pPr>
              <w:spacing w:line="450" w:lineRule="exact"/>
              <w:ind w:firstLine="493"/>
              <w:rPr>
                <w:rFonts w:ascii="黑体" w:hAnsi="黑体" w:eastAsia="黑体"/>
                <w:bCs/>
                <w:sz w:val="28"/>
                <w:szCs w:val="28"/>
              </w:rPr>
            </w:pPr>
            <w:r>
              <w:rPr>
                <w:rFonts w:hint="eastAsia" w:ascii="黑体" w:hAnsi="黑体" w:eastAsia="黑体"/>
                <w:bCs/>
                <w:sz w:val="28"/>
                <w:szCs w:val="28"/>
              </w:rPr>
              <w:t>一、组建专兼结合专业教学团队，加强师资队伍建设</w:t>
            </w:r>
          </w:p>
          <w:p>
            <w:pPr>
              <w:spacing w:line="450" w:lineRule="exact"/>
              <w:ind w:firstLine="493"/>
              <w:rPr>
                <w:rFonts w:ascii="宋体"/>
                <w:bCs/>
                <w:sz w:val="24"/>
              </w:rPr>
            </w:pPr>
            <w:r>
              <w:rPr>
                <w:rFonts w:hint="eastAsia" w:ascii="宋体"/>
                <w:bCs/>
                <w:sz w:val="24"/>
              </w:rPr>
              <w:t>坚持走“校企共建、工学结合、产学双赢”的专业教学团队建设模式，聘请铁路局基层站段的行业专家和具有丰富实践经验的高铁客运服务能手等作为兼职教师和实习指导教师，开展校企合作，实施人才共育。通过“引、培、聘、兼”等方式发展优化专业教学团队结构，通过开展专业建设、课程建设、教材建设、教科研课题研究、教育教学改革等方式提高专业教学团队的水平。</w:t>
            </w:r>
          </w:p>
          <w:p>
            <w:pPr>
              <w:spacing w:line="450" w:lineRule="exact"/>
              <w:ind w:firstLine="493"/>
              <w:rPr>
                <w:rFonts w:ascii="黑体" w:hAnsi="黑体" w:eastAsia="黑体"/>
                <w:bCs/>
                <w:sz w:val="28"/>
                <w:szCs w:val="28"/>
              </w:rPr>
            </w:pPr>
            <w:r>
              <w:rPr>
                <w:rFonts w:hint="eastAsia" w:ascii="黑体" w:hAnsi="黑体" w:eastAsia="黑体"/>
                <w:bCs/>
                <w:sz w:val="28"/>
                <w:szCs w:val="28"/>
              </w:rPr>
              <w:t>二、深化校企合作，改革人才培养模式</w:t>
            </w:r>
          </w:p>
          <w:p>
            <w:pPr>
              <w:spacing w:line="450" w:lineRule="exact"/>
              <w:ind w:firstLine="493"/>
              <w:rPr>
                <w:rFonts w:ascii="宋体"/>
                <w:bCs/>
                <w:sz w:val="24"/>
              </w:rPr>
            </w:pPr>
            <w:r>
              <w:rPr>
                <w:rFonts w:hint="eastAsia" w:ascii="宋体"/>
                <w:bCs/>
                <w:sz w:val="24"/>
              </w:rPr>
              <w:t>主动适应区域行业发展的需要，深化校企合作，积极推进“合作办学、合作育人、合作就业、合作发展”，探索实践“专业共建、人才共育、过程共管、成果共享、责任共担”的紧密型合作体制机制，创新和发展“校企互动、以岗导学、职场实战”的人才培养模式。</w:t>
            </w:r>
          </w:p>
          <w:p>
            <w:pPr>
              <w:spacing w:line="450" w:lineRule="exact"/>
              <w:ind w:firstLine="493"/>
              <w:rPr>
                <w:rFonts w:ascii="宋体"/>
                <w:b/>
                <w:bCs/>
                <w:sz w:val="24"/>
              </w:rPr>
            </w:pPr>
            <w:r>
              <w:rPr>
                <w:rFonts w:hint="eastAsia" w:ascii="宋体"/>
                <w:b/>
                <w:bCs/>
                <w:sz w:val="24"/>
              </w:rPr>
              <w:t>（一）校企互动，合作共建</w:t>
            </w:r>
          </w:p>
          <w:p>
            <w:pPr>
              <w:spacing w:line="450" w:lineRule="exact"/>
              <w:ind w:firstLine="493"/>
              <w:rPr>
                <w:rFonts w:ascii="宋体"/>
                <w:bCs/>
                <w:sz w:val="24"/>
              </w:rPr>
            </w:pPr>
            <w:r>
              <w:rPr>
                <w:rFonts w:hint="eastAsia" w:ascii="宋体"/>
                <w:bCs/>
                <w:sz w:val="24"/>
              </w:rPr>
              <w:t>依托太原铁路局、大秦铁路股份有限公司、太铁职工培训基地等企业，深度开展校企合作，一是教学基地共建互动，在学院、站段共建实训、实习基地，共管共用共享。二是专职兼职教师互动，组织专任教师到共建站段挂职锻炼，聘请站段高铁客运服务人员到校指导，提供高铁客运服务技术和现场经验。三是生产任务与项目教学互动，推行任务驱动、项目导向教学模式，探索“校中站”、“站中校”实习实训基地，不断探索专业共建和改革人才培养模式。</w:t>
            </w:r>
          </w:p>
          <w:p>
            <w:pPr>
              <w:spacing w:line="450" w:lineRule="exact"/>
              <w:ind w:firstLine="493"/>
              <w:rPr>
                <w:rFonts w:ascii="宋体"/>
                <w:b/>
                <w:bCs/>
                <w:sz w:val="24"/>
              </w:rPr>
            </w:pPr>
            <w:r>
              <w:rPr>
                <w:rFonts w:hint="eastAsia" w:ascii="宋体"/>
                <w:b/>
                <w:bCs/>
                <w:sz w:val="24"/>
              </w:rPr>
              <w:t>（二）以岗导学，合作共育</w:t>
            </w:r>
          </w:p>
          <w:p>
            <w:pPr>
              <w:spacing w:line="450" w:lineRule="exact"/>
              <w:ind w:firstLine="493"/>
              <w:rPr>
                <w:rFonts w:ascii="宋体"/>
                <w:bCs/>
                <w:sz w:val="24"/>
              </w:rPr>
            </w:pPr>
            <w:r>
              <w:rPr>
                <w:rFonts w:hint="eastAsia" w:ascii="宋体"/>
                <w:bCs/>
                <w:sz w:val="24"/>
              </w:rPr>
              <w:t>以学生为主体，根据高铁客运服务各岗位需要进行教育教学改革，校企合作实施人才共育。一是导平台，搭建校企合作平台。二是导标准，课程标准导入国家职业技能等级标准，评价体系导入企业用人标准。三是导内容，从岗位工作导出教学任务和教学内容。四是导方法，从行动领域导出基于工作过程“教、学、做”一体的教学方法。“以岗导学”人才培养模式，参照职业岗位任职要求校企共同修订人才培养方案，引入行业企业技术标准校企共同开发专业课程，引入企业用人标准，进行教学评价体系改革等，贯穿于人才培养的全过程。</w:t>
            </w:r>
          </w:p>
          <w:p>
            <w:pPr>
              <w:spacing w:line="450" w:lineRule="exact"/>
              <w:ind w:firstLine="493"/>
              <w:rPr>
                <w:rFonts w:ascii="宋体"/>
                <w:b/>
                <w:bCs/>
                <w:sz w:val="24"/>
              </w:rPr>
            </w:pPr>
            <w:r>
              <w:rPr>
                <w:rFonts w:hint="eastAsia" w:ascii="宋体"/>
                <w:b/>
                <w:bCs/>
                <w:sz w:val="24"/>
              </w:rPr>
              <w:t>（三）职场实战，合作就业</w:t>
            </w:r>
          </w:p>
          <w:p>
            <w:pPr>
              <w:spacing w:line="450" w:lineRule="exact"/>
              <w:ind w:firstLine="493"/>
              <w:rPr>
                <w:rFonts w:ascii="宋体"/>
                <w:bCs/>
                <w:sz w:val="24"/>
              </w:rPr>
            </w:pPr>
            <w:r>
              <w:rPr>
                <w:rFonts w:hint="eastAsia" w:ascii="宋体"/>
                <w:bCs/>
                <w:sz w:val="24"/>
              </w:rPr>
              <w:t>一是跟岗实习，在校企共建的校外实习基地，按照高铁客运服务各岗位的特点和职业要求，学生固定岗位，定期轮换跟班进行实习，在干中学、学中干。二是顶岗工作，学生作为企业顶岗的一名员工，以“职业人”的身份在真实职业环境中独当一面开展工作。三是柔性社会实践教学，除了教学计划安排的跟岗实习和顶岗实习外，在春运、暑运和节假日，结合专业工学结合以及企业需求，组织学生到铁路站段进行假期社会实践，实施柔性实践教学，为行业企业、社会服务。在职场实战中，不仅实施校企人才共育、过程共管、责任共担，同时校企签订用人协议，顶岗实习结束，企业录用实习学生，学生到站段就业，实现校企育人成果共享。</w:t>
            </w:r>
          </w:p>
          <w:p>
            <w:pPr>
              <w:spacing w:line="450" w:lineRule="exact"/>
              <w:ind w:firstLine="493"/>
              <w:rPr>
                <w:rFonts w:ascii="黑体" w:hAnsi="黑体" w:eastAsia="黑体"/>
                <w:bCs/>
                <w:sz w:val="28"/>
                <w:szCs w:val="28"/>
              </w:rPr>
            </w:pPr>
            <w:r>
              <w:rPr>
                <w:rFonts w:hint="eastAsia" w:ascii="黑体" w:hAnsi="黑体" w:eastAsia="黑体"/>
                <w:bCs/>
                <w:sz w:val="28"/>
                <w:szCs w:val="28"/>
              </w:rPr>
              <w:t>三、坚持“以岗导学”，加强课程建设与改革</w:t>
            </w:r>
          </w:p>
          <w:p>
            <w:pPr>
              <w:spacing w:line="450" w:lineRule="exact"/>
              <w:ind w:firstLine="493"/>
              <w:rPr>
                <w:rFonts w:ascii="宋体"/>
                <w:b/>
                <w:bCs/>
                <w:sz w:val="24"/>
              </w:rPr>
            </w:pPr>
            <w:r>
              <w:rPr>
                <w:rFonts w:hint="eastAsia" w:ascii="宋体"/>
                <w:b/>
                <w:bCs/>
                <w:sz w:val="24"/>
              </w:rPr>
              <w:t>（一）践行“以岗导学”，构建专业课程体系</w:t>
            </w:r>
          </w:p>
          <w:p>
            <w:pPr>
              <w:spacing w:line="450" w:lineRule="exact"/>
              <w:ind w:firstLine="493"/>
              <w:rPr>
                <w:rFonts w:ascii="宋体"/>
                <w:bCs/>
                <w:sz w:val="24"/>
              </w:rPr>
            </w:pPr>
            <w:r>
              <w:rPr>
                <w:rFonts w:hint="eastAsia" w:ascii="宋体"/>
                <w:bCs/>
                <w:sz w:val="24"/>
              </w:rPr>
              <w:t>以技能培养为核心，以素质教育为主线，以列车员、列车长、列车值班员、售票员、售票值班员、铁路客运员、客运值班员、铁路客户服务员等工作岗位为重心，以国家职业技能等级标准为依据，构建融合知识、能力与素质培养于一体的专业课程体系。</w:t>
            </w:r>
          </w:p>
          <w:p>
            <w:pPr>
              <w:spacing w:line="450" w:lineRule="exact"/>
              <w:ind w:firstLine="493"/>
              <w:rPr>
                <w:rFonts w:ascii="宋体"/>
                <w:b/>
                <w:bCs/>
                <w:sz w:val="24"/>
              </w:rPr>
            </w:pPr>
            <w:r>
              <w:rPr>
                <w:rFonts w:hint="eastAsia" w:ascii="宋体"/>
                <w:b/>
                <w:bCs/>
                <w:sz w:val="24"/>
              </w:rPr>
              <w:t>（二）按照“八岗”思路，构建专业岗位特色课程</w:t>
            </w:r>
          </w:p>
          <w:p>
            <w:pPr>
              <w:spacing w:line="450" w:lineRule="exact"/>
              <w:ind w:firstLine="493"/>
              <w:rPr>
                <w:rFonts w:ascii="宋体"/>
                <w:bCs/>
                <w:sz w:val="24"/>
              </w:rPr>
            </w:pPr>
            <w:r>
              <w:rPr>
                <w:rFonts w:hint="eastAsia" w:ascii="宋体"/>
                <w:bCs/>
                <w:sz w:val="24"/>
              </w:rPr>
              <w:t>坚持“以岗导学”，根据“按岗设课、以岗定学、因岗施教、设岗实训、顶岗实习、顶岗工作、选岗取证、对岗就业”的理念与思路，构建基于工作过程的“教、学、做”一体的岗位学习领域，建设高铁客运服务各岗位具有典型岗位工作任务、融教学做一体的岗位特色课程。</w:t>
            </w:r>
          </w:p>
          <w:p>
            <w:pPr>
              <w:spacing w:line="450" w:lineRule="exact"/>
              <w:ind w:firstLine="493"/>
              <w:rPr>
                <w:rFonts w:ascii="宋体"/>
                <w:b/>
                <w:bCs/>
                <w:sz w:val="24"/>
              </w:rPr>
            </w:pPr>
            <w:r>
              <w:rPr>
                <w:rFonts w:hint="eastAsia" w:ascii="宋体"/>
                <w:b/>
                <w:bCs/>
                <w:sz w:val="24"/>
              </w:rPr>
              <w:t>（三）设计实施基于工作过程的课程开发方案</w:t>
            </w:r>
          </w:p>
          <w:p>
            <w:pPr>
              <w:spacing w:line="450" w:lineRule="exact"/>
              <w:ind w:firstLine="493"/>
              <w:rPr>
                <w:rFonts w:ascii="宋体"/>
                <w:bCs/>
                <w:sz w:val="24"/>
              </w:rPr>
            </w:pPr>
            <w:r>
              <w:rPr>
                <w:rFonts w:hint="eastAsia" w:ascii="宋体"/>
                <w:bCs/>
                <w:sz w:val="24"/>
              </w:rPr>
              <w:t>以高铁客运服务各岗位职业能力要求为出发点和归宿点，进行专业核心课程的课程设计。按照高职教育“校企合作、工学结合”的要求，从高铁客运服务各岗位的典型工作任务出发，以岗位需要和职业标准为依据，以能力和素质为本位、以就业和满足学生职业生涯发展需求为导向，构建“基于工作过程以岗位任务为驱动”的教学模式，以真实或模拟的岗位工作任务及工作过程设计教学任务和教学过程，研发“教、学、做”一体的校本教材。</w:t>
            </w:r>
          </w:p>
          <w:p>
            <w:pPr>
              <w:spacing w:line="450" w:lineRule="exact"/>
              <w:ind w:firstLine="493"/>
              <w:rPr>
                <w:rFonts w:ascii="黑体" w:hAnsi="黑体" w:eastAsia="黑体"/>
                <w:bCs/>
                <w:sz w:val="28"/>
                <w:szCs w:val="28"/>
              </w:rPr>
            </w:pPr>
            <w:r>
              <w:rPr>
                <w:rFonts w:hint="eastAsia" w:ascii="黑体" w:hAnsi="黑体" w:eastAsia="黑体"/>
                <w:bCs/>
                <w:sz w:val="28"/>
                <w:szCs w:val="28"/>
              </w:rPr>
              <w:t>四、推行校企共建，加强实践教学条件建设</w:t>
            </w:r>
          </w:p>
          <w:p>
            <w:pPr>
              <w:spacing w:line="440" w:lineRule="exact"/>
              <w:ind w:firstLine="500" w:firstLineChars="200"/>
              <w:jc w:val="left"/>
              <w:rPr>
                <w:b/>
                <w:bCs/>
                <w:sz w:val="32"/>
                <w:szCs w:val="32"/>
              </w:rPr>
            </w:pPr>
            <w:r>
              <w:rPr>
                <w:rFonts w:hint="eastAsia" w:ascii="宋体"/>
                <w:bCs/>
                <w:sz w:val="24"/>
              </w:rPr>
              <w:t>与铁路局、站段开展深度校企合作，共同开发实训、实习设备技术和教学技术，为专业和课程改革提供硬件和软件环境，满足本专业各岗位 “教、学、做”一体的教学、实训、实习需要。同时，加大实践教学的改革力度，校企合作进行实训、实习项目的研发。</w:t>
            </w:r>
          </w:p>
        </w:tc>
      </w:tr>
    </w:tbl>
    <w:p>
      <w:pPr>
        <w:spacing w:line="360" w:lineRule="auto"/>
        <w:ind w:left="1650"/>
        <w:jc w:val="center"/>
        <w:rPr>
          <w:b/>
          <w:sz w:val="32"/>
          <w:szCs w:val="32"/>
        </w:rPr>
      </w:pPr>
    </w:p>
    <w:p>
      <w:pPr>
        <w:spacing w:line="360" w:lineRule="auto"/>
        <w:ind w:left="1650"/>
        <w:jc w:val="center"/>
        <w:rPr>
          <w:b/>
          <w:sz w:val="32"/>
          <w:szCs w:val="32"/>
        </w:rPr>
      </w:pPr>
      <w:r>
        <w:rPr>
          <w:rFonts w:hint="eastAsia"/>
          <w:b/>
          <w:sz w:val="32"/>
          <w:szCs w:val="32"/>
        </w:rPr>
        <w:t>9</w:t>
      </w:r>
      <w:r>
        <w:rPr>
          <w:b/>
          <w:sz w:val="32"/>
          <w:szCs w:val="32"/>
        </w:rPr>
        <w:t>.申请增设专业的论证报告</w:t>
      </w:r>
    </w:p>
    <w:tbl>
      <w:tblPr>
        <w:tblStyle w:val="14"/>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5" w:hRule="atLeast"/>
          <w:jc w:val="center"/>
        </w:trPr>
        <w:tc>
          <w:tcPr>
            <w:tcW w:w="9427" w:type="dxa"/>
            <w:tcBorders>
              <w:bottom w:val="single" w:color="auto" w:sz="4" w:space="0"/>
            </w:tcBorders>
          </w:tcPr>
          <w:p>
            <w:pPr>
              <w:spacing w:line="400" w:lineRule="exact"/>
              <w:ind w:firstLine="482"/>
              <w:rPr>
                <w:rFonts w:ascii="仿宋_GB2312" w:hAnsi="黑体" w:eastAsia="仿宋_GB2312"/>
                <w:b/>
                <w:sz w:val="30"/>
                <w:szCs w:val="30"/>
              </w:rPr>
            </w:pPr>
            <w:r>
              <w:rPr>
                <w:rFonts w:hint="eastAsia" w:ascii="仿宋_GB2312" w:hAnsi="黑体" w:eastAsia="仿宋_GB2312"/>
                <w:b/>
                <w:sz w:val="30"/>
                <w:szCs w:val="30"/>
              </w:rPr>
              <w:t>一、增设专业的必要性</w:t>
            </w:r>
          </w:p>
          <w:p>
            <w:pPr>
              <w:spacing w:line="400" w:lineRule="exact"/>
              <w:ind w:firstLine="482"/>
              <w:rPr>
                <w:rFonts w:asciiTheme="minorEastAsia" w:hAnsiTheme="minorEastAsia" w:eastAsiaTheme="minorEastAsia"/>
                <w:sz w:val="24"/>
                <w:szCs w:val="24"/>
              </w:rPr>
            </w:pPr>
            <w:r>
              <w:rPr>
                <w:rFonts w:hint="eastAsia" w:asciiTheme="minorEastAsia" w:hAnsiTheme="minorEastAsia" w:eastAsiaTheme="minorEastAsia"/>
                <w:sz w:val="24"/>
                <w:szCs w:val="24"/>
              </w:rPr>
              <w:t>国家大力建设铁路新线和原有线路的技术改造,铁道运输业进入跨越式发展阶段。就我省而言，铁路行业进入了加速发展的新阶段，以客运专线、城轨交通为重点的大规模铁路建设已全面展开。太原市、大同市和运城市的轨道交通业已逐步发展成为当地新的支柱产业。这都对铁道运输类专业人才，特别是具有实践操作能力的高速铁路客运服务专业技术技能人才形成刚性需求。</w:t>
            </w:r>
          </w:p>
          <w:p>
            <w:pPr>
              <w:spacing w:line="400" w:lineRule="exact"/>
              <w:ind w:firstLine="482"/>
              <w:rPr>
                <w:rFonts w:ascii="仿宋_GB2312" w:hAnsi="黑体" w:eastAsia="仿宋_GB2312"/>
                <w:b/>
                <w:sz w:val="30"/>
                <w:szCs w:val="30"/>
              </w:rPr>
            </w:pPr>
            <w:r>
              <w:rPr>
                <w:rFonts w:hint="eastAsia" w:ascii="仿宋_GB2312" w:hAnsi="黑体" w:eastAsia="仿宋_GB2312"/>
                <w:b/>
                <w:sz w:val="30"/>
                <w:szCs w:val="30"/>
              </w:rPr>
              <w:t>二、增设专业的可行性</w:t>
            </w:r>
          </w:p>
          <w:p>
            <w:pPr>
              <w:spacing w:line="400" w:lineRule="exact"/>
              <w:ind w:firstLine="482"/>
              <w:rPr>
                <w:rFonts w:ascii="宋体" w:hAnsi="宋体"/>
                <w:sz w:val="24"/>
                <w:szCs w:val="24"/>
              </w:rPr>
            </w:pPr>
            <w:r>
              <w:rPr>
                <w:rFonts w:hint="eastAsia" w:ascii="宋体" w:hAnsi="宋体"/>
                <w:sz w:val="24"/>
                <w:szCs w:val="24"/>
              </w:rPr>
              <w:t>学院积极调整优化专业布局结构，利用现有专业资源，积极创造条件建设和发展铁道运输类专业，逐步将学院打造成为一所以铁道运输类专业为鲜明特色的高职学院，提高我省铁道运输类专业人才自给能力。增设该专业，符合学院定位。</w:t>
            </w:r>
          </w:p>
          <w:p>
            <w:pPr>
              <w:spacing w:line="400" w:lineRule="exact"/>
              <w:ind w:firstLine="482"/>
              <w:rPr>
                <w:rFonts w:ascii="宋体" w:hAnsi="宋体"/>
                <w:sz w:val="24"/>
                <w:szCs w:val="24"/>
              </w:rPr>
            </w:pPr>
            <w:r>
              <w:rPr>
                <w:rFonts w:hint="eastAsia" w:ascii="宋体" w:hAnsi="宋体"/>
                <w:sz w:val="24"/>
                <w:szCs w:val="24"/>
              </w:rPr>
              <w:t>学院设有交通运营系，现已开办铁道交通运营管理等专业，拥有一支结构合理、经验丰富的专业教学团队以及实训教学条件。在现有资源的基础上积极打造，有能力开设此专业。</w:t>
            </w:r>
          </w:p>
          <w:p>
            <w:pPr>
              <w:spacing w:line="440" w:lineRule="exact"/>
              <w:ind w:firstLine="482"/>
              <w:rPr>
                <w:rFonts w:ascii="宋体" w:hAnsi="宋体"/>
                <w:b/>
                <w:sz w:val="24"/>
              </w:rPr>
            </w:pPr>
            <w:r>
              <w:rPr>
                <w:rFonts w:hint="eastAsia" w:ascii="仿宋_GB2312" w:hAnsi="宋体" w:eastAsia="仿宋_GB2312"/>
                <w:b/>
                <w:sz w:val="28"/>
                <w:szCs w:val="28"/>
              </w:rPr>
              <w:t>专家意见：同意申报。</w:t>
            </w:r>
          </w:p>
          <w:p>
            <w:pPr>
              <w:ind w:firstLine="6510" w:firstLineChars="2100"/>
              <w:rPr>
                <w:sz w:val="30"/>
              </w:rPr>
            </w:pPr>
            <w:r>
              <w:rPr>
                <w:rFonts w:hint="eastAsia"/>
                <w:sz w:val="30"/>
              </w:rPr>
              <w:t>2</w:t>
            </w:r>
            <w:r>
              <w:rPr>
                <w:sz w:val="30"/>
              </w:rPr>
              <w:t>023年 9 月 11 日</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533"/>
              <w:gridCol w:w="1533"/>
              <w:gridCol w:w="1655"/>
              <w:gridCol w:w="1559"/>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b/>
                      <w:sz w:val="24"/>
                    </w:rPr>
                    <w:t>姓名</w:t>
                  </w:r>
                </w:p>
              </w:tc>
              <w:tc>
                <w:tcPr>
                  <w:tcW w:w="1533" w:type="dxa"/>
                  <w:vAlign w:val="center"/>
                </w:tcPr>
                <w:p>
                  <w:pPr>
                    <w:rPr>
                      <w:sz w:val="30"/>
                    </w:rPr>
                  </w:pPr>
                  <w:r>
                    <w:rPr>
                      <w:rFonts w:hint="eastAsia" w:ascii="宋体" w:hAnsi="宋体"/>
                      <w:b/>
                      <w:sz w:val="24"/>
                    </w:rPr>
                    <w:t>专业领域</w:t>
                  </w:r>
                </w:p>
              </w:tc>
              <w:tc>
                <w:tcPr>
                  <w:tcW w:w="1533" w:type="dxa"/>
                  <w:vAlign w:val="center"/>
                </w:tcPr>
                <w:p>
                  <w:pPr>
                    <w:rPr>
                      <w:sz w:val="30"/>
                    </w:rPr>
                  </w:pPr>
                  <w:r>
                    <w:rPr>
                      <w:rFonts w:hint="eastAsia" w:ascii="宋体" w:hAnsi="宋体"/>
                      <w:b/>
                      <w:sz w:val="24"/>
                    </w:rPr>
                    <w:t>所在单位</w:t>
                  </w:r>
                </w:p>
              </w:tc>
              <w:tc>
                <w:tcPr>
                  <w:tcW w:w="1655" w:type="dxa"/>
                  <w:vAlign w:val="center"/>
                </w:tcPr>
                <w:p>
                  <w:pPr>
                    <w:rPr>
                      <w:sz w:val="30"/>
                    </w:rPr>
                  </w:pPr>
                  <w:r>
                    <w:rPr>
                      <w:rFonts w:hint="eastAsia" w:ascii="宋体" w:hAnsi="宋体"/>
                      <w:b/>
                      <w:sz w:val="24"/>
                    </w:rPr>
                    <w:t>行政和专业职务</w:t>
                  </w:r>
                </w:p>
              </w:tc>
              <w:tc>
                <w:tcPr>
                  <w:tcW w:w="1559" w:type="dxa"/>
                  <w:vAlign w:val="center"/>
                </w:tcPr>
                <w:p>
                  <w:pPr>
                    <w:rPr>
                      <w:sz w:val="30"/>
                    </w:rPr>
                  </w:pPr>
                  <w:r>
                    <w:rPr>
                      <w:rFonts w:hint="eastAsia" w:ascii="宋体" w:hAnsi="宋体"/>
                      <w:b/>
                      <w:sz w:val="24"/>
                    </w:rPr>
                    <w:t>联系</w:t>
                  </w:r>
                  <w:r>
                    <w:rPr>
                      <w:rFonts w:ascii="宋体" w:hAnsi="宋体"/>
                      <w:b/>
                      <w:sz w:val="24"/>
                    </w:rPr>
                    <w:t>电话</w:t>
                  </w:r>
                </w:p>
              </w:tc>
              <w:tc>
                <w:tcPr>
                  <w:tcW w:w="1388" w:type="dxa"/>
                  <w:vAlign w:val="center"/>
                </w:tcPr>
                <w:p>
                  <w:pPr>
                    <w:rPr>
                      <w:sz w:val="30"/>
                    </w:rPr>
                  </w:pPr>
                  <w:r>
                    <w:rPr>
                      <w:rFonts w:hint="eastAsia" w:ascii="宋体" w:hAnsi="宋体"/>
                      <w:b/>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李建伟</w:t>
                  </w:r>
                </w:p>
              </w:tc>
              <w:tc>
                <w:tcPr>
                  <w:tcW w:w="1533" w:type="dxa"/>
                  <w:vAlign w:val="center"/>
                </w:tcPr>
                <w:p>
                  <w:pPr>
                    <w:rPr>
                      <w:sz w:val="30"/>
                    </w:rPr>
                  </w:pPr>
                  <w:r>
                    <w:rPr>
                      <w:rFonts w:hint="eastAsia" w:ascii="宋体" w:hAnsi="宋体"/>
                      <w:szCs w:val="21"/>
                    </w:rPr>
                    <w:t>铁路客运与物流</w:t>
                  </w:r>
                </w:p>
              </w:tc>
              <w:tc>
                <w:tcPr>
                  <w:tcW w:w="1533" w:type="dxa"/>
                  <w:vAlign w:val="center"/>
                </w:tcPr>
                <w:p>
                  <w:pPr>
                    <w:rPr>
                      <w:sz w:val="30"/>
                    </w:rPr>
                  </w:pPr>
                  <w:r>
                    <w:rPr>
                      <w:rFonts w:hint="eastAsia" w:ascii="宋体" w:hAnsi="宋体"/>
                      <w:szCs w:val="21"/>
                    </w:rPr>
                    <w:t>太原铁路局晋太实业集团有限公司</w:t>
                  </w:r>
                </w:p>
              </w:tc>
              <w:tc>
                <w:tcPr>
                  <w:tcW w:w="1655" w:type="dxa"/>
                  <w:vAlign w:val="center"/>
                </w:tcPr>
                <w:p>
                  <w:pPr>
                    <w:rPr>
                      <w:sz w:val="30"/>
                    </w:rPr>
                  </w:pPr>
                  <w:r>
                    <w:rPr>
                      <w:rFonts w:hint="eastAsia" w:ascii="宋体" w:hAnsi="宋体"/>
                      <w:szCs w:val="21"/>
                    </w:rPr>
                    <w:t>业务主管</w:t>
                  </w:r>
                </w:p>
              </w:tc>
              <w:tc>
                <w:tcPr>
                  <w:tcW w:w="1559" w:type="dxa"/>
                  <w:vAlign w:val="center"/>
                </w:tcPr>
                <w:p>
                  <w:pPr>
                    <w:rPr>
                      <w:sz w:val="30"/>
                    </w:rPr>
                  </w:pPr>
                  <w:r>
                    <w:rPr>
                      <w:rFonts w:hint="eastAsia" w:ascii="宋体" w:hAnsi="宋体"/>
                      <w:szCs w:val="21"/>
                    </w:rPr>
                    <w:t>13834540995</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王晓霞</w:t>
                  </w:r>
                </w:p>
              </w:tc>
              <w:tc>
                <w:tcPr>
                  <w:tcW w:w="1533" w:type="dxa"/>
                  <w:vAlign w:val="center"/>
                </w:tcPr>
                <w:p>
                  <w:pPr>
                    <w:rPr>
                      <w:sz w:val="30"/>
                    </w:rPr>
                  </w:pPr>
                  <w:r>
                    <w:rPr>
                      <w:rFonts w:hint="eastAsia" w:ascii="宋体" w:hAnsi="宋体"/>
                      <w:szCs w:val="21"/>
                    </w:rPr>
                    <w:t>铁路客运管理</w:t>
                  </w:r>
                </w:p>
              </w:tc>
              <w:tc>
                <w:tcPr>
                  <w:tcW w:w="1533" w:type="dxa"/>
                  <w:vAlign w:val="center"/>
                </w:tcPr>
                <w:p>
                  <w:pPr>
                    <w:rPr>
                      <w:sz w:val="30"/>
                    </w:rPr>
                  </w:pPr>
                  <w:r>
                    <w:rPr>
                      <w:rFonts w:hint="eastAsia" w:ascii="宋体" w:hAnsi="宋体"/>
                      <w:szCs w:val="21"/>
                    </w:rPr>
                    <w:t>大秦铁路股份有限公司介休车务段</w:t>
                  </w:r>
                </w:p>
              </w:tc>
              <w:tc>
                <w:tcPr>
                  <w:tcW w:w="1655" w:type="dxa"/>
                  <w:vAlign w:val="center"/>
                </w:tcPr>
                <w:p>
                  <w:pPr>
                    <w:rPr>
                      <w:sz w:val="30"/>
                    </w:rPr>
                  </w:pPr>
                  <w:r>
                    <w:rPr>
                      <w:rFonts w:hint="eastAsia" w:ascii="宋体" w:hAnsi="宋体"/>
                      <w:szCs w:val="21"/>
                    </w:rPr>
                    <w:t>客运主任</w:t>
                  </w:r>
                </w:p>
              </w:tc>
              <w:tc>
                <w:tcPr>
                  <w:tcW w:w="1559" w:type="dxa"/>
                  <w:vAlign w:val="center"/>
                </w:tcPr>
                <w:p>
                  <w:pPr>
                    <w:rPr>
                      <w:sz w:val="30"/>
                    </w:rPr>
                  </w:pPr>
                  <w:r>
                    <w:rPr>
                      <w:rFonts w:hint="eastAsia" w:ascii="宋体" w:hAnsi="宋体"/>
                      <w:szCs w:val="21"/>
                    </w:rPr>
                    <w:t>15103542199</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王雪玫</w:t>
                  </w:r>
                </w:p>
              </w:tc>
              <w:tc>
                <w:tcPr>
                  <w:tcW w:w="1533" w:type="dxa"/>
                  <w:vAlign w:val="center"/>
                </w:tcPr>
                <w:p>
                  <w:pPr>
                    <w:rPr>
                      <w:sz w:val="30"/>
                    </w:rPr>
                  </w:pPr>
                  <w:r>
                    <w:rPr>
                      <w:rFonts w:hint="eastAsia" w:ascii="宋体" w:hAnsi="宋体"/>
                      <w:szCs w:val="21"/>
                    </w:rPr>
                    <w:t>高铁乘务</w:t>
                  </w:r>
                </w:p>
              </w:tc>
              <w:tc>
                <w:tcPr>
                  <w:tcW w:w="1533" w:type="dxa"/>
                  <w:vAlign w:val="center"/>
                </w:tcPr>
                <w:p>
                  <w:pPr>
                    <w:rPr>
                      <w:sz w:val="30"/>
                    </w:rPr>
                  </w:pPr>
                  <w:r>
                    <w:rPr>
                      <w:rFonts w:hint="eastAsia" w:ascii="宋体" w:hAnsi="宋体"/>
                      <w:szCs w:val="21"/>
                    </w:rPr>
                    <w:t>北京智联友道科技有限公司</w:t>
                  </w:r>
                </w:p>
              </w:tc>
              <w:tc>
                <w:tcPr>
                  <w:tcW w:w="1655" w:type="dxa"/>
                  <w:vAlign w:val="center"/>
                </w:tcPr>
                <w:p>
                  <w:pPr>
                    <w:rPr>
                      <w:sz w:val="30"/>
                    </w:rPr>
                  </w:pPr>
                  <w:r>
                    <w:rPr>
                      <w:rFonts w:hint="eastAsia" w:ascii="宋体" w:hAnsi="宋体"/>
                      <w:szCs w:val="21"/>
                    </w:rPr>
                    <w:t>山西省总经理</w:t>
                  </w:r>
                </w:p>
              </w:tc>
              <w:tc>
                <w:tcPr>
                  <w:tcW w:w="1559" w:type="dxa"/>
                  <w:vAlign w:val="center"/>
                </w:tcPr>
                <w:p>
                  <w:pPr>
                    <w:rPr>
                      <w:sz w:val="30"/>
                    </w:rPr>
                  </w:pPr>
                  <w:r>
                    <w:rPr>
                      <w:rFonts w:hint="eastAsia" w:ascii="宋体" w:hAnsi="宋体"/>
                      <w:szCs w:val="21"/>
                    </w:rPr>
                    <w:t>18611319563</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bCs/>
                      <w:szCs w:val="21"/>
                    </w:rPr>
                    <w:t>张  毅</w:t>
                  </w:r>
                </w:p>
              </w:tc>
              <w:tc>
                <w:tcPr>
                  <w:tcW w:w="1533" w:type="dxa"/>
                  <w:vAlign w:val="center"/>
                </w:tcPr>
                <w:p>
                  <w:pPr>
                    <w:rPr>
                      <w:sz w:val="30"/>
                    </w:rPr>
                  </w:pPr>
                  <w:r>
                    <w:rPr>
                      <w:rFonts w:hint="eastAsia" w:ascii="宋体"/>
                      <w:bCs/>
                      <w:szCs w:val="21"/>
                    </w:rPr>
                    <w:t>铁路车辆检测与维修</w:t>
                  </w:r>
                </w:p>
              </w:tc>
              <w:tc>
                <w:tcPr>
                  <w:tcW w:w="1533" w:type="dxa"/>
                  <w:vAlign w:val="center"/>
                </w:tcPr>
                <w:p>
                  <w:pPr>
                    <w:rPr>
                      <w:sz w:val="30"/>
                    </w:rPr>
                  </w:pPr>
                  <w:r>
                    <w:rPr>
                      <w:rFonts w:hint="eastAsia" w:ascii="宋体"/>
                      <w:bCs/>
                      <w:szCs w:val="21"/>
                    </w:rPr>
                    <w:t>太原铁路局</w:t>
                  </w:r>
                </w:p>
              </w:tc>
              <w:tc>
                <w:tcPr>
                  <w:tcW w:w="1655" w:type="dxa"/>
                  <w:vAlign w:val="center"/>
                </w:tcPr>
                <w:p>
                  <w:pPr>
                    <w:rPr>
                      <w:sz w:val="30"/>
                    </w:rPr>
                  </w:pPr>
                  <w:r>
                    <w:rPr>
                      <w:rFonts w:hint="eastAsia" w:ascii="宋体"/>
                      <w:bCs/>
                      <w:szCs w:val="21"/>
                    </w:rPr>
                    <w:t>工程师</w:t>
                  </w:r>
                </w:p>
              </w:tc>
              <w:tc>
                <w:tcPr>
                  <w:tcW w:w="1559" w:type="dxa"/>
                  <w:vAlign w:val="center"/>
                </w:tcPr>
                <w:p>
                  <w:pPr>
                    <w:rPr>
                      <w:sz w:val="30"/>
                    </w:rPr>
                  </w:pPr>
                  <w:r>
                    <w:rPr>
                      <w:rFonts w:hint="eastAsia" w:ascii="宋体"/>
                      <w:bCs/>
                      <w:szCs w:val="21"/>
                    </w:rPr>
                    <w:t>18734130385</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bCs/>
                      <w:szCs w:val="21"/>
                    </w:rPr>
                    <w:t>程静平</w:t>
                  </w:r>
                </w:p>
              </w:tc>
              <w:tc>
                <w:tcPr>
                  <w:tcW w:w="1533" w:type="dxa"/>
                  <w:vAlign w:val="center"/>
                </w:tcPr>
                <w:p>
                  <w:pPr>
                    <w:rPr>
                      <w:sz w:val="30"/>
                    </w:rPr>
                  </w:pPr>
                  <w:r>
                    <w:rPr>
                      <w:rFonts w:hint="eastAsia" w:ascii="宋体"/>
                      <w:bCs/>
                      <w:szCs w:val="21"/>
                    </w:rPr>
                    <w:t>铁路信号</w:t>
                  </w:r>
                </w:p>
              </w:tc>
              <w:tc>
                <w:tcPr>
                  <w:tcW w:w="1533" w:type="dxa"/>
                  <w:vAlign w:val="center"/>
                </w:tcPr>
                <w:p>
                  <w:pPr>
                    <w:rPr>
                      <w:sz w:val="30"/>
                    </w:rPr>
                  </w:pPr>
                  <w:r>
                    <w:rPr>
                      <w:rFonts w:hint="eastAsia" w:ascii="宋体"/>
                      <w:bCs/>
                      <w:szCs w:val="21"/>
                    </w:rPr>
                    <w:t>太原铁路局太原电务段</w:t>
                  </w:r>
                </w:p>
              </w:tc>
              <w:tc>
                <w:tcPr>
                  <w:tcW w:w="1655" w:type="dxa"/>
                  <w:vAlign w:val="center"/>
                </w:tcPr>
                <w:p>
                  <w:pPr>
                    <w:rPr>
                      <w:sz w:val="30"/>
                    </w:rPr>
                  </w:pPr>
                  <w:r>
                    <w:rPr>
                      <w:rFonts w:hint="eastAsia" w:ascii="宋体"/>
                      <w:bCs/>
                      <w:szCs w:val="21"/>
                    </w:rPr>
                    <w:t>信号科长/工程师</w:t>
                  </w:r>
                </w:p>
              </w:tc>
              <w:tc>
                <w:tcPr>
                  <w:tcW w:w="1559" w:type="dxa"/>
                  <w:vAlign w:val="center"/>
                </w:tcPr>
                <w:p>
                  <w:pPr>
                    <w:rPr>
                      <w:sz w:val="30"/>
                    </w:rPr>
                  </w:pPr>
                  <w:r>
                    <w:rPr>
                      <w:rFonts w:hint="eastAsia" w:ascii="宋体"/>
                      <w:bCs/>
                      <w:szCs w:val="21"/>
                    </w:rPr>
                    <w:t>13935175359</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张卫东</w:t>
                  </w:r>
                </w:p>
              </w:tc>
              <w:tc>
                <w:tcPr>
                  <w:tcW w:w="1533" w:type="dxa"/>
                  <w:vAlign w:val="center"/>
                </w:tcPr>
                <w:p>
                  <w:pPr>
                    <w:rPr>
                      <w:sz w:val="30"/>
                    </w:rPr>
                  </w:pPr>
                  <w:r>
                    <w:rPr>
                      <w:rFonts w:hint="eastAsia" w:ascii="宋体" w:hAnsi="宋体"/>
                      <w:szCs w:val="21"/>
                    </w:rPr>
                    <w:t>企业管理</w:t>
                  </w:r>
                </w:p>
              </w:tc>
              <w:tc>
                <w:tcPr>
                  <w:tcW w:w="1533" w:type="dxa"/>
                  <w:vAlign w:val="center"/>
                </w:tcPr>
                <w:p>
                  <w:pPr>
                    <w:rPr>
                      <w:sz w:val="30"/>
                    </w:rPr>
                  </w:pPr>
                  <w:r>
                    <w:rPr>
                      <w:rFonts w:hint="eastAsia" w:ascii="宋体" w:hAnsi="宋体"/>
                      <w:szCs w:val="21"/>
                    </w:rPr>
                    <w:t>太原学院</w:t>
                  </w:r>
                </w:p>
              </w:tc>
              <w:tc>
                <w:tcPr>
                  <w:tcW w:w="1655" w:type="dxa"/>
                  <w:vAlign w:val="center"/>
                </w:tcPr>
                <w:p>
                  <w:pPr>
                    <w:rPr>
                      <w:rFonts w:ascii="宋体" w:hAnsi="宋体"/>
                      <w:szCs w:val="21"/>
                    </w:rPr>
                  </w:pPr>
                  <w:r>
                    <w:rPr>
                      <w:rFonts w:hint="eastAsia" w:ascii="宋体" w:hAnsi="宋体"/>
                      <w:szCs w:val="21"/>
                    </w:rPr>
                    <w:t>市政协委员</w:t>
                  </w:r>
                </w:p>
                <w:p>
                  <w:pPr>
                    <w:rPr>
                      <w:rFonts w:ascii="宋体" w:hAnsi="宋体"/>
                      <w:szCs w:val="21"/>
                    </w:rPr>
                  </w:pPr>
                  <w:r>
                    <w:rPr>
                      <w:rFonts w:hint="eastAsia" w:ascii="宋体" w:hAnsi="宋体"/>
                      <w:szCs w:val="21"/>
                    </w:rPr>
                    <w:t>经贸系副主任</w:t>
                  </w:r>
                </w:p>
                <w:p>
                  <w:pPr>
                    <w:rPr>
                      <w:rFonts w:ascii="宋体" w:hAnsi="宋体"/>
                      <w:szCs w:val="21"/>
                    </w:rPr>
                  </w:pPr>
                  <w:r>
                    <w:rPr>
                      <w:rFonts w:hint="eastAsia" w:ascii="宋体" w:hAnsi="宋体"/>
                      <w:szCs w:val="21"/>
                    </w:rPr>
                    <w:t>市社科院特聘研究员</w:t>
                  </w:r>
                </w:p>
                <w:p>
                  <w:pPr>
                    <w:rPr>
                      <w:sz w:val="30"/>
                    </w:rPr>
                  </w:pPr>
                  <w:r>
                    <w:rPr>
                      <w:rFonts w:hint="eastAsia" w:ascii="宋体" w:hAnsi="宋体"/>
                      <w:szCs w:val="21"/>
                    </w:rPr>
                    <w:t>教授</w:t>
                  </w:r>
                </w:p>
              </w:tc>
              <w:tc>
                <w:tcPr>
                  <w:tcW w:w="1559" w:type="dxa"/>
                  <w:vAlign w:val="center"/>
                </w:tcPr>
                <w:p>
                  <w:pPr>
                    <w:rPr>
                      <w:sz w:val="30"/>
                    </w:rPr>
                  </w:pPr>
                  <w:r>
                    <w:rPr>
                      <w:rFonts w:hint="eastAsia" w:ascii="宋体" w:hAnsi="宋体"/>
                      <w:szCs w:val="21"/>
                    </w:rPr>
                    <w:t>13934246162</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任利成</w:t>
                  </w:r>
                </w:p>
              </w:tc>
              <w:tc>
                <w:tcPr>
                  <w:tcW w:w="1533" w:type="dxa"/>
                  <w:vAlign w:val="center"/>
                </w:tcPr>
                <w:p>
                  <w:pPr>
                    <w:rPr>
                      <w:sz w:val="30"/>
                    </w:rPr>
                  </w:pPr>
                  <w:r>
                    <w:rPr>
                      <w:rFonts w:hint="eastAsia" w:ascii="宋体" w:hAnsi="宋体"/>
                      <w:szCs w:val="21"/>
                    </w:rPr>
                    <w:t>管理学</w:t>
                  </w:r>
                </w:p>
              </w:tc>
              <w:tc>
                <w:tcPr>
                  <w:tcW w:w="1533" w:type="dxa"/>
                  <w:vAlign w:val="center"/>
                </w:tcPr>
                <w:p>
                  <w:pPr>
                    <w:rPr>
                      <w:sz w:val="30"/>
                    </w:rPr>
                  </w:pPr>
                  <w:r>
                    <w:rPr>
                      <w:rFonts w:hint="eastAsia" w:ascii="宋体" w:hAnsi="宋体"/>
                      <w:szCs w:val="21"/>
                    </w:rPr>
                    <w:t>山西铁道职业技术学院</w:t>
                  </w:r>
                </w:p>
              </w:tc>
              <w:tc>
                <w:tcPr>
                  <w:tcW w:w="1655" w:type="dxa"/>
                  <w:vAlign w:val="center"/>
                </w:tcPr>
                <w:p>
                  <w:pPr>
                    <w:rPr>
                      <w:sz w:val="30"/>
                    </w:rPr>
                  </w:pPr>
                  <w:r>
                    <w:rPr>
                      <w:rFonts w:hint="eastAsia" w:ascii="宋体" w:hAnsi="宋体"/>
                      <w:szCs w:val="21"/>
                    </w:rPr>
                    <w:t>院长/教授</w:t>
                  </w:r>
                </w:p>
              </w:tc>
              <w:tc>
                <w:tcPr>
                  <w:tcW w:w="1559" w:type="dxa"/>
                  <w:vAlign w:val="center"/>
                </w:tcPr>
                <w:p>
                  <w:pPr>
                    <w:rPr>
                      <w:sz w:val="30"/>
                    </w:rPr>
                  </w:pPr>
                  <w:r>
                    <w:rPr>
                      <w:rFonts w:hint="eastAsia" w:ascii="宋体" w:hAnsi="宋体"/>
                      <w:szCs w:val="21"/>
                    </w:rPr>
                    <w:t>18635589261</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行建海</w:t>
                  </w:r>
                </w:p>
              </w:tc>
              <w:tc>
                <w:tcPr>
                  <w:tcW w:w="1533" w:type="dxa"/>
                  <w:vAlign w:val="center"/>
                </w:tcPr>
                <w:p>
                  <w:pPr>
                    <w:rPr>
                      <w:sz w:val="30"/>
                    </w:rPr>
                  </w:pPr>
                  <w:r>
                    <w:rPr>
                      <w:rFonts w:hint="eastAsia" w:ascii="宋体" w:hAnsi="宋体"/>
                      <w:szCs w:val="21"/>
                    </w:rPr>
                    <w:t>会计学</w:t>
                  </w:r>
                </w:p>
              </w:tc>
              <w:tc>
                <w:tcPr>
                  <w:tcW w:w="1533" w:type="dxa"/>
                  <w:vAlign w:val="center"/>
                </w:tcPr>
                <w:p>
                  <w:pPr>
                    <w:rPr>
                      <w:sz w:val="30"/>
                    </w:rPr>
                  </w:pPr>
                  <w:r>
                    <w:rPr>
                      <w:rFonts w:hint="eastAsia" w:ascii="宋体" w:hAnsi="宋体"/>
                      <w:szCs w:val="21"/>
                    </w:rPr>
                    <w:t>山西铁道职业技术学院</w:t>
                  </w:r>
                </w:p>
              </w:tc>
              <w:tc>
                <w:tcPr>
                  <w:tcW w:w="1655" w:type="dxa"/>
                  <w:vAlign w:val="center"/>
                </w:tcPr>
                <w:p>
                  <w:pPr>
                    <w:rPr>
                      <w:sz w:val="30"/>
                    </w:rPr>
                  </w:pPr>
                  <w:r>
                    <w:rPr>
                      <w:rFonts w:hint="eastAsia" w:ascii="宋体" w:hAnsi="宋体"/>
                      <w:szCs w:val="21"/>
                    </w:rPr>
                    <w:t>副院长/副教授</w:t>
                  </w:r>
                </w:p>
              </w:tc>
              <w:tc>
                <w:tcPr>
                  <w:tcW w:w="1559" w:type="dxa"/>
                  <w:vAlign w:val="center"/>
                </w:tcPr>
                <w:p>
                  <w:pPr>
                    <w:rPr>
                      <w:sz w:val="30"/>
                    </w:rPr>
                  </w:pPr>
                  <w:r>
                    <w:rPr>
                      <w:rFonts w:hint="eastAsia" w:ascii="宋体" w:hAnsi="宋体"/>
                      <w:szCs w:val="21"/>
                    </w:rPr>
                    <w:t>13835119497</w:t>
                  </w:r>
                </w:p>
              </w:tc>
              <w:tc>
                <w:tcPr>
                  <w:tcW w:w="1388" w:type="dxa"/>
                  <w:vAlign w:val="center"/>
                </w:tcPr>
                <w:p>
                  <w:pPr>
                    <w:rPr>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3" w:type="dxa"/>
                  <w:vAlign w:val="center"/>
                </w:tcPr>
                <w:p>
                  <w:pPr>
                    <w:rPr>
                      <w:sz w:val="30"/>
                    </w:rPr>
                  </w:pPr>
                  <w:r>
                    <w:rPr>
                      <w:rFonts w:hint="eastAsia" w:ascii="宋体" w:hAnsi="宋体"/>
                      <w:szCs w:val="21"/>
                    </w:rPr>
                    <w:t>赵爱威</w:t>
                  </w:r>
                </w:p>
              </w:tc>
              <w:tc>
                <w:tcPr>
                  <w:tcW w:w="1533" w:type="dxa"/>
                  <w:vAlign w:val="center"/>
                </w:tcPr>
                <w:p>
                  <w:pPr>
                    <w:rPr>
                      <w:sz w:val="30"/>
                    </w:rPr>
                  </w:pPr>
                  <w:r>
                    <w:rPr>
                      <w:rFonts w:hint="eastAsia" w:ascii="宋体" w:hAnsi="宋体"/>
                      <w:szCs w:val="21"/>
                    </w:rPr>
                    <w:t>工商管理</w:t>
                  </w:r>
                </w:p>
              </w:tc>
              <w:tc>
                <w:tcPr>
                  <w:tcW w:w="1533" w:type="dxa"/>
                  <w:vAlign w:val="center"/>
                </w:tcPr>
                <w:p>
                  <w:pPr>
                    <w:rPr>
                      <w:sz w:val="30"/>
                    </w:rPr>
                  </w:pPr>
                  <w:r>
                    <w:rPr>
                      <w:rFonts w:hint="eastAsia" w:ascii="宋体" w:hAnsi="宋体"/>
                      <w:szCs w:val="21"/>
                    </w:rPr>
                    <w:t>山西铁道职业技术学院</w:t>
                  </w:r>
                </w:p>
              </w:tc>
              <w:tc>
                <w:tcPr>
                  <w:tcW w:w="1655" w:type="dxa"/>
                  <w:vAlign w:val="center"/>
                </w:tcPr>
                <w:p>
                  <w:pPr>
                    <w:rPr>
                      <w:sz w:val="30"/>
                    </w:rPr>
                  </w:pPr>
                  <w:r>
                    <w:rPr>
                      <w:rFonts w:hint="eastAsia" w:ascii="宋体" w:hAnsi="宋体"/>
                      <w:szCs w:val="21"/>
                    </w:rPr>
                    <w:t>系主任/副教授</w:t>
                  </w:r>
                </w:p>
              </w:tc>
              <w:tc>
                <w:tcPr>
                  <w:tcW w:w="1559" w:type="dxa"/>
                  <w:vAlign w:val="center"/>
                </w:tcPr>
                <w:p>
                  <w:pPr>
                    <w:rPr>
                      <w:sz w:val="30"/>
                    </w:rPr>
                  </w:pPr>
                  <w:r>
                    <w:rPr>
                      <w:rFonts w:hint="eastAsia" w:ascii="宋体" w:hAnsi="宋体"/>
                      <w:szCs w:val="21"/>
                    </w:rPr>
                    <w:t>15934130459</w:t>
                  </w:r>
                </w:p>
              </w:tc>
              <w:tc>
                <w:tcPr>
                  <w:tcW w:w="1388" w:type="dxa"/>
                  <w:vAlign w:val="center"/>
                </w:tcPr>
                <w:p>
                  <w:pPr>
                    <w:rPr>
                      <w:sz w:val="30"/>
                    </w:rPr>
                  </w:pPr>
                </w:p>
              </w:tc>
            </w:tr>
          </w:tbl>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ind w:firstLine="6510" w:firstLineChars="2100"/>
              <w:rPr>
                <w:sz w:val="30"/>
              </w:rPr>
            </w:pPr>
          </w:p>
          <w:p>
            <w:pPr>
              <w:rPr>
                <w:b/>
                <w:bCs/>
                <w:sz w:val="32"/>
              </w:rPr>
            </w:pPr>
          </w:p>
        </w:tc>
      </w:tr>
    </w:tbl>
    <w:p>
      <w:pPr>
        <w:spacing w:line="440" w:lineRule="exact"/>
        <w:jc w:val="center"/>
        <w:rPr>
          <w:b/>
          <w:bCs/>
          <w:sz w:val="32"/>
          <w:szCs w:val="32"/>
        </w:rPr>
      </w:pPr>
      <w:r>
        <w:rPr>
          <w:b/>
          <w:bCs/>
          <w:sz w:val="32"/>
          <w:szCs w:val="32"/>
        </w:rPr>
        <w:t xml:space="preserve"> </w:t>
      </w:r>
    </w:p>
    <w:tbl>
      <w:tblPr>
        <w:tblStyle w:val="14"/>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spacing w:line="440" w:lineRule="exact"/>
              <w:ind w:firstLine="750" w:firstLineChars="300"/>
              <w:rPr>
                <w:sz w:val="24"/>
              </w:rPr>
            </w:pPr>
          </w:p>
          <w:p>
            <w:pPr>
              <w:spacing w:line="360" w:lineRule="auto"/>
              <w:ind w:firstLine="580" w:firstLineChars="200"/>
              <w:rPr>
                <w:sz w:val="28"/>
                <w:szCs w:val="28"/>
              </w:rPr>
            </w:pPr>
            <w:r>
              <w:rPr>
                <w:rFonts w:hint="eastAsia"/>
                <w:sz w:val="28"/>
                <w:szCs w:val="28"/>
              </w:rPr>
              <w:t>学院增设高速铁路客运服务专业，符合我省乃至全国铁路运输业发展的需要，可满足我省铁路运输业快速发展对高铁客运服务技术技能人才形成的刚性需求。</w:t>
            </w:r>
          </w:p>
          <w:p>
            <w:pPr>
              <w:spacing w:line="360" w:lineRule="auto"/>
              <w:rPr>
                <w:sz w:val="28"/>
                <w:szCs w:val="28"/>
              </w:rPr>
            </w:pPr>
            <w:r>
              <w:rPr>
                <w:rFonts w:hint="eastAsia"/>
                <w:sz w:val="28"/>
                <w:szCs w:val="28"/>
              </w:rPr>
              <w:t xml:space="preserve">    学院现有师资、实训设施等资源，可基本满足该专业教学、实训的需要。</w:t>
            </w:r>
          </w:p>
          <w:p>
            <w:pPr>
              <w:spacing w:line="360" w:lineRule="auto"/>
              <w:rPr>
                <w:sz w:val="24"/>
              </w:rPr>
            </w:pPr>
            <w:r>
              <w:rPr>
                <w:rFonts w:hint="eastAsia"/>
                <w:sz w:val="28"/>
                <w:szCs w:val="28"/>
              </w:rPr>
              <w:t xml:space="preserve">    同意增设该专业。</w:t>
            </w:r>
          </w:p>
          <w:p>
            <w:pPr>
              <w:rPr>
                <w:sz w:val="24"/>
              </w:rPr>
            </w:pPr>
          </w:p>
          <w:p>
            <w:pPr>
              <w:ind w:firstLine="3250" w:firstLineChars="13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2023  年  9 月  11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ind w:firstLine="375" w:firstLineChars="150"/>
              <w:rPr>
                <w:sz w:val="24"/>
              </w:rPr>
            </w:pPr>
          </w:p>
          <w:p>
            <w:pPr>
              <w:ind w:firstLine="555" w:firstLineChars="150"/>
              <w:rPr>
                <w:rFonts w:ascii="黑体" w:hAnsi="黑体" w:eastAsia="黑体"/>
                <w:sz w:val="36"/>
                <w:szCs w:val="36"/>
              </w:rPr>
            </w:pPr>
            <w:r>
              <w:rPr>
                <w:rFonts w:hint="eastAsia" w:ascii="黑体" w:hAnsi="黑体" w:eastAsia="黑体"/>
                <w:sz w:val="36"/>
                <w:szCs w:val="36"/>
              </w:rPr>
              <w:t>同意申报。</w:t>
            </w:r>
          </w:p>
          <w:p>
            <w:pPr>
              <w:ind w:firstLine="2625" w:firstLineChars="1050"/>
              <w:rPr>
                <w:sz w:val="24"/>
              </w:rPr>
            </w:pPr>
            <w:r>
              <w:rPr>
                <w:sz w:val="24"/>
              </w:rPr>
              <w:t xml:space="preserve">（公章）              </w:t>
            </w:r>
          </w:p>
          <w:p>
            <w:pPr>
              <w:jc w:val="center"/>
              <w:rPr>
                <w:sz w:val="24"/>
              </w:rPr>
            </w:pPr>
            <w:r>
              <w:rPr>
                <w:sz w:val="24"/>
              </w:rPr>
              <w:t xml:space="preserve">                          2023  年  9  月  11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ind w:firstLine="3375" w:firstLineChars="1350"/>
              <w:rPr>
                <w:sz w:val="24"/>
              </w:rPr>
            </w:pPr>
            <w:r>
              <w:rPr>
                <w:sz w:val="24"/>
              </w:rPr>
              <w:t>专家签名：</w:t>
            </w:r>
          </w:p>
          <w:p>
            <w:pPr>
              <w:rPr>
                <w:sz w:val="24"/>
              </w:rPr>
            </w:pPr>
          </w:p>
          <w:p>
            <w:pPr>
              <w:rPr>
                <w:sz w:val="24"/>
              </w:rPr>
            </w:pPr>
          </w:p>
          <w:p>
            <w:pPr>
              <w:jc w:val="center"/>
              <w:rPr>
                <w:sz w:val="24"/>
              </w:rPr>
            </w:pPr>
            <w:r>
              <w:rPr>
                <w:sz w:val="24"/>
              </w:rPr>
              <w:t xml:space="preserve">                                  年    月    日</w:t>
            </w:r>
          </w:p>
        </w:tc>
      </w:tr>
    </w:tbl>
    <w:p/>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方正黑体简体">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lotter">
    <w:altName w:val="Lucida Console"/>
    <w:panose1 w:val="00000000000000000000"/>
    <w:charset w:val="00"/>
    <w:family w:val="moder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Lucida Console">
    <w:panose1 w:val="020B0609040504020204"/>
    <w:charset w:val="00"/>
    <w:family w:val="auto"/>
    <w:pitch w:val="default"/>
    <w:sig w:usb0="8000028F" w:usb1="00001800" w:usb2="00000000" w:usb3="00000000" w:csb0="0000001F" w:csb1="D7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420" w:leftChars="-200" w:firstLine="1957" w:firstLineChars="233"/>
    </w:pPr>
    <w:r>
      <w:rPr>
        <w:sz w:val="8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p>
    <w:pPr>
      <w:pStyle w:val="10"/>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MTU4MTIzMjRkNDQ0MDM3YjU2ZjAxNTBlZjJlNDAifQ=="/>
  </w:docVars>
  <w:rsids>
    <w:rsidRoot w:val="2AC9482F"/>
    <w:rsid w:val="00010D63"/>
    <w:rsid w:val="000261C6"/>
    <w:rsid w:val="00054F85"/>
    <w:rsid w:val="001A72F8"/>
    <w:rsid w:val="001F4496"/>
    <w:rsid w:val="002142DD"/>
    <w:rsid w:val="002A6835"/>
    <w:rsid w:val="002D192B"/>
    <w:rsid w:val="00327B0B"/>
    <w:rsid w:val="003E4297"/>
    <w:rsid w:val="003E4CD6"/>
    <w:rsid w:val="00452CB2"/>
    <w:rsid w:val="00482BF5"/>
    <w:rsid w:val="00500A2F"/>
    <w:rsid w:val="005446DD"/>
    <w:rsid w:val="005A3BD5"/>
    <w:rsid w:val="005C35B3"/>
    <w:rsid w:val="005D6946"/>
    <w:rsid w:val="005E051E"/>
    <w:rsid w:val="005E059E"/>
    <w:rsid w:val="005F5820"/>
    <w:rsid w:val="00647822"/>
    <w:rsid w:val="00664399"/>
    <w:rsid w:val="006C0315"/>
    <w:rsid w:val="0070168E"/>
    <w:rsid w:val="00712B05"/>
    <w:rsid w:val="007368D7"/>
    <w:rsid w:val="0076768B"/>
    <w:rsid w:val="0078172F"/>
    <w:rsid w:val="007D7015"/>
    <w:rsid w:val="007F4F4C"/>
    <w:rsid w:val="00871677"/>
    <w:rsid w:val="00880036"/>
    <w:rsid w:val="00893CB0"/>
    <w:rsid w:val="008B3345"/>
    <w:rsid w:val="008B4511"/>
    <w:rsid w:val="008C3AE5"/>
    <w:rsid w:val="00924825"/>
    <w:rsid w:val="009954C0"/>
    <w:rsid w:val="009D1F73"/>
    <w:rsid w:val="00A00200"/>
    <w:rsid w:val="00A313F7"/>
    <w:rsid w:val="00AD107C"/>
    <w:rsid w:val="00AE07F0"/>
    <w:rsid w:val="00AE25A4"/>
    <w:rsid w:val="00B72972"/>
    <w:rsid w:val="00BA6613"/>
    <w:rsid w:val="00BF3D8D"/>
    <w:rsid w:val="00C05D75"/>
    <w:rsid w:val="00CE5CC1"/>
    <w:rsid w:val="00D04F83"/>
    <w:rsid w:val="00DB7FC0"/>
    <w:rsid w:val="00DC23C8"/>
    <w:rsid w:val="00DD3D83"/>
    <w:rsid w:val="00E07D68"/>
    <w:rsid w:val="00E1741A"/>
    <w:rsid w:val="00E23973"/>
    <w:rsid w:val="00E35ECC"/>
    <w:rsid w:val="00E46CC5"/>
    <w:rsid w:val="00E751D2"/>
    <w:rsid w:val="00E863FA"/>
    <w:rsid w:val="00EC3C90"/>
    <w:rsid w:val="00F113AF"/>
    <w:rsid w:val="00F54C40"/>
    <w:rsid w:val="00F90634"/>
    <w:rsid w:val="00FB40F9"/>
    <w:rsid w:val="00FD3871"/>
    <w:rsid w:val="00FE21B8"/>
    <w:rsid w:val="012F69CB"/>
    <w:rsid w:val="036A7171"/>
    <w:rsid w:val="040C2EA1"/>
    <w:rsid w:val="04C76C8C"/>
    <w:rsid w:val="088066A1"/>
    <w:rsid w:val="0A615E73"/>
    <w:rsid w:val="118C0FD9"/>
    <w:rsid w:val="16036B6D"/>
    <w:rsid w:val="16DC7EAB"/>
    <w:rsid w:val="17A95356"/>
    <w:rsid w:val="1A731BF0"/>
    <w:rsid w:val="1BAA7AF7"/>
    <w:rsid w:val="203F7492"/>
    <w:rsid w:val="23CE1ED4"/>
    <w:rsid w:val="264D05E7"/>
    <w:rsid w:val="26C7469B"/>
    <w:rsid w:val="2AC9482F"/>
    <w:rsid w:val="2CBD37E6"/>
    <w:rsid w:val="31151D5C"/>
    <w:rsid w:val="33F4226F"/>
    <w:rsid w:val="350B4A94"/>
    <w:rsid w:val="38126BCF"/>
    <w:rsid w:val="3AEA3265"/>
    <w:rsid w:val="3F836AAD"/>
    <w:rsid w:val="3FB23E3B"/>
    <w:rsid w:val="43AB7149"/>
    <w:rsid w:val="44F80342"/>
    <w:rsid w:val="46164466"/>
    <w:rsid w:val="46FE1B87"/>
    <w:rsid w:val="47464A2F"/>
    <w:rsid w:val="55AA3E54"/>
    <w:rsid w:val="55C135BF"/>
    <w:rsid w:val="55D96F95"/>
    <w:rsid w:val="563864C0"/>
    <w:rsid w:val="5BB86188"/>
    <w:rsid w:val="5CA51864"/>
    <w:rsid w:val="5CC8008F"/>
    <w:rsid w:val="5CE82C47"/>
    <w:rsid w:val="60724746"/>
    <w:rsid w:val="63435D88"/>
    <w:rsid w:val="648F1479"/>
    <w:rsid w:val="649B6C0B"/>
    <w:rsid w:val="6B225BDE"/>
    <w:rsid w:val="6CC77785"/>
    <w:rsid w:val="6D5C6DDB"/>
    <w:rsid w:val="712025C4"/>
    <w:rsid w:val="71742F3D"/>
    <w:rsid w:val="720A2F85"/>
    <w:rsid w:val="73F30B9E"/>
    <w:rsid w:val="750726AF"/>
    <w:rsid w:val="75625DFC"/>
    <w:rsid w:val="760347AB"/>
    <w:rsid w:val="78C83E54"/>
    <w:rsid w:val="7A2F3CC6"/>
    <w:rsid w:val="7A6D7897"/>
    <w:rsid w:val="7BEC120C"/>
    <w:rsid w:val="7D207728"/>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41"/>
    <w:qFormat/>
    <w:uiPriority w:val="0"/>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45"/>
    <w:qFormat/>
    <w:uiPriority w:val="0"/>
    <w:pPr>
      <w:keepNext/>
      <w:keepLines/>
      <w:spacing w:line="362" w:lineRule="exact"/>
      <w:jc w:val="center"/>
      <w:outlineLvl w:val="1"/>
    </w:pPr>
    <w:rPr>
      <w:rFonts w:ascii="Times" w:hAnsi="Times" w:eastAsia="方正黑体简体"/>
      <w:bCs/>
      <w:sz w:val="32"/>
      <w:szCs w:val="32"/>
      <w:lang w:val="zh-CN" w:eastAsia="zh-CN"/>
    </w:rPr>
  </w:style>
  <w:style w:type="paragraph" w:styleId="4">
    <w:name w:val="heading 3"/>
    <w:basedOn w:val="1"/>
    <w:next w:val="1"/>
    <w:link w:val="37"/>
    <w:qFormat/>
    <w:uiPriority w:val="0"/>
    <w:pPr>
      <w:keepNext/>
      <w:keepLines/>
      <w:spacing w:before="260" w:after="260" w:line="416" w:lineRule="auto"/>
      <w:outlineLvl w:val="2"/>
    </w:pPr>
    <w:rPr>
      <w:b/>
      <w:bCs/>
      <w:sz w:val="32"/>
      <w:szCs w:val="32"/>
      <w:lang w:val="zh-CN" w:eastAsia="zh-CN"/>
    </w:rPr>
  </w:style>
  <w:style w:type="paragraph" w:styleId="5">
    <w:name w:val="heading 4"/>
    <w:basedOn w:val="1"/>
    <w:next w:val="1"/>
    <w:link w:val="42"/>
    <w:unhideWhenUsed/>
    <w:qFormat/>
    <w:uiPriority w:val="9"/>
    <w:pPr>
      <w:keepNext/>
      <w:keepLines/>
      <w:spacing w:before="280" w:after="290" w:line="376" w:lineRule="auto"/>
      <w:outlineLvl w:val="3"/>
    </w:pPr>
    <w:rPr>
      <w:rFonts w:ascii="Cambria" w:hAnsi="Cambria"/>
      <w:b/>
      <w:bCs/>
      <w:sz w:val="28"/>
      <w:szCs w:val="28"/>
      <w:lang w:val="zh-CN" w:eastAsia="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Body Text Indent"/>
    <w:basedOn w:val="1"/>
    <w:link w:val="47"/>
    <w:uiPriority w:val="0"/>
    <w:pPr>
      <w:spacing w:line="400" w:lineRule="exact"/>
      <w:ind w:firstLine="560" w:firstLineChars="200"/>
    </w:pPr>
    <w:rPr>
      <w:rFonts w:eastAsia="楷体_GB2312"/>
      <w:sz w:val="28"/>
      <w:szCs w:val="28"/>
      <w:lang w:val="zh-CN" w:eastAsia="zh-CN"/>
    </w:rPr>
  </w:style>
  <w:style w:type="paragraph" w:styleId="7">
    <w:name w:val="Plain Text"/>
    <w:basedOn w:val="1"/>
    <w:link w:val="30"/>
    <w:qFormat/>
    <w:uiPriority w:val="0"/>
    <w:rPr>
      <w:rFonts w:ascii="宋体" w:hAnsi="Courier New"/>
      <w:kern w:val="0"/>
      <w:sz w:val="20"/>
      <w:szCs w:val="21"/>
    </w:rPr>
  </w:style>
  <w:style w:type="paragraph" w:styleId="8">
    <w:name w:val="Date"/>
    <w:basedOn w:val="1"/>
    <w:next w:val="1"/>
    <w:link w:val="46"/>
    <w:qFormat/>
    <w:uiPriority w:val="0"/>
    <w:pPr>
      <w:ind w:left="100" w:leftChars="2500"/>
    </w:pPr>
    <w:rPr>
      <w:rFonts w:hAnsi="Plotter"/>
      <w:bCs/>
      <w:sz w:val="24"/>
      <w:szCs w:val="20"/>
      <w:lang w:val="zh-CN" w:eastAsia="zh-CN"/>
    </w:rPr>
  </w:style>
  <w:style w:type="paragraph" w:styleId="9">
    <w:name w:val="Balloon Text"/>
    <w:basedOn w:val="1"/>
    <w:link w:val="19"/>
    <w:unhideWhenUsed/>
    <w:qFormat/>
    <w:uiPriority w:val="0"/>
    <w:rPr>
      <w:rFonts w:ascii="Calibri" w:hAnsi="Calibri"/>
      <w:sz w:val="18"/>
      <w:szCs w:val="18"/>
    </w:rPr>
  </w:style>
  <w:style w:type="paragraph" w:styleId="10">
    <w:name w:val="footer"/>
    <w:basedOn w:val="1"/>
    <w:link w:val="43"/>
    <w:unhideWhenUsed/>
    <w:qFormat/>
    <w:uiPriority w:val="99"/>
    <w:pPr>
      <w:tabs>
        <w:tab w:val="center" w:pos="4153"/>
        <w:tab w:val="right" w:pos="8306"/>
      </w:tabs>
      <w:snapToGrid w:val="0"/>
      <w:jc w:val="left"/>
    </w:pPr>
    <w:rPr>
      <w:sz w:val="18"/>
      <w:szCs w:val="18"/>
    </w:rPr>
  </w:style>
  <w:style w:type="paragraph" w:styleId="11">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HTML Preformatted"/>
    <w:basedOn w:val="1"/>
    <w:link w:val="5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lang w:val="zh-CN" w:eastAsia="zh-CN"/>
    </w:r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basedOn w:val="16"/>
    <w:unhideWhenUsed/>
    <w:qFormat/>
    <w:uiPriority w:val="0"/>
    <w:rPr>
      <w:rFonts w:ascii="Calibri" w:hAnsi="Calibri" w:eastAsia="宋体" w:cs="Times New Roman"/>
    </w:rPr>
  </w:style>
  <w:style w:type="character" w:customStyle="1" w:styleId="19">
    <w:name w:val="批注框文本 字符"/>
    <w:link w:val="9"/>
    <w:semiHidden/>
    <w:qFormat/>
    <w:uiPriority w:val="0"/>
    <w:rPr>
      <w:rFonts w:ascii="Calibri" w:hAnsi="Calibri" w:eastAsia="宋体" w:cs="Times New Roman"/>
      <w:kern w:val="2"/>
      <w:sz w:val="18"/>
      <w:szCs w:val="18"/>
    </w:rPr>
  </w:style>
  <w:style w:type="character" w:customStyle="1" w:styleId="20">
    <w:name w:val="标题 1 字符"/>
    <w:basedOn w:val="16"/>
    <w:qFormat/>
    <w:uiPriority w:val="0"/>
    <w:rPr>
      <w:b/>
      <w:bCs/>
      <w:kern w:val="44"/>
      <w:sz w:val="44"/>
      <w:szCs w:val="44"/>
    </w:rPr>
  </w:style>
  <w:style w:type="character" w:customStyle="1" w:styleId="21">
    <w:name w:val="标题 2 字符"/>
    <w:basedOn w:val="16"/>
    <w:qFormat/>
    <w:uiPriority w:val="0"/>
    <w:rPr>
      <w:rFonts w:asciiTheme="majorHAnsi" w:hAnsiTheme="majorHAnsi" w:eastAsiaTheme="majorEastAsia" w:cstheme="majorBidi"/>
      <w:b/>
      <w:bCs/>
      <w:kern w:val="2"/>
      <w:sz w:val="32"/>
      <w:szCs w:val="32"/>
    </w:rPr>
  </w:style>
  <w:style w:type="character" w:customStyle="1" w:styleId="22">
    <w:name w:val="标题 3 字符"/>
    <w:basedOn w:val="16"/>
    <w:uiPriority w:val="0"/>
    <w:rPr>
      <w:b/>
      <w:bCs/>
      <w:kern w:val="2"/>
      <w:sz w:val="32"/>
      <w:szCs w:val="32"/>
    </w:rPr>
  </w:style>
  <w:style w:type="character" w:customStyle="1" w:styleId="23">
    <w:name w:val="标题 4 字符"/>
    <w:basedOn w:val="16"/>
    <w:semiHidden/>
    <w:qFormat/>
    <w:uiPriority w:val="9"/>
    <w:rPr>
      <w:rFonts w:asciiTheme="majorHAnsi" w:hAnsiTheme="majorHAnsi" w:eastAsiaTheme="majorEastAsia" w:cstheme="majorBidi"/>
      <w:b/>
      <w:bCs/>
      <w:kern w:val="2"/>
      <w:sz w:val="28"/>
      <w:szCs w:val="28"/>
    </w:rPr>
  </w:style>
  <w:style w:type="paragraph" w:customStyle="1" w:styleId="24">
    <w:name w:val="样式1"/>
    <w:basedOn w:val="1"/>
    <w:uiPriority w:val="0"/>
    <w:pPr>
      <w:autoSpaceDE w:val="0"/>
      <w:autoSpaceDN w:val="0"/>
      <w:adjustRightInd w:val="0"/>
      <w:textAlignment w:val="bottom"/>
    </w:pPr>
    <w:rPr>
      <w:rFonts w:eastAsia="楷体"/>
      <w:kern w:val="0"/>
      <w:sz w:val="28"/>
      <w:szCs w:val="20"/>
    </w:rPr>
  </w:style>
  <w:style w:type="character" w:customStyle="1" w:styleId="25">
    <w:name w:val="日期 字符"/>
    <w:basedOn w:val="16"/>
    <w:qFormat/>
    <w:uiPriority w:val="0"/>
    <w:rPr>
      <w:kern w:val="2"/>
      <w:sz w:val="21"/>
      <w:szCs w:val="22"/>
    </w:rPr>
  </w:style>
  <w:style w:type="character" w:customStyle="1" w:styleId="26">
    <w:name w:val="正文文本缩进 字符"/>
    <w:basedOn w:val="16"/>
    <w:uiPriority w:val="0"/>
    <w:rPr>
      <w:kern w:val="2"/>
      <w:sz w:val="21"/>
      <w:szCs w:val="22"/>
    </w:rPr>
  </w:style>
  <w:style w:type="paragraph" w:customStyle="1" w:styleId="27">
    <w:name w:val="Char Char Char Char"/>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28">
    <w:name w:val="表内容"/>
    <w:basedOn w:val="1"/>
    <w:link w:val="29"/>
    <w:qFormat/>
    <w:uiPriority w:val="0"/>
    <w:pPr>
      <w:spacing w:line="240" w:lineRule="exact"/>
      <w:ind w:firstLine="100" w:firstLineChars="100"/>
    </w:pPr>
    <w:rPr>
      <w:rFonts w:eastAsia="方正书宋简体"/>
      <w:szCs w:val="21"/>
    </w:rPr>
  </w:style>
  <w:style w:type="character" w:customStyle="1" w:styleId="29">
    <w:name w:val="表内容 Char"/>
    <w:link w:val="28"/>
    <w:qFormat/>
    <w:uiPriority w:val="0"/>
    <w:rPr>
      <w:rFonts w:eastAsia="方正书宋简体"/>
      <w:kern w:val="2"/>
      <w:sz w:val="21"/>
      <w:szCs w:val="21"/>
    </w:rPr>
  </w:style>
  <w:style w:type="character" w:customStyle="1" w:styleId="30">
    <w:name w:val="纯文本 字符"/>
    <w:link w:val="7"/>
    <w:qFormat/>
    <w:uiPriority w:val="0"/>
    <w:rPr>
      <w:rFonts w:ascii="宋体" w:hAnsi="Courier New"/>
      <w:szCs w:val="21"/>
    </w:rPr>
  </w:style>
  <w:style w:type="paragraph" w:customStyle="1" w:styleId="31">
    <w:name w:val="Char1"/>
    <w:basedOn w:val="1"/>
    <w:semiHidden/>
    <w:qFormat/>
    <w:uiPriority w:val="0"/>
    <w:pPr>
      <w:widowControl/>
      <w:spacing w:after="160" w:line="240" w:lineRule="exact"/>
      <w:jc w:val="left"/>
    </w:pPr>
    <w:rPr>
      <w:rFonts w:ascii="Verdana" w:hAnsi="Verdana" w:cs="Verdana"/>
      <w:kern w:val="0"/>
      <w:sz w:val="20"/>
      <w:szCs w:val="20"/>
      <w:lang w:eastAsia="en-US"/>
    </w:rPr>
  </w:style>
  <w:style w:type="paragraph" w:customStyle="1" w:styleId="32">
    <w:name w:val="样式 样式 样式 标题 3 + 首行缩进:  1.5 字符 + 首行缩进:  1.5 字符 + 首行缩进:  1.5 字符 段..."/>
    <w:basedOn w:val="1"/>
    <w:qFormat/>
    <w:uiPriority w:val="0"/>
    <w:pPr>
      <w:keepNext/>
      <w:keepLines/>
      <w:spacing w:before="312" w:beforeLines="100" w:line="360" w:lineRule="auto"/>
      <w:ind w:firstLine="361" w:firstLineChars="150"/>
      <w:outlineLvl w:val="2"/>
    </w:pPr>
    <w:rPr>
      <w:rFonts w:eastAsia="楷体_GB2312" w:cs="宋体"/>
      <w:b/>
      <w:bCs/>
      <w:sz w:val="24"/>
      <w:szCs w:val="20"/>
    </w:rPr>
  </w:style>
  <w:style w:type="character" w:customStyle="1" w:styleId="33">
    <w:name w:val="css1"/>
    <w:basedOn w:val="16"/>
    <w:qFormat/>
    <w:uiPriority w:val="0"/>
  </w:style>
  <w:style w:type="character" w:customStyle="1" w:styleId="34">
    <w:name w:val="HTML 预设格式 字符"/>
    <w:basedOn w:val="16"/>
    <w:qFormat/>
    <w:uiPriority w:val="0"/>
    <w:rPr>
      <w:rFonts w:ascii="Courier New" w:hAnsi="Courier New" w:cs="Courier New"/>
      <w:kern w:val="2"/>
    </w:rPr>
  </w:style>
  <w:style w:type="paragraph" w:customStyle="1" w:styleId="35">
    <w:name w:val="表内容行距"/>
    <w:basedOn w:val="28"/>
    <w:link w:val="36"/>
    <w:qFormat/>
    <w:uiPriority w:val="0"/>
    <w:pPr>
      <w:spacing w:line="320" w:lineRule="exact"/>
    </w:pPr>
  </w:style>
  <w:style w:type="character" w:customStyle="1" w:styleId="36">
    <w:name w:val="表内容行距 Char"/>
    <w:basedOn w:val="29"/>
    <w:link w:val="35"/>
    <w:qFormat/>
    <w:uiPriority w:val="0"/>
    <w:rPr>
      <w:rFonts w:eastAsia="方正书宋简体"/>
      <w:kern w:val="2"/>
      <w:sz w:val="21"/>
      <w:szCs w:val="21"/>
    </w:rPr>
  </w:style>
  <w:style w:type="character" w:customStyle="1" w:styleId="37">
    <w:name w:val="标题 3 字符1"/>
    <w:link w:val="4"/>
    <w:qFormat/>
    <w:uiPriority w:val="0"/>
    <w:rPr>
      <w:b/>
      <w:bCs/>
      <w:kern w:val="2"/>
      <w:sz w:val="32"/>
      <w:szCs w:val="32"/>
      <w:lang w:val="zh-CN" w:eastAsia="zh-CN"/>
    </w:rPr>
  </w:style>
  <w:style w:type="paragraph" w:customStyle="1" w:styleId="38">
    <w:name w:val="_Style 37"/>
    <w:basedOn w:val="1"/>
    <w:next w:val="39"/>
    <w:qFormat/>
    <w:uiPriority w:val="34"/>
    <w:pPr>
      <w:ind w:firstLine="420" w:firstLineChars="200"/>
    </w:pPr>
    <w:rPr>
      <w:szCs w:val="24"/>
    </w:rPr>
  </w:style>
  <w:style w:type="paragraph" w:styleId="39">
    <w:name w:val="List Paragraph"/>
    <w:basedOn w:val="1"/>
    <w:qFormat/>
    <w:uiPriority w:val="34"/>
    <w:pPr>
      <w:ind w:firstLine="420" w:firstLineChars="200"/>
    </w:pPr>
  </w:style>
  <w:style w:type="character" w:customStyle="1" w:styleId="40">
    <w:name w:val="页眉 字符"/>
    <w:link w:val="11"/>
    <w:qFormat/>
    <w:uiPriority w:val="99"/>
    <w:rPr>
      <w:kern w:val="2"/>
      <w:sz w:val="18"/>
      <w:szCs w:val="18"/>
    </w:rPr>
  </w:style>
  <w:style w:type="character" w:customStyle="1" w:styleId="41">
    <w:name w:val="标题 1 字符1"/>
    <w:link w:val="2"/>
    <w:qFormat/>
    <w:uiPriority w:val="0"/>
    <w:rPr>
      <w:b/>
      <w:bCs/>
      <w:kern w:val="44"/>
      <w:sz w:val="44"/>
      <w:szCs w:val="44"/>
      <w:lang w:val="zh-CN" w:eastAsia="zh-CN"/>
    </w:rPr>
  </w:style>
  <w:style w:type="character" w:customStyle="1" w:styleId="42">
    <w:name w:val="标题 4 字符1"/>
    <w:link w:val="5"/>
    <w:semiHidden/>
    <w:qFormat/>
    <w:uiPriority w:val="9"/>
    <w:rPr>
      <w:rFonts w:ascii="Cambria" w:hAnsi="Cambria"/>
      <w:b/>
      <w:bCs/>
      <w:kern w:val="2"/>
      <w:sz w:val="28"/>
      <w:szCs w:val="28"/>
      <w:lang w:val="zh-CN" w:eastAsia="zh-CN"/>
    </w:rPr>
  </w:style>
  <w:style w:type="character" w:customStyle="1" w:styleId="43">
    <w:name w:val="页脚 字符"/>
    <w:link w:val="10"/>
    <w:qFormat/>
    <w:uiPriority w:val="99"/>
    <w:rPr>
      <w:kern w:val="2"/>
      <w:sz w:val="18"/>
      <w:szCs w:val="18"/>
    </w:rPr>
  </w:style>
  <w:style w:type="table" w:customStyle="1" w:styleId="44">
    <w:name w:val="网格型1"/>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5">
    <w:name w:val="标题 2 字符1"/>
    <w:link w:val="3"/>
    <w:qFormat/>
    <w:uiPriority w:val="0"/>
    <w:rPr>
      <w:rFonts w:ascii="Times" w:hAnsi="Times" w:eastAsia="方正黑体简体"/>
      <w:bCs/>
      <w:kern w:val="2"/>
      <w:sz w:val="32"/>
      <w:szCs w:val="32"/>
      <w:lang w:val="zh-CN" w:eastAsia="zh-CN"/>
    </w:rPr>
  </w:style>
  <w:style w:type="character" w:customStyle="1" w:styleId="46">
    <w:name w:val="日期 字符1"/>
    <w:link w:val="8"/>
    <w:qFormat/>
    <w:uiPriority w:val="0"/>
    <w:rPr>
      <w:rFonts w:hAnsi="Plotter"/>
      <w:bCs/>
      <w:kern w:val="2"/>
      <w:sz w:val="24"/>
      <w:lang w:val="zh-CN" w:eastAsia="zh-CN"/>
    </w:rPr>
  </w:style>
  <w:style w:type="character" w:customStyle="1" w:styleId="47">
    <w:name w:val="正文文本缩进 字符1"/>
    <w:link w:val="6"/>
    <w:qFormat/>
    <w:uiPriority w:val="0"/>
    <w:rPr>
      <w:rFonts w:eastAsia="楷体_GB2312"/>
      <w:kern w:val="2"/>
      <w:sz w:val="28"/>
      <w:szCs w:val="28"/>
      <w:lang w:val="zh-CN" w:eastAsia="zh-CN"/>
    </w:rPr>
  </w:style>
  <w:style w:type="character" w:customStyle="1" w:styleId="48">
    <w:name w:val="批注框文本 Char"/>
    <w:semiHidden/>
    <w:qFormat/>
    <w:uiPriority w:val="0"/>
    <w:rPr>
      <w:kern w:val="2"/>
      <w:sz w:val="18"/>
      <w:szCs w:val="18"/>
    </w:rPr>
  </w:style>
  <w:style w:type="paragraph" w:customStyle="1" w:styleId="49">
    <w:name w:val="Char Char Char Char1"/>
    <w:basedOn w:val="1"/>
    <w:semiHidden/>
    <w:qFormat/>
    <w:uiPriority w:val="0"/>
    <w:pPr>
      <w:widowControl/>
      <w:spacing w:after="160" w:line="240" w:lineRule="exact"/>
      <w:jc w:val="left"/>
    </w:pPr>
    <w:rPr>
      <w:rFonts w:ascii="Verdana" w:hAnsi="Verdana"/>
      <w:kern w:val="0"/>
      <w:sz w:val="20"/>
      <w:szCs w:val="20"/>
      <w:lang w:eastAsia="en-US"/>
    </w:rPr>
  </w:style>
  <w:style w:type="character" w:customStyle="1" w:styleId="50">
    <w:name w:val="HTML 预设格式 字符1"/>
    <w:link w:val="12"/>
    <w:qFormat/>
    <w:uiPriority w:val="0"/>
    <w:rPr>
      <w:rFonts w:ascii="宋体" w:hAnsi="宋体"/>
      <w:sz w:val="24"/>
      <w:szCs w:val="24"/>
      <w:lang w:val="zh-CN" w:eastAsia="zh-CN"/>
    </w:rPr>
  </w:style>
  <w:style w:type="table" w:customStyle="1" w:styleId="51">
    <w:name w:val="网格型2"/>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3"/>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3">
    <w:name w:val="Char Char Char Char2"/>
    <w:basedOn w:val="1"/>
    <w:semiHidden/>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3151</Words>
  <Characters>17962</Characters>
  <Lines>149</Lines>
  <Paragraphs>42</Paragraphs>
  <TotalTime>558</TotalTime>
  <ScaleCrop>false</ScaleCrop>
  <LinksUpToDate>false</LinksUpToDate>
  <CharactersWithSpaces>21071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2023-09-11T02:29:00Z</dcterms:created>
  <dc:creator>罗建红</dc:creator>
  <cp:lastModifiedBy>DELL</cp:lastModifiedBy>
  <dcterms:modified xsi:type="dcterms:W3CDTF">2023-09-13T08:05:57Z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379246CCFCB549B7A304C3352DF1F12B_12</vt:lpwstr>
  </property>
</Properties>
</file>